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4951" w14:textId="14419558" w:rsidR="00266020" w:rsidRDefault="00266020" w:rsidP="00C02762">
      <w:pPr>
        <w:tabs>
          <w:tab w:val="left" w:pos="5190"/>
        </w:tabs>
      </w:pPr>
    </w:p>
    <w:p w14:paraId="330B2078" w14:textId="4CE96AB8" w:rsidR="0008329F" w:rsidRDefault="0008329F" w:rsidP="00C02762">
      <w:pPr>
        <w:tabs>
          <w:tab w:val="left" w:pos="5190"/>
        </w:tabs>
      </w:pPr>
    </w:p>
    <w:p w14:paraId="3FC2E860" w14:textId="77777777" w:rsidR="0008329F" w:rsidRDefault="0008329F" w:rsidP="00C02762">
      <w:pPr>
        <w:tabs>
          <w:tab w:val="left" w:pos="5190"/>
        </w:tabs>
      </w:pPr>
    </w:p>
    <w:p w14:paraId="07ABE157" w14:textId="77777777" w:rsidR="008A7BB1" w:rsidRDefault="008A7BB1" w:rsidP="00C02762">
      <w:pPr>
        <w:tabs>
          <w:tab w:val="left" w:pos="5190"/>
        </w:tabs>
      </w:pPr>
      <w:bookmarkStart w:id="0" w:name="_Hlk33444252"/>
    </w:p>
    <w:p w14:paraId="11CCEF2E" w14:textId="77777777" w:rsidR="008A7BB1" w:rsidRDefault="008A7BB1" w:rsidP="00C02762">
      <w:pPr>
        <w:tabs>
          <w:tab w:val="left" w:pos="5190"/>
        </w:tabs>
      </w:pPr>
    </w:p>
    <w:bookmarkEnd w:id="0"/>
    <w:p w14:paraId="5ED69A8B" w14:textId="77777777" w:rsidR="001463D7" w:rsidRPr="001463D7" w:rsidRDefault="001463D7" w:rsidP="001463D7">
      <w:pPr>
        <w:rPr>
          <w:b/>
          <w:bCs/>
        </w:rPr>
      </w:pPr>
      <w:r w:rsidRPr="001463D7">
        <w:rPr>
          <w:b/>
          <w:bCs/>
        </w:rPr>
        <w:t>Extension Specialist Position (Public Lands Grazing)</w:t>
      </w:r>
    </w:p>
    <w:p w14:paraId="69F3B6BD" w14:textId="77777777" w:rsidR="001463D7" w:rsidRPr="001463D7" w:rsidRDefault="001463D7" w:rsidP="001463D7">
      <w:pPr>
        <w:rPr>
          <w:b/>
          <w:bCs/>
        </w:rPr>
      </w:pPr>
      <w:r w:rsidRPr="001463D7">
        <w:rPr>
          <w:b/>
          <w:bCs/>
        </w:rPr>
        <w:t>EMRR/SNRE/The University of Arizona</w:t>
      </w:r>
    </w:p>
    <w:p w14:paraId="45B64E3F" w14:textId="77777777" w:rsidR="001463D7" w:rsidRPr="001463D7" w:rsidRDefault="001463D7" w:rsidP="001463D7"/>
    <w:p w14:paraId="7DE49BB4" w14:textId="77777777" w:rsidR="001463D7" w:rsidRPr="001463D7" w:rsidRDefault="001463D7" w:rsidP="001463D7">
      <w:r w:rsidRPr="001463D7">
        <w:t xml:space="preserve">The School of Natural Resources and the Environment (SNRE) at the University of Arizona (UA) invites applications for a 12-month, continuing-track Assistant/Associate/Full Rank Extension Specialist position (70-20-10 Extension-Research-Service) focused on public lands grazing in its Ecology, Management, Restoration of Rangelands program. The individual selected will serve as a faculty member in SNRE, UArizona and will respond to the School Director Head and the Director of the Arizona Cooperation Extension System and will work with county Extension faculty and other Extension faculty in planning, conducting, and evaluating educational programs and applied research.  The position is planned to be headquartered near Camp Verde, Arizona and will have statewide responsibilities.  The successful candidate will be expected to develop a high profile, effective, statewide educational program in Rangeland Management, with emphasis on Arizona rangelands, which is recognized at regional, state, national and international levels.  Details on application requirements and procedures and for additional details on the position, benefits and University of Arizona employment can be found here:  </w:t>
      </w:r>
    </w:p>
    <w:p w14:paraId="463639E8" w14:textId="77777777" w:rsidR="001463D7" w:rsidRPr="001463D7" w:rsidRDefault="001463D7" w:rsidP="001463D7"/>
    <w:p w14:paraId="29585A51" w14:textId="77777777" w:rsidR="001463D7" w:rsidRPr="001463D7" w:rsidRDefault="001463D7" w:rsidP="001463D7">
      <w:r w:rsidRPr="001463D7">
        <w:t>https://arizona.csod.com/ux/ats/careersite/4/home/requisition/13275?c=arizona</w:t>
      </w:r>
    </w:p>
    <w:p w14:paraId="3D8D9185" w14:textId="77777777" w:rsidR="001463D7" w:rsidRPr="001463D7" w:rsidRDefault="001463D7" w:rsidP="001463D7"/>
    <w:p w14:paraId="7B1468B7" w14:textId="2EC3BA70" w:rsidR="001463D7" w:rsidRDefault="001463D7" w:rsidP="001463D7">
      <w:r w:rsidRPr="001463D7">
        <w:t xml:space="preserve">Review of applications will commence February 8, 2023 and continue until a suitable candidate is found. Target start date is July 1, 2023.  Direct questions to Dr. George Ruyle (gruyle@cals.arizona.edu) or Dr. Larry Howery (lhowery@arizona.edu), Co-Chairs of the Search Committee. </w:t>
      </w:r>
    </w:p>
    <w:p w14:paraId="25D4294A" w14:textId="77777777" w:rsidR="001463D7" w:rsidRDefault="001463D7">
      <w:r>
        <w:br w:type="page"/>
      </w:r>
    </w:p>
    <w:p w14:paraId="1DAA7128" w14:textId="5740C41D" w:rsidR="001463D7" w:rsidRDefault="001463D7" w:rsidP="001463D7"/>
    <w:p w14:paraId="6AB06A45" w14:textId="40B16E28" w:rsidR="001463D7" w:rsidRDefault="001463D7" w:rsidP="001463D7"/>
    <w:p w14:paraId="71DBBEC8" w14:textId="58393FF0" w:rsidR="001463D7" w:rsidRDefault="001463D7" w:rsidP="001463D7"/>
    <w:p w14:paraId="2756AFFB" w14:textId="77777777" w:rsidR="001463D7" w:rsidRDefault="001463D7" w:rsidP="001463D7"/>
    <w:p w14:paraId="449D0E45" w14:textId="77777777" w:rsidR="001463D7" w:rsidRDefault="001463D7" w:rsidP="001463D7"/>
    <w:p w14:paraId="3D70AF5B" w14:textId="77777777" w:rsidR="001463D7" w:rsidRDefault="001463D7" w:rsidP="001463D7"/>
    <w:p w14:paraId="47EE43B9" w14:textId="77777777" w:rsidR="001463D7" w:rsidRPr="001463D7" w:rsidRDefault="001463D7" w:rsidP="001463D7">
      <w:pPr>
        <w:rPr>
          <w:b/>
          <w:bCs/>
        </w:rPr>
      </w:pPr>
      <w:r w:rsidRPr="001463D7">
        <w:rPr>
          <w:b/>
          <w:bCs/>
        </w:rPr>
        <w:t>Extension Specialist Position (Plant-Herbivore Interactions and Targeted Grazing)</w:t>
      </w:r>
    </w:p>
    <w:p w14:paraId="1AA8F3A4" w14:textId="77777777" w:rsidR="001463D7" w:rsidRPr="001463D7" w:rsidRDefault="001463D7" w:rsidP="001463D7">
      <w:pPr>
        <w:rPr>
          <w:b/>
          <w:bCs/>
        </w:rPr>
      </w:pPr>
      <w:r w:rsidRPr="001463D7">
        <w:rPr>
          <w:b/>
          <w:bCs/>
        </w:rPr>
        <w:t>EMRR/SNRE/The University of Arizona</w:t>
      </w:r>
    </w:p>
    <w:p w14:paraId="5E978F7A" w14:textId="77777777" w:rsidR="001463D7" w:rsidRPr="001463D7" w:rsidRDefault="001463D7" w:rsidP="001463D7"/>
    <w:p w14:paraId="77681E4C" w14:textId="77777777" w:rsidR="001463D7" w:rsidRPr="001463D7" w:rsidRDefault="001463D7" w:rsidP="001463D7">
      <w:r w:rsidRPr="001463D7">
        <w:t xml:space="preserve">The School of Natural Resources and the Environment (SNRE) at the University of Arizona (UA) invites applications for a 12-month, continuing-track Assistant/Associate/Full Rank Extension Specialist position (70-20-10 Extension-Research-Service) focused on Plant-Herbivore Interactions and Targeted Grazing in its Ecology, Management, Restoration of Rangelands program. The individual selected will serve as a faculty member in SNRE, UArizona and will respond to the School Director Head and the Director of the Arizona Cooperation Extension System and will work with county Extension faculty and other Extension faculty in planning, conducting, and evaluating educational programs and applied research.  The successful candidate will have statewide responsibilities and will be headquartered at the Tucson campus at the University of Arizona.  The successful candidate will be expected to develop a high profile, effective, statewide educational program in Rangeland Management, with emphasis on Arizona rangelands, which is recognized at regional, state, national and international levels.  Details on application requirements and procedures and for additional details on the position, benefits and University of Arizona employment can be found here:  </w:t>
      </w:r>
    </w:p>
    <w:p w14:paraId="705F47C9" w14:textId="77777777" w:rsidR="001463D7" w:rsidRPr="001463D7" w:rsidRDefault="001463D7" w:rsidP="001463D7"/>
    <w:p w14:paraId="1251E5BB" w14:textId="77777777" w:rsidR="001463D7" w:rsidRPr="001463D7" w:rsidRDefault="001463D7" w:rsidP="001463D7">
      <w:r w:rsidRPr="001463D7">
        <w:t>https://arizona.csod.com/ux/ats/careersite/4/home/requisition/13264?c=arizona</w:t>
      </w:r>
    </w:p>
    <w:p w14:paraId="6AE6E636" w14:textId="77777777" w:rsidR="001463D7" w:rsidRPr="001463D7" w:rsidRDefault="001463D7" w:rsidP="001463D7"/>
    <w:p w14:paraId="371A970F" w14:textId="77777777" w:rsidR="001463D7" w:rsidRPr="001463D7" w:rsidRDefault="001463D7" w:rsidP="001463D7">
      <w:r w:rsidRPr="001463D7">
        <w:t>Review of applications will commence February 8, 2023 and continue until a suitable candidate is found. Target start date is July 1, 2023.  Direct questions to Dr. Larry Howery (lhowery@arizona.edu) or Dr. George Ruyle (gruyle@cals.arizona.edu), Co-Chairs of the Search Committee.</w:t>
      </w:r>
    </w:p>
    <w:p w14:paraId="7DD7508F" w14:textId="77777777" w:rsidR="001463D7" w:rsidRPr="001463D7" w:rsidRDefault="001463D7" w:rsidP="001463D7"/>
    <w:p w14:paraId="49E9F62B" w14:textId="77777777" w:rsidR="0093178B" w:rsidRPr="001463D7" w:rsidRDefault="0093178B" w:rsidP="001463D7">
      <w:pPr>
        <w:tabs>
          <w:tab w:val="left" w:pos="5190"/>
        </w:tabs>
      </w:pPr>
    </w:p>
    <w:sectPr w:rsidR="0093178B" w:rsidRPr="001463D7" w:rsidSect="00700444">
      <w:headerReference w:type="default" r:id="rId8"/>
      <w:footerReference w:type="default" r:id="rId9"/>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6749F" w14:textId="77777777" w:rsidR="00642C8F" w:rsidRDefault="00642C8F">
      <w:r>
        <w:separator/>
      </w:r>
    </w:p>
  </w:endnote>
  <w:endnote w:type="continuationSeparator" w:id="0">
    <w:p w14:paraId="4E197B99" w14:textId="77777777" w:rsidR="00642C8F" w:rsidRDefault="0064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iz Quadrata Std">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AB88" w14:textId="77777777" w:rsidR="008905DA" w:rsidRPr="00F44690" w:rsidRDefault="008905DA">
    <w:pPr>
      <w:pStyle w:val="Footer"/>
      <w:rPr>
        <w:sz w:val="28"/>
        <w:szCs w:val="28"/>
      </w:rPr>
    </w:pPr>
  </w:p>
  <w:p w14:paraId="4B68724D" w14:textId="77777777" w:rsidR="00F44690" w:rsidRPr="00F44690" w:rsidRDefault="00F44690" w:rsidP="001B0B65">
    <w:pPr>
      <w:pStyle w:val="Footer"/>
      <w:ind w:left="-180"/>
      <w:rPr>
        <w:rFonts w:ascii="Friz Quadrata Std" w:hAnsi="Friz Quadrata Std"/>
        <w:kern w:val="2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C83C" w14:textId="77777777" w:rsidR="00642C8F" w:rsidRDefault="00642C8F">
      <w:r>
        <w:separator/>
      </w:r>
    </w:p>
  </w:footnote>
  <w:footnote w:type="continuationSeparator" w:id="0">
    <w:p w14:paraId="295FA014" w14:textId="77777777" w:rsidR="00642C8F" w:rsidRDefault="00642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8AF2" w14:textId="77777777" w:rsidR="00700444" w:rsidRDefault="00700444" w:rsidP="00700444">
    <w:pPr>
      <w:spacing w:before="120"/>
      <w:ind w:left="-720" w:right="-720"/>
      <w:rPr>
        <w:rFonts w:ascii="Arial" w:hAnsi="Arial"/>
        <w:color w:val="003976"/>
        <w:sz w:val="20"/>
        <w:szCs w:val="20"/>
      </w:rPr>
    </w:pPr>
  </w:p>
  <w:p w14:paraId="64F30E00" w14:textId="77777777" w:rsidR="00700444" w:rsidRPr="00700444" w:rsidRDefault="00700444" w:rsidP="00700444">
    <w:pPr>
      <w:spacing w:before="120"/>
      <w:ind w:left="-720" w:right="-720"/>
      <w:rPr>
        <w:rFonts w:ascii="Helvetica" w:hAnsi="Helvetica"/>
        <w:color w:val="44546A" w:themeColor="text2"/>
        <w:sz w:val="6"/>
        <w:szCs w:val="18"/>
      </w:rPr>
    </w:pPr>
    <w:r>
      <w:rPr>
        <w:rFonts w:ascii="Helvetica" w:hAnsi="Helvetica"/>
        <w:color w:val="44546A" w:themeColor="text2"/>
        <w:sz w:val="6"/>
        <w:szCs w:val="18"/>
      </w:rPr>
      <w:t xml:space="preserve">         </w:t>
    </w:r>
    <w:r w:rsidR="00C74B7B">
      <w:rPr>
        <w:rFonts w:ascii="Helvetica" w:hAnsi="Helvetica"/>
        <w:noProof/>
        <w:color w:val="44546A" w:themeColor="text2"/>
        <w:sz w:val="6"/>
        <w:szCs w:val="18"/>
      </w:rPr>
      <w:drawing>
        <wp:inline distT="0" distB="0" distL="0" distR="0" wp14:anchorId="0CC6C45B" wp14:editId="052CFF19">
          <wp:extent cx="3858895" cy="621187"/>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3858895" cy="621187"/>
                  </a:xfrm>
                  <a:prstGeom prst="rect">
                    <a:avLst/>
                  </a:prstGeom>
                  <a:noFill/>
                </pic:spPr>
              </pic:pic>
            </a:graphicData>
          </a:graphic>
        </wp:inline>
      </w:drawing>
    </w:r>
    <w:r>
      <w:rPr>
        <w:rFonts w:ascii="Helvetica" w:hAnsi="Helvetica"/>
        <w:color w:val="44546A" w:themeColor="text2"/>
        <w:sz w:val="6"/>
        <w:szCs w:val="18"/>
      </w:rPr>
      <w:t xml:space="preserve">     </w:t>
    </w:r>
  </w:p>
  <w:p w14:paraId="5B6CF6A8" w14:textId="77777777" w:rsidR="00700444" w:rsidRPr="00700444" w:rsidRDefault="00700444" w:rsidP="00700444">
    <w:pPr>
      <w:spacing w:before="120"/>
      <w:ind w:left="-720" w:right="-720"/>
      <w:rPr>
        <w:rFonts w:ascii="Helvetica" w:hAnsi="Helvetica"/>
        <w:color w:val="44546A" w:themeColor="text2"/>
        <w:sz w:val="6"/>
        <w:szCs w:val="18"/>
      </w:rPr>
    </w:pPr>
  </w:p>
  <w:p w14:paraId="29036541" w14:textId="567E08C2" w:rsidR="00700444" w:rsidRPr="00C24254" w:rsidRDefault="001463D7" w:rsidP="005904AB">
    <w:pPr>
      <w:ind w:left="-720" w:right="-720"/>
      <w:jc w:val="center"/>
      <w:rPr>
        <w:rFonts w:ascii="Helvetica" w:hAnsi="Helvetica"/>
        <w:color w:val="44546A" w:themeColor="text2"/>
        <w:sz w:val="18"/>
        <w:szCs w:val="18"/>
      </w:rPr>
    </w:pPr>
    <w:r w:rsidRPr="001463D7">
      <w:rPr>
        <w:rFonts w:ascii="Helvetica" w:hAnsi="Helvetica"/>
        <w:noProof/>
        <w:color w:val="000000" w:themeColor="text1"/>
        <w:sz w:val="18"/>
        <w:szCs w:val="18"/>
      </w:rPr>
      <mc:AlternateContent>
        <mc:Choice Requires="wps">
          <w:drawing>
            <wp:anchor distT="0" distB="0" distL="114300" distR="114300" simplePos="0" relativeHeight="251659264" behindDoc="0" locked="0" layoutInCell="1" allowOverlap="1" wp14:anchorId="3C22CCE6" wp14:editId="2B2D30F2">
              <wp:simplePos x="0" y="0"/>
              <wp:positionH relativeFrom="column">
                <wp:posOffset>-361950</wp:posOffset>
              </wp:positionH>
              <wp:positionV relativeFrom="paragraph">
                <wp:posOffset>113030</wp:posOffset>
              </wp:positionV>
              <wp:extent cx="6686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6550" cy="0"/>
                      </a:xfrm>
                      <a:prstGeom prst="line">
                        <a:avLst/>
                      </a:prstGeom>
                      <a:ln w="25400">
                        <a:solidFill>
                          <a:srgbClr val="0C234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919F1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8.9pt" to="49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" strokecolor="#0c234b"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48F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5759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A56"/>
    <w:rsid w:val="00002F42"/>
    <w:rsid w:val="00013029"/>
    <w:rsid w:val="0001499D"/>
    <w:rsid w:val="000639EA"/>
    <w:rsid w:val="0008329F"/>
    <w:rsid w:val="00084223"/>
    <w:rsid w:val="000E1094"/>
    <w:rsid w:val="000F5913"/>
    <w:rsid w:val="001463D7"/>
    <w:rsid w:val="0016618C"/>
    <w:rsid w:val="001B0B65"/>
    <w:rsid w:val="001B2047"/>
    <w:rsid w:val="001B22A3"/>
    <w:rsid w:val="001B4965"/>
    <w:rsid w:val="001D033F"/>
    <w:rsid w:val="001F5903"/>
    <w:rsid w:val="002243CD"/>
    <w:rsid w:val="00224A28"/>
    <w:rsid w:val="002408AD"/>
    <w:rsid w:val="002521C2"/>
    <w:rsid w:val="00266020"/>
    <w:rsid w:val="00275E32"/>
    <w:rsid w:val="002B3813"/>
    <w:rsid w:val="00333159"/>
    <w:rsid w:val="0033567D"/>
    <w:rsid w:val="00384145"/>
    <w:rsid w:val="003C6D64"/>
    <w:rsid w:val="003E5D77"/>
    <w:rsid w:val="00410667"/>
    <w:rsid w:val="004266FB"/>
    <w:rsid w:val="00433FA3"/>
    <w:rsid w:val="00435CA9"/>
    <w:rsid w:val="00442D8D"/>
    <w:rsid w:val="0048274D"/>
    <w:rsid w:val="00485220"/>
    <w:rsid w:val="004A4B00"/>
    <w:rsid w:val="00515FB6"/>
    <w:rsid w:val="00531B77"/>
    <w:rsid w:val="005846DB"/>
    <w:rsid w:val="005904AB"/>
    <w:rsid w:val="005916F3"/>
    <w:rsid w:val="005C4D2C"/>
    <w:rsid w:val="00604A6B"/>
    <w:rsid w:val="00606AD0"/>
    <w:rsid w:val="00613032"/>
    <w:rsid w:val="006219B9"/>
    <w:rsid w:val="00625F62"/>
    <w:rsid w:val="00630510"/>
    <w:rsid w:val="006339DE"/>
    <w:rsid w:val="00642C8F"/>
    <w:rsid w:val="00667F5F"/>
    <w:rsid w:val="006A0AD8"/>
    <w:rsid w:val="006A57D3"/>
    <w:rsid w:val="006E0C96"/>
    <w:rsid w:val="00700444"/>
    <w:rsid w:val="007143E4"/>
    <w:rsid w:val="00751010"/>
    <w:rsid w:val="007B693E"/>
    <w:rsid w:val="0080111F"/>
    <w:rsid w:val="008724E2"/>
    <w:rsid w:val="0088171B"/>
    <w:rsid w:val="008905DA"/>
    <w:rsid w:val="008979B5"/>
    <w:rsid w:val="008A7BB1"/>
    <w:rsid w:val="008C6294"/>
    <w:rsid w:val="008D15DD"/>
    <w:rsid w:val="008D66FA"/>
    <w:rsid w:val="009062B7"/>
    <w:rsid w:val="0093178B"/>
    <w:rsid w:val="00934E8D"/>
    <w:rsid w:val="00953E02"/>
    <w:rsid w:val="00962F17"/>
    <w:rsid w:val="00967AA1"/>
    <w:rsid w:val="009C18C5"/>
    <w:rsid w:val="009D540C"/>
    <w:rsid w:val="00A0384E"/>
    <w:rsid w:val="00A0789B"/>
    <w:rsid w:val="00A11F91"/>
    <w:rsid w:val="00A123AF"/>
    <w:rsid w:val="00A2138F"/>
    <w:rsid w:val="00A46B52"/>
    <w:rsid w:val="00A537D8"/>
    <w:rsid w:val="00A65FC3"/>
    <w:rsid w:val="00AE1A56"/>
    <w:rsid w:val="00AE677E"/>
    <w:rsid w:val="00B54C17"/>
    <w:rsid w:val="00B559C6"/>
    <w:rsid w:val="00B560F0"/>
    <w:rsid w:val="00B60286"/>
    <w:rsid w:val="00B655D2"/>
    <w:rsid w:val="00B97AEF"/>
    <w:rsid w:val="00BC1A16"/>
    <w:rsid w:val="00C02762"/>
    <w:rsid w:val="00C24254"/>
    <w:rsid w:val="00C27E18"/>
    <w:rsid w:val="00C51D93"/>
    <w:rsid w:val="00C74B7B"/>
    <w:rsid w:val="00C80142"/>
    <w:rsid w:val="00C80256"/>
    <w:rsid w:val="00C945D5"/>
    <w:rsid w:val="00CA0A2B"/>
    <w:rsid w:val="00CD3A30"/>
    <w:rsid w:val="00CF3D63"/>
    <w:rsid w:val="00D11A05"/>
    <w:rsid w:val="00D26388"/>
    <w:rsid w:val="00D73364"/>
    <w:rsid w:val="00D806B6"/>
    <w:rsid w:val="00DA264A"/>
    <w:rsid w:val="00DB273F"/>
    <w:rsid w:val="00DB7562"/>
    <w:rsid w:val="00DC27CB"/>
    <w:rsid w:val="00E56E24"/>
    <w:rsid w:val="00E7342B"/>
    <w:rsid w:val="00E85C80"/>
    <w:rsid w:val="00EA60AF"/>
    <w:rsid w:val="00ED4B18"/>
    <w:rsid w:val="00F06D8E"/>
    <w:rsid w:val="00F22A08"/>
    <w:rsid w:val="00F44690"/>
    <w:rsid w:val="00F8357E"/>
    <w:rsid w:val="00F851DD"/>
    <w:rsid w:val="00F87BBE"/>
    <w:rsid w:val="00F87C20"/>
    <w:rsid w:val="00FC4E33"/>
    <w:rsid w:val="00FC5E94"/>
    <w:rsid w:val="00FD12BA"/>
    <w:rsid w:val="00FD6ED7"/>
    <w:rsid w:val="00FD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C1C15D"/>
  <w14:defaultImageDpi w14:val="300"/>
  <w15:chartTrackingRefBased/>
  <w15:docId w15:val="{9827EAF3-0208-49DF-AA00-9750F59E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1A56"/>
    <w:pPr>
      <w:tabs>
        <w:tab w:val="center" w:pos="4320"/>
        <w:tab w:val="right" w:pos="8640"/>
      </w:tabs>
    </w:pPr>
  </w:style>
  <w:style w:type="paragraph" w:styleId="Footer">
    <w:name w:val="footer"/>
    <w:basedOn w:val="Normal"/>
    <w:rsid w:val="00AE1A56"/>
    <w:pPr>
      <w:tabs>
        <w:tab w:val="center" w:pos="4320"/>
        <w:tab w:val="right" w:pos="8640"/>
      </w:tabs>
    </w:pPr>
  </w:style>
  <w:style w:type="paragraph" w:styleId="BalloonText">
    <w:name w:val="Balloon Text"/>
    <w:basedOn w:val="Normal"/>
    <w:link w:val="BalloonTextChar"/>
    <w:rsid w:val="00410667"/>
    <w:rPr>
      <w:rFonts w:ascii="Segoe UI" w:hAnsi="Segoe UI" w:cs="Segoe UI"/>
      <w:sz w:val="18"/>
      <w:szCs w:val="18"/>
    </w:rPr>
  </w:style>
  <w:style w:type="character" w:customStyle="1" w:styleId="BalloonTextChar">
    <w:name w:val="Balloon Text Char"/>
    <w:basedOn w:val="DefaultParagraphFont"/>
    <w:link w:val="BalloonText"/>
    <w:rsid w:val="004106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69017">
      <w:bodyDiv w:val="1"/>
      <w:marLeft w:val="0"/>
      <w:marRight w:val="0"/>
      <w:marTop w:val="0"/>
      <w:marBottom w:val="0"/>
      <w:divBdr>
        <w:top w:val="none" w:sz="0" w:space="0" w:color="auto"/>
        <w:left w:val="none" w:sz="0" w:space="0" w:color="auto"/>
        <w:bottom w:val="none" w:sz="0" w:space="0" w:color="auto"/>
        <w:right w:val="none" w:sz="0" w:space="0" w:color="auto"/>
      </w:divBdr>
    </w:div>
    <w:div w:id="1380088073">
      <w:bodyDiv w:val="1"/>
      <w:marLeft w:val="0"/>
      <w:marRight w:val="0"/>
      <w:marTop w:val="0"/>
      <w:marBottom w:val="0"/>
      <w:divBdr>
        <w:top w:val="none" w:sz="0" w:space="0" w:color="auto"/>
        <w:left w:val="none" w:sz="0" w:space="0" w:color="auto"/>
        <w:bottom w:val="none" w:sz="0" w:space="0" w:color="auto"/>
        <w:right w:val="none" w:sz="0" w:space="0" w:color="auto"/>
      </w:divBdr>
    </w:div>
    <w:div w:id="1662083336">
      <w:bodyDiv w:val="1"/>
      <w:marLeft w:val="0"/>
      <w:marRight w:val="0"/>
      <w:marTop w:val="0"/>
      <w:marBottom w:val="0"/>
      <w:divBdr>
        <w:top w:val="none" w:sz="0" w:space="0" w:color="auto"/>
        <w:left w:val="none" w:sz="0" w:space="0" w:color="auto"/>
        <w:bottom w:val="none" w:sz="0" w:space="0" w:color="auto"/>
        <w:right w:val="none" w:sz="0" w:space="0" w:color="auto"/>
      </w:divBdr>
    </w:div>
    <w:div w:id="20503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7A835-A7FE-49C8-8485-CD7E61F3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UA CALS ECAT</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Aranguren</dc:creator>
  <cp:keywords/>
  <cp:lastModifiedBy>Andrew Brischke</cp:lastModifiedBy>
  <cp:revision>2</cp:revision>
  <cp:lastPrinted>2022-10-17T19:33:00Z</cp:lastPrinted>
  <dcterms:created xsi:type="dcterms:W3CDTF">2023-03-22T16:46:00Z</dcterms:created>
  <dcterms:modified xsi:type="dcterms:W3CDTF">2023-03-22T16:46:00Z</dcterms:modified>
</cp:coreProperties>
</file>