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FCD6C" w14:textId="77777777" w:rsidR="00266020" w:rsidRDefault="00266020" w:rsidP="00C02762">
      <w:pPr>
        <w:tabs>
          <w:tab w:val="left" w:pos="5190"/>
        </w:tabs>
      </w:pPr>
    </w:p>
    <w:p w14:paraId="3D53BBAD" w14:textId="77777777" w:rsidR="003A361B" w:rsidRDefault="003A361B" w:rsidP="00C02762">
      <w:pPr>
        <w:tabs>
          <w:tab w:val="left" w:pos="5190"/>
        </w:tabs>
      </w:pPr>
    </w:p>
    <w:p w14:paraId="33A512AF" w14:textId="77777777" w:rsidR="003A361B" w:rsidRDefault="003A361B" w:rsidP="00C02762">
      <w:pPr>
        <w:tabs>
          <w:tab w:val="left" w:pos="5190"/>
        </w:tabs>
      </w:pPr>
    </w:p>
    <w:p w14:paraId="1BE395C1" w14:textId="77777777" w:rsidR="003A361B" w:rsidRDefault="003A361B" w:rsidP="00C02762">
      <w:pPr>
        <w:tabs>
          <w:tab w:val="left" w:pos="5190"/>
        </w:tabs>
      </w:pPr>
    </w:p>
    <w:p w14:paraId="29370D8B" w14:textId="77777777" w:rsidR="003A361B" w:rsidRPr="00697F5B" w:rsidRDefault="003A361B" w:rsidP="003A361B">
      <w:pPr>
        <w:pStyle w:val="NoSpacing"/>
        <w:rPr>
          <w:b/>
          <w:bCs/>
          <w:sz w:val="28"/>
          <w:szCs w:val="24"/>
        </w:rPr>
      </w:pPr>
      <w:r w:rsidRPr="00697F5B">
        <w:rPr>
          <w:b/>
          <w:bCs/>
          <w:sz w:val="28"/>
          <w:szCs w:val="24"/>
        </w:rPr>
        <w:t>Extension Agent</w:t>
      </w:r>
      <w:r>
        <w:rPr>
          <w:b/>
          <w:bCs/>
          <w:sz w:val="28"/>
          <w:szCs w:val="24"/>
        </w:rPr>
        <w:t>,</w:t>
      </w:r>
      <w:r w:rsidRPr="00697F5B">
        <w:rPr>
          <w:b/>
          <w:bCs/>
          <w:sz w:val="28"/>
          <w:szCs w:val="24"/>
        </w:rPr>
        <w:t xml:space="preserve"> Agriculture &amp; Natural Resources (Range Management) </w:t>
      </w:r>
    </w:p>
    <w:p w14:paraId="400F611E" w14:textId="77777777" w:rsidR="003A361B" w:rsidRPr="00697F5B" w:rsidRDefault="003A361B" w:rsidP="003A361B">
      <w:pPr>
        <w:pStyle w:val="NoSpacing"/>
        <w:rPr>
          <w:b/>
          <w:bCs/>
          <w:sz w:val="28"/>
          <w:szCs w:val="24"/>
        </w:rPr>
      </w:pPr>
      <w:r w:rsidRPr="00697F5B">
        <w:rPr>
          <w:b/>
          <w:bCs/>
          <w:sz w:val="28"/>
          <w:szCs w:val="24"/>
        </w:rPr>
        <w:t xml:space="preserve">Yavapai County Cooperative Extension, The University of Arizona </w:t>
      </w:r>
    </w:p>
    <w:p w14:paraId="290D8AA6" w14:textId="77777777" w:rsidR="003A361B" w:rsidRDefault="003A361B" w:rsidP="003A361B"/>
    <w:p w14:paraId="25DEA7D5" w14:textId="77777777" w:rsidR="00DE5B15" w:rsidRDefault="003A361B" w:rsidP="003A361B">
      <w:r>
        <w:t xml:space="preserve">Yavapai County Cooperative Extension (YCCE) at the University of Arizona (UA) invites applications for full-time (1.0 FTE), continuing eligible Assistant/Associate Agriculture and Natural Resources Extension Agent focused on rangeland management and grazing on public lands. The individual selected will serve as a faculty member in YCCE and will report to the County Extension Director and will work with other county Extension faculty and staff to provide leadership for rangeland-based Extension programs. The successful candidate will create and supervise community outreach programs and provide leadership in the development and implementation of a science-based educational program. Using community needs and assessment data, the Agent will develop and conduct programs which address priority needs and work collaboratively with land management agencies and other partners in Yavapai County. The individual will also seek funding to implement and expand programming when needed. Details on application requirements and procedures and for additional details on the position, benefits and UA employment can be found here: </w:t>
      </w:r>
    </w:p>
    <w:p w14:paraId="5514CD21" w14:textId="77777777" w:rsidR="00DE5B15" w:rsidRDefault="00DE5B15" w:rsidP="003A361B"/>
    <w:p w14:paraId="078CD87A" w14:textId="69D96C18" w:rsidR="003A361B" w:rsidRDefault="00DE5B15" w:rsidP="003A361B">
      <w:r w:rsidRPr="00DE5B15">
        <w:t>https://arizona.csod.com/ux/ats/careersite/4/home/requisition/14287?c=arizona</w:t>
      </w:r>
    </w:p>
    <w:p w14:paraId="41596F73" w14:textId="6462F525" w:rsidR="003A361B" w:rsidRDefault="003A361B" w:rsidP="003A361B"/>
    <w:p w14:paraId="1F157249" w14:textId="77777777" w:rsidR="003A361B" w:rsidRDefault="003A361B" w:rsidP="003A361B">
      <w:r>
        <w:t xml:space="preserve">Review of applications is anticipated to commence May 8, </w:t>
      </w:r>
      <w:proofErr w:type="gramStart"/>
      <w:r>
        <w:t>2023</w:t>
      </w:r>
      <w:proofErr w:type="gramEnd"/>
      <w:r>
        <w:t xml:space="preserve"> and will continue until a suitable candidate is found. Target start date is September 1, 2023. Please direct additional questions to Andrew Brischke (</w:t>
      </w:r>
      <w:hyperlink r:id="rId8" w:history="1">
        <w:r w:rsidRPr="00733EF1">
          <w:rPr>
            <w:rStyle w:val="Hyperlink"/>
          </w:rPr>
          <w:t>brischke@cals.arizona.edu</w:t>
        </w:r>
      </w:hyperlink>
      <w:r>
        <w:t>), Chair of the Search and Screen Committee.</w:t>
      </w:r>
    </w:p>
    <w:p w14:paraId="3ED79825" w14:textId="77777777" w:rsidR="003A361B" w:rsidRDefault="003A361B" w:rsidP="00C02762">
      <w:pPr>
        <w:tabs>
          <w:tab w:val="left" w:pos="5190"/>
        </w:tabs>
      </w:pPr>
    </w:p>
    <w:p w14:paraId="1BE3A283" w14:textId="77777777" w:rsidR="00614EDD" w:rsidRPr="00614EDD" w:rsidRDefault="00614EDD" w:rsidP="00614EDD">
      <w:pPr>
        <w:tabs>
          <w:tab w:val="left" w:pos="5190"/>
        </w:tabs>
      </w:pPr>
      <w:r w:rsidRPr="00614EDD">
        <w:t>The University of Arizona is a committed Equal Opportunity/Affirmative Action Institution. Women, minorities, veterans, and individuals with disabilities are encouraged to apply.</w:t>
      </w:r>
    </w:p>
    <w:p w14:paraId="7574D372" w14:textId="77777777" w:rsidR="00614EDD" w:rsidRPr="00C02762" w:rsidRDefault="00614EDD" w:rsidP="00C02762">
      <w:pPr>
        <w:tabs>
          <w:tab w:val="left" w:pos="5190"/>
        </w:tabs>
      </w:pPr>
    </w:p>
    <w:sectPr w:rsidR="00614EDD" w:rsidRPr="00C02762" w:rsidSect="00700444">
      <w:headerReference w:type="default" r:id="rId9"/>
      <w:footerReference w:type="default" r:id="rId10"/>
      <w:pgSz w:w="12240" w:h="15840" w:code="1"/>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9AAD0" w14:textId="77777777" w:rsidR="005A5B3A" w:rsidRDefault="005A5B3A">
      <w:r>
        <w:separator/>
      </w:r>
    </w:p>
  </w:endnote>
  <w:endnote w:type="continuationSeparator" w:id="0">
    <w:p w14:paraId="43475525" w14:textId="77777777" w:rsidR="005A5B3A" w:rsidRDefault="005A5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iz Quadrata Std">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F44E" w14:textId="77777777" w:rsidR="008905DA" w:rsidRPr="00F44690" w:rsidRDefault="008905DA">
    <w:pPr>
      <w:pStyle w:val="Footer"/>
      <w:rPr>
        <w:sz w:val="28"/>
        <w:szCs w:val="28"/>
      </w:rPr>
    </w:pPr>
  </w:p>
  <w:p w14:paraId="4739026B" w14:textId="77777777" w:rsidR="00F44690" w:rsidRPr="00F44690" w:rsidRDefault="00F44690" w:rsidP="001B0B65">
    <w:pPr>
      <w:pStyle w:val="Footer"/>
      <w:ind w:left="-180"/>
      <w:rPr>
        <w:rFonts w:ascii="Friz Quadrata Std" w:hAnsi="Friz Quadrata Std"/>
        <w:kern w:val="2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D0D4A" w14:textId="77777777" w:rsidR="005A5B3A" w:rsidRDefault="005A5B3A">
      <w:r>
        <w:separator/>
      </w:r>
    </w:p>
  </w:footnote>
  <w:footnote w:type="continuationSeparator" w:id="0">
    <w:p w14:paraId="35425EB2" w14:textId="77777777" w:rsidR="005A5B3A" w:rsidRDefault="005A5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8F84F" w14:textId="77777777" w:rsidR="00700444" w:rsidRDefault="00700444" w:rsidP="00700444">
    <w:pPr>
      <w:spacing w:before="120"/>
      <w:ind w:left="-720" w:right="-720"/>
      <w:rPr>
        <w:rFonts w:ascii="Arial" w:hAnsi="Arial"/>
        <w:color w:val="003976"/>
        <w:sz w:val="20"/>
        <w:szCs w:val="20"/>
      </w:rPr>
    </w:pPr>
  </w:p>
  <w:p w14:paraId="3B4AC3F8" w14:textId="77777777" w:rsidR="00700444" w:rsidRPr="00700444" w:rsidRDefault="00700444" w:rsidP="00700444">
    <w:pPr>
      <w:spacing w:before="120"/>
      <w:ind w:left="-720" w:right="-720"/>
      <w:rPr>
        <w:rFonts w:ascii="Helvetica" w:hAnsi="Helvetica"/>
        <w:color w:val="44546A" w:themeColor="text2"/>
        <w:sz w:val="6"/>
        <w:szCs w:val="18"/>
      </w:rPr>
    </w:pPr>
    <w:r>
      <w:rPr>
        <w:rFonts w:ascii="Helvetica" w:hAnsi="Helvetica"/>
        <w:color w:val="44546A" w:themeColor="text2"/>
        <w:sz w:val="6"/>
        <w:szCs w:val="18"/>
      </w:rPr>
      <w:t xml:space="preserve">              </w:t>
    </w:r>
    <w:r>
      <w:rPr>
        <w:rFonts w:ascii="Arial" w:hAnsi="Arial"/>
        <w:noProof/>
        <w:color w:val="003976"/>
        <w:sz w:val="20"/>
        <w:szCs w:val="20"/>
      </w:rPr>
      <w:drawing>
        <wp:inline distT="0" distB="0" distL="0" distR="0" wp14:anchorId="0B5E5424" wp14:editId="4BDEF5C8">
          <wp:extent cx="3860025" cy="630784"/>
          <wp:effectExtent l="0" t="0" r="762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driguez1\Box Sync\Shared\Extension Logos\Cooperative Extension One Line Logos\CoopExt_YavapaiCounty\DIGITAL\PNG\Full Color\CoopExt_Yavapai_PRIMARY.png"/>
                  <pic:cNvPicPr>
                    <a:picLocks noChangeAspect="1" noChangeArrowheads="1"/>
                  </pic:cNvPicPr>
                </pic:nvPicPr>
                <pic:blipFill>
                  <a:blip r:embed="rId1"/>
                  <a:stretch>
                    <a:fillRect/>
                  </a:stretch>
                </pic:blipFill>
                <pic:spPr bwMode="auto">
                  <a:xfrm>
                    <a:off x="0" y="0"/>
                    <a:ext cx="3860025" cy="630784"/>
                  </a:xfrm>
                  <a:prstGeom prst="rect">
                    <a:avLst/>
                  </a:prstGeom>
                  <a:noFill/>
                  <a:ln>
                    <a:noFill/>
                  </a:ln>
                </pic:spPr>
              </pic:pic>
            </a:graphicData>
          </a:graphic>
        </wp:inline>
      </w:drawing>
    </w:r>
  </w:p>
  <w:p w14:paraId="3E4CCFB2" w14:textId="77777777" w:rsidR="00700444" w:rsidRPr="00700444" w:rsidRDefault="00700444" w:rsidP="00700444">
    <w:pPr>
      <w:spacing w:before="120"/>
      <w:ind w:left="-720" w:right="-720"/>
      <w:rPr>
        <w:rFonts w:ascii="Helvetica" w:hAnsi="Helvetica"/>
        <w:color w:val="44546A" w:themeColor="text2"/>
        <w:sz w:val="6"/>
        <w:szCs w:val="18"/>
      </w:rPr>
    </w:pPr>
  </w:p>
  <w:p w14:paraId="23C8A7E6" w14:textId="77777777" w:rsidR="008905DA" w:rsidRDefault="00ED4B18" w:rsidP="005904AB">
    <w:pPr>
      <w:ind w:left="-720" w:right="-720"/>
      <w:jc w:val="center"/>
      <w:rPr>
        <w:rFonts w:ascii="Helvetica" w:hAnsi="Helvetica"/>
        <w:color w:val="44546A" w:themeColor="text2"/>
        <w:sz w:val="18"/>
        <w:szCs w:val="18"/>
      </w:rPr>
    </w:pPr>
    <w:r>
      <w:rPr>
        <w:rFonts w:ascii="Helvetica" w:hAnsi="Helvetica"/>
        <w:color w:val="44546A" w:themeColor="text2"/>
        <w:sz w:val="18"/>
        <w:szCs w:val="18"/>
      </w:rPr>
      <w:t>840 Rodeo Drive, Building C</w:t>
    </w:r>
    <w:r w:rsidR="00D26388" w:rsidRPr="00C24254">
      <w:rPr>
        <w:rFonts w:ascii="Helvetica" w:hAnsi="Helvetica"/>
        <w:color w:val="44546A" w:themeColor="text2"/>
        <w:sz w:val="18"/>
        <w:szCs w:val="18"/>
      </w:rPr>
      <w:t xml:space="preserve">, </w:t>
    </w:r>
    <w:r>
      <w:rPr>
        <w:rFonts w:ascii="Helvetica" w:hAnsi="Helvetica"/>
        <w:color w:val="44546A" w:themeColor="text2"/>
        <w:sz w:val="18"/>
        <w:szCs w:val="18"/>
      </w:rPr>
      <w:t>Prescott</w:t>
    </w:r>
    <w:r w:rsidR="00D26388" w:rsidRPr="00C24254">
      <w:rPr>
        <w:rFonts w:ascii="Helvetica" w:hAnsi="Helvetica"/>
        <w:color w:val="44546A" w:themeColor="text2"/>
        <w:sz w:val="18"/>
        <w:szCs w:val="18"/>
      </w:rPr>
      <w:t xml:space="preserve"> AZ 86</w:t>
    </w:r>
    <w:r>
      <w:rPr>
        <w:rFonts w:ascii="Helvetica" w:hAnsi="Helvetica"/>
        <w:color w:val="44546A" w:themeColor="text2"/>
        <w:sz w:val="18"/>
        <w:szCs w:val="18"/>
      </w:rPr>
      <w:t>305</w:t>
    </w:r>
    <w:r w:rsidR="00D26388" w:rsidRPr="00C24254">
      <w:rPr>
        <w:rFonts w:ascii="Helvetica" w:hAnsi="Helvetica"/>
        <w:color w:val="44546A" w:themeColor="text2"/>
        <w:sz w:val="18"/>
        <w:szCs w:val="18"/>
      </w:rPr>
      <w:t xml:space="preserve"> • 928-</w:t>
    </w:r>
    <w:r>
      <w:rPr>
        <w:rFonts w:ascii="Helvetica" w:hAnsi="Helvetica"/>
        <w:color w:val="44546A" w:themeColor="text2"/>
        <w:sz w:val="18"/>
        <w:szCs w:val="18"/>
      </w:rPr>
      <w:t>445</w:t>
    </w:r>
    <w:r w:rsidR="00D26388" w:rsidRPr="00C24254">
      <w:rPr>
        <w:rFonts w:ascii="Helvetica" w:hAnsi="Helvetica"/>
        <w:color w:val="44546A" w:themeColor="text2"/>
        <w:sz w:val="18"/>
        <w:szCs w:val="18"/>
      </w:rPr>
      <w:t>-</w:t>
    </w:r>
    <w:r>
      <w:rPr>
        <w:rFonts w:ascii="Helvetica" w:hAnsi="Helvetica"/>
        <w:color w:val="44546A" w:themeColor="text2"/>
        <w:sz w:val="18"/>
        <w:szCs w:val="18"/>
      </w:rPr>
      <w:t>6590</w:t>
    </w:r>
    <w:r w:rsidR="00D26388" w:rsidRPr="00C24254">
      <w:rPr>
        <w:rFonts w:ascii="Helvetica" w:hAnsi="Helvetica"/>
        <w:color w:val="44546A" w:themeColor="text2"/>
        <w:sz w:val="18"/>
        <w:szCs w:val="18"/>
      </w:rPr>
      <w:t xml:space="preserve"> • Fax: 928-</w:t>
    </w:r>
    <w:r>
      <w:rPr>
        <w:rFonts w:ascii="Helvetica" w:hAnsi="Helvetica"/>
        <w:color w:val="44546A" w:themeColor="text2"/>
        <w:sz w:val="18"/>
        <w:szCs w:val="18"/>
      </w:rPr>
      <w:t>445</w:t>
    </w:r>
    <w:r w:rsidR="00D26388" w:rsidRPr="00C24254">
      <w:rPr>
        <w:rFonts w:ascii="Helvetica" w:hAnsi="Helvetica"/>
        <w:color w:val="44546A" w:themeColor="text2"/>
        <w:sz w:val="18"/>
        <w:szCs w:val="18"/>
      </w:rPr>
      <w:t>-</w:t>
    </w:r>
    <w:r>
      <w:rPr>
        <w:rFonts w:ascii="Helvetica" w:hAnsi="Helvetica"/>
        <w:color w:val="44546A" w:themeColor="text2"/>
        <w:sz w:val="18"/>
        <w:szCs w:val="18"/>
      </w:rPr>
      <w:t>6593</w:t>
    </w:r>
    <w:r w:rsidR="00D26388" w:rsidRPr="00C24254">
      <w:rPr>
        <w:rFonts w:ascii="Helvetica" w:hAnsi="Helvetica"/>
        <w:color w:val="44546A" w:themeColor="text2"/>
        <w:sz w:val="18"/>
        <w:szCs w:val="18"/>
      </w:rPr>
      <w:t xml:space="preserve"> • extension.arizona.edu/</w:t>
    </w:r>
    <w:proofErr w:type="gramStart"/>
    <w:r>
      <w:rPr>
        <w:rFonts w:ascii="Helvetica" w:hAnsi="Helvetica"/>
        <w:color w:val="44546A" w:themeColor="text2"/>
        <w:sz w:val="18"/>
        <w:szCs w:val="18"/>
      </w:rPr>
      <w:t>y</w:t>
    </w:r>
    <w:r w:rsidR="00C02762">
      <w:rPr>
        <w:rFonts w:ascii="Helvetica" w:hAnsi="Helvetica"/>
        <w:color w:val="44546A" w:themeColor="text2"/>
        <w:sz w:val="18"/>
        <w:szCs w:val="18"/>
      </w:rPr>
      <w:t>avapai</w:t>
    </w:r>
    <w:proofErr w:type="gramEnd"/>
  </w:p>
  <w:p w14:paraId="63DDD9ED" w14:textId="63AA9BCE" w:rsidR="00ED4B18" w:rsidRDefault="00700444" w:rsidP="005904AB">
    <w:pPr>
      <w:ind w:left="-720" w:right="-720"/>
      <w:jc w:val="center"/>
      <w:rPr>
        <w:rFonts w:ascii="Helvetica" w:hAnsi="Helvetica"/>
        <w:color w:val="44546A" w:themeColor="text2"/>
        <w:sz w:val="18"/>
        <w:szCs w:val="18"/>
      </w:rPr>
    </w:pPr>
    <w:r>
      <w:rPr>
        <w:rFonts w:ascii="Helvetica" w:hAnsi="Helvetica"/>
        <w:noProof/>
        <w:color w:val="44546A" w:themeColor="text2"/>
        <w:sz w:val="18"/>
        <w:szCs w:val="18"/>
      </w:rPr>
      <mc:AlternateContent>
        <mc:Choice Requires="wps">
          <w:drawing>
            <wp:anchor distT="0" distB="0" distL="114300" distR="114300" simplePos="0" relativeHeight="251659264" behindDoc="0" locked="0" layoutInCell="1" allowOverlap="1" wp14:anchorId="5FC88931" wp14:editId="2B4410A4">
              <wp:simplePos x="0" y="0"/>
              <wp:positionH relativeFrom="margin">
                <wp:align>center</wp:align>
              </wp:positionH>
              <wp:positionV relativeFrom="paragraph">
                <wp:posOffset>187325</wp:posOffset>
              </wp:positionV>
              <wp:extent cx="6572801" cy="0"/>
              <wp:effectExtent l="0" t="19050" r="19050" b="19050"/>
              <wp:wrapNone/>
              <wp:docPr id="20" name="Straight Connector 20"/>
              <wp:cNvGraphicFramePr/>
              <a:graphic xmlns:a="http://schemas.openxmlformats.org/drawingml/2006/main">
                <a:graphicData uri="http://schemas.microsoft.com/office/word/2010/wordprocessingShape">
                  <wps:wsp>
                    <wps:cNvCnPr/>
                    <wps:spPr>
                      <a:xfrm>
                        <a:off x="0" y="0"/>
                        <a:ext cx="6572801" cy="0"/>
                      </a:xfrm>
                      <a:prstGeom prst="line">
                        <a:avLst/>
                      </a:prstGeom>
                      <a:ln w="28575">
                        <a:solidFill>
                          <a:srgbClr val="0C234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w:pict>
            <v:line id="Straight Connector 20"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o:spid="_x0000_s1026" strokecolor="#0c234b" strokeweight="2.25pt" from="0,14.75pt" to="517.55pt,14.75pt" w14:anchorId="0B5E4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">
              <v:stroke joinstyle="miter"/>
              <w10:wrap anchorx="margin"/>
            </v:line>
          </w:pict>
        </mc:Fallback>
      </mc:AlternateContent>
    </w:r>
    <w:r w:rsidR="00ED4B18">
      <w:rPr>
        <w:rFonts w:ascii="Helvetica" w:hAnsi="Helvetica"/>
        <w:color w:val="44546A" w:themeColor="text2"/>
        <w:sz w:val="18"/>
        <w:szCs w:val="18"/>
      </w:rPr>
      <w:t>2830 N. Commonwealth Dr, #103</w:t>
    </w:r>
    <w:r w:rsidR="00ED4B18" w:rsidRPr="00C24254">
      <w:rPr>
        <w:rFonts w:ascii="Helvetica" w:hAnsi="Helvetica"/>
        <w:color w:val="44546A" w:themeColor="text2"/>
        <w:sz w:val="18"/>
        <w:szCs w:val="18"/>
      </w:rPr>
      <w:t xml:space="preserve">, </w:t>
    </w:r>
    <w:r w:rsidR="00ED4B18">
      <w:rPr>
        <w:rFonts w:ascii="Helvetica" w:hAnsi="Helvetica"/>
        <w:color w:val="44546A" w:themeColor="text2"/>
        <w:sz w:val="18"/>
        <w:szCs w:val="18"/>
      </w:rPr>
      <w:t>Camp Verde</w:t>
    </w:r>
    <w:r w:rsidR="00ED4B18" w:rsidRPr="00C24254">
      <w:rPr>
        <w:rFonts w:ascii="Helvetica" w:hAnsi="Helvetica"/>
        <w:color w:val="44546A" w:themeColor="text2"/>
        <w:sz w:val="18"/>
        <w:szCs w:val="18"/>
      </w:rPr>
      <w:t xml:space="preserve"> AZ 86</w:t>
    </w:r>
    <w:r w:rsidR="00ED4B18">
      <w:rPr>
        <w:rFonts w:ascii="Helvetica" w:hAnsi="Helvetica"/>
        <w:color w:val="44546A" w:themeColor="text2"/>
        <w:sz w:val="18"/>
        <w:szCs w:val="18"/>
      </w:rPr>
      <w:t>322</w:t>
    </w:r>
    <w:r w:rsidR="00ED4B18" w:rsidRPr="00C24254">
      <w:rPr>
        <w:rFonts w:ascii="Helvetica" w:hAnsi="Helvetica"/>
        <w:color w:val="44546A" w:themeColor="text2"/>
        <w:sz w:val="18"/>
        <w:szCs w:val="18"/>
      </w:rPr>
      <w:t xml:space="preserve"> • 928-</w:t>
    </w:r>
    <w:r w:rsidR="00ED4B18">
      <w:rPr>
        <w:rFonts w:ascii="Helvetica" w:hAnsi="Helvetica"/>
        <w:color w:val="44546A" w:themeColor="text2"/>
        <w:sz w:val="18"/>
        <w:szCs w:val="18"/>
      </w:rPr>
      <w:t>554</w:t>
    </w:r>
    <w:r w:rsidR="00ED4B18" w:rsidRPr="00C24254">
      <w:rPr>
        <w:rFonts w:ascii="Helvetica" w:hAnsi="Helvetica"/>
        <w:color w:val="44546A" w:themeColor="text2"/>
        <w:sz w:val="18"/>
        <w:szCs w:val="18"/>
      </w:rPr>
      <w:t>-</w:t>
    </w:r>
    <w:r w:rsidR="00ED4B18">
      <w:rPr>
        <w:rFonts w:ascii="Helvetica" w:hAnsi="Helvetica"/>
        <w:color w:val="44546A" w:themeColor="text2"/>
        <w:sz w:val="18"/>
        <w:szCs w:val="18"/>
      </w:rPr>
      <w:t>8999</w:t>
    </w:r>
    <w:r w:rsidR="00ED4B18" w:rsidRPr="00C24254">
      <w:rPr>
        <w:rFonts w:ascii="Helvetica" w:hAnsi="Helvetica"/>
        <w:color w:val="44546A" w:themeColor="text2"/>
        <w:sz w:val="18"/>
        <w:szCs w:val="18"/>
      </w:rPr>
      <w:t xml:space="preserve"> • Fax: 928-</w:t>
    </w:r>
    <w:r w:rsidR="005904AB">
      <w:rPr>
        <w:rFonts w:ascii="Helvetica" w:hAnsi="Helvetica"/>
        <w:color w:val="44546A" w:themeColor="text2"/>
        <w:sz w:val="18"/>
        <w:szCs w:val="18"/>
      </w:rPr>
      <w:t>554</w:t>
    </w:r>
    <w:r w:rsidR="00ED4B18" w:rsidRPr="00C24254">
      <w:rPr>
        <w:rFonts w:ascii="Helvetica" w:hAnsi="Helvetica"/>
        <w:color w:val="44546A" w:themeColor="text2"/>
        <w:sz w:val="18"/>
        <w:szCs w:val="18"/>
      </w:rPr>
      <w:t>-</w:t>
    </w:r>
    <w:r w:rsidR="005904AB">
      <w:rPr>
        <w:rFonts w:ascii="Helvetica" w:hAnsi="Helvetica"/>
        <w:color w:val="44546A" w:themeColor="text2"/>
        <w:sz w:val="18"/>
        <w:szCs w:val="18"/>
      </w:rPr>
      <w:t>8996</w:t>
    </w:r>
    <w:r w:rsidR="00ED4B18" w:rsidRPr="00C24254">
      <w:rPr>
        <w:rFonts w:ascii="Helvetica" w:hAnsi="Helvetica"/>
        <w:color w:val="44546A" w:themeColor="text2"/>
        <w:sz w:val="18"/>
        <w:szCs w:val="18"/>
      </w:rPr>
      <w:t xml:space="preserve"> • extension.arizona.edu/</w:t>
    </w:r>
    <w:r w:rsidR="00586CD1">
      <w:rPr>
        <w:rFonts w:ascii="Helvetica" w:hAnsi="Helvetica"/>
        <w:color w:val="44546A" w:themeColor="text2"/>
        <w:sz w:val="18"/>
        <w:szCs w:val="18"/>
      </w:rPr>
      <w:t>y</w:t>
    </w:r>
    <w:r>
      <w:rPr>
        <w:rFonts w:ascii="Helvetica" w:hAnsi="Helvetica"/>
        <w:color w:val="44546A" w:themeColor="text2"/>
        <w:sz w:val="18"/>
        <w:szCs w:val="18"/>
      </w:rPr>
      <w:t>avapai</w:t>
    </w:r>
  </w:p>
  <w:p w14:paraId="50FE3BDA" w14:textId="77777777" w:rsidR="00700444" w:rsidRPr="00C24254" w:rsidRDefault="00700444" w:rsidP="005904AB">
    <w:pPr>
      <w:ind w:left="-720" w:right="-720"/>
      <w:jc w:val="center"/>
      <w:rPr>
        <w:rFonts w:ascii="Helvetica" w:hAnsi="Helvetica"/>
        <w:color w:val="44546A" w:themeColor="text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E48F7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4462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A56"/>
    <w:rsid w:val="00002F42"/>
    <w:rsid w:val="00013029"/>
    <w:rsid w:val="000639EA"/>
    <w:rsid w:val="000E1094"/>
    <w:rsid w:val="000F59A7"/>
    <w:rsid w:val="001B0B65"/>
    <w:rsid w:val="001B22A3"/>
    <w:rsid w:val="001D033F"/>
    <w:rsid w:val="001F5903"/>
    <w:rsid w:val="002243CD"/>
    <w:rsid w:val="00224A28"/>
    <w:rsid w:val="00266020"/>
    <w:rsid w:val="00275E32"/>
    <w:rsid w:val="00295D27"/>
    <w:rsid w:val="00310980"/>
    <w:rsid w:val="0033567D"/>
    <w:rsid w:val="00384145"/>
    <w:rsid w:val="003A361B"/>
    <w:rsid w:val="003C6D64"/>
    <w:rsid w:val="003E3998"/>
    <w:rsid w:val="003E5D77"/>
    <w:rsid w:val="00410667"/>
    <w:rsid w:val="004266FB"/>
    <w:rsid w:val="00442D8D"/>
    <w:rsid w:val="0048274D"/>
    <w:rsid w:val="004A4B00"/>
    <w:rsid w:val="00515FB6"/>
    <w:rsid w:val="005846DB"/>
    <w:rsid w:val="00586CD1"/>
    <w:rsid w:val="005904AB"/>
    <w:rsid w:val="005A5B3A"/>
    <w:rsid w:val="005C4D2C"/>
    <w:rsid w:val="005E6CCA"/>
    <w:rsid w:val="00606AD0"/>
    <w:rsid w:val="00612C4B"/>
    <w:rsid w:val="00613032"/>
    <w:rsid w:val="00614EDD"/>
    <w:rsid w:val="006219B9"/>
    <w:rsid w:val="00625F62"/>
    <w:rsid w:val="006339DE"/>
    <w:rsid w:val="00667F5F"/>
    <w:rsid w:val="00694115"/>
    <w:rsid w:val="006A0AD8"/>
    <w:rsid w:val="006A57D3"/>
    <w:rsid w:val="00700444"/>
    <w:rsid w:val="0070401C"/>
    <w:rsid w:val="007143E4"/>
    <w:rsid w:val="0079795C"/>
    <w:rsid w:val="007A40F0"/>
    <w:rsid w:val="0080111F"/>
    <w:rsid w:val="0088171B"/>
    <w:rsid w:val="008905DA"/>
    <w:rsid w:val="008979B5"/>
    <w:rsid w:val="008C6294"/>
    <w:rsid w:val="008D15DD"/>
    <w:rsid w:val="008D66FA"/>
    <w:rsid w:val="009062B7"/>
    <w:rsid w:val="00962F17"/>
    <w:rsid w:val="009C18C5"/>
    <w:rsid w:val="00A0384E"/>
    <w:rsid w:val="00A0789B"/>
    <w:rsid w:val="00A11F91"/>
    <w:rsid w:val="00A123AF"/>
    <w:rsid w:val="00A2138F"/>
    <w:rsid w:val="00A537D8"/>
    <w:rsid w:val="00AE1A56"/>
    <w:rsid w:val="00B54C17"/>
    <w:rsid w:val="00B559C6"/>
    <w:rsid w:val="00B560F0"/>
    <w:rsid w:val="00B60286"/>
    <w:rsid w:val="00B655D2"/>
    <w:rsid w:val="00B97AEF"/>
    <w:rsid w:val="00BB512F"/>
    <w:rsid w:val="00BC1A16"/>
    <w:rsid w:val="00C02762"/>
    <w:rsid w:val="00C24254"/>
    <w:rsid w:val="00C51D93"/>
    <w:rsid w:val="00C945D5"/>
    <w:rsid w:val="00CA0A2B"/>
    <w:rsid w:val="00CD3A30"/>
    <w:rsid w:val="00CF3D63"/>
    <w:rsid w:val="00D11A05"/>
    <w:rsid w:val="00D26388"/>
    <w:rsid w:val="00D806B6"/>
    <w:rsid w:val="00DC27CB"/>
    <w:rsid w:val="00DE5B15"/>
    <w:rsid w:val="00E56E24"/>
    <w:rsid w:val="00E7342B"/>
    <w:rsid w:val="00E85C80"/>
    <w:rsid w:val="00ED4B18"/>
    <w:rsid w:val="00F06D8E"/>
    <w:rsid w:val="00F22A08"/>
    <w:rsid w:val="00F44690"/>
    <w:rsid w:val="00F8357E"/>
    <w:rsid w:val="00F87BBE"/>
    <w:rsid w:val="00FB4461"/>
    <w:rsid w:val="00FC4E33"/>
    <w:rsid w:val="00FD12BA"/>
    <w:rsid w:val="1111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15CFB3"/>
  <w14:defaultImageDpi w14:val="300"/>
  <w15:chartTrackingRefBased/>
  <w15:docId w15:val="{9827EAF3-0208-49DF-AA00-9750F59EC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E1A56"/>
    <w:pPr>
      <w:tabs>
        <w:tab w:val="center" w:pos="4320"/>
        <w:tab w:val="right" w:pos="8640"/>
      </w:tabs>
    </w:pPr>
  </w:style>
  <w:style w:type="paragraph" w:styleId="Footer">
    <w:name w:val="footer"/>
    <w:basedOn w:val="Normal"/>
    <w:rsid w:val="00AE1A56"/>
    <w:pPr>
      <w:tabs>
        <w:tab w:val="center" w:pos="4320"/>
        <w:tab w:val="right" w:pos="8640"/>
      </w:tabs>
    </w:pPr>
  </w:style>
  <w:style w:type="paragraph" w:styleId="BalloonText">
    <w:name w:val="Balloon Text"/>
    <w:basedOn w:val="Normal"/>
    <w:link w:val="BalloonTextChar"/>
    <w:rsid w:val="00410667"/>
    <w:rPr>
      <w:rFonts w:ascii="Segoe UI" w:hAnsi="Segoe UI" w:cs="Segoe UI"/>
      <w:sz w:val="18"/>
      <w:szCs w:val="18"/>
    </w:rPr>
  </w:style>
  <w:style w:type="character" w:customStyle="1" w:styleId="BalloonTextChar">
    <w:name w:val="Balloon Text Char"/>
    <w:basedOn w:val="DefaultParagraphFont"/>
    <w:link w:val="BalloonText"/>
    <w:rsid w:val="00410667"/>
    <w:rPr>
      <w:rFonts w:ascii="Segoe UI" w:hAnsi="Segoe UI" w:cs="Segoe UI"/>
      <w:sz w:val="18"/>
      <w:szCs w:val="18"/>
    </w:rPr>
  </w:style>
  <w:style w:type="character" w:styleId="Hyperlink">
    <w:name w:val="Hyperlink"/>
    <w:basedOn w:val="DefaultParagraphFont"/>
    <w:uiPriority w:val="99"/>
    <w:unhideWhenUsed/>
    <w:rsid w:val="003A361B"/>
    <w:rPr>
      <w:color w:val="0563C1" w:themeColor="hyperlink"/>
      <w:u w:val="single"/>
    </w:rPr>
  </w:style>
  <w:style w:type="paragraph" w:styleId="NoSpacing">
    <w:name w:val="No Spacing"/>
    <w:uiPriority w:val="1"/>
    <w:qFormat/>
    <w:rsid w:val="003A361B"/>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269017">
      <w:bodyDiv w:val="1"/>
      <w:marLeft w:val="0"/>
      <w:marRight w:val="0"/>
      <w:marTop w:val="0"/>
      <w:marBottom w:val="0"/>
      <w:divBdr>
        <w:top w:val="none" w:sz="0" w:space="0" w:color="auto"/>
        <w:left w:val="none" w:sz="0" w:space="0" w:color="auto"/>
        <w:bottom w:val="none" w:sz="0" w:space="0" w:color="auto"/>
        <w:right w:val="none" w:sz="0" w:space="0" w:color="auto"/>
      </w:divBdr>
    </w:div>
    <w:div w:id="1380088073">
      <w:bodyDiv w:val="1"/>
      <w:marLeft w:val="0"/>
      <w:marRight w:val="0"/>
      <w:marTop w:val="0"/>
      <w:marBottom w:val="0"/>
      <w:divBdr>
        <w:top w:val="none" w:sz="0" w:space="0" w:color="auto"/>
        <w:left w:val="none" w:sz="0" w:space="0" w:color="auto"/>
        <w:bottom w:val="none" w:sz="0" w:space="0" w:color="auto"/>
        <w:right w:val="none" w:sz="0" w:space="0" w:color="auto"/>
      </w:divBdr>
    </w:div>
    <w:div w:id="1662083336">
      <w:bodyDiv w:val="1"/>
      <w:marLeft w:val="0"/>
      <w:marRight w:val="0"/>
      <w:marTop w:val="0"/>
      <w:marBottom w:val="0"/>
      <w:divBdr>
        <w:top w:val="none" w:sz="0" w:space="0" w:color="auto"/>
        <w:left w:val="none" w:sz="0" w:space="0" w:color="auto"/>
        <w:bottom w:val="none" w:sz="0" w:space="0" w:color="auto"/>
        <w:right w:val="none" w:sz="0" w:space="0" w:color="auto"/>
      </w:divBdr>
    </w:div>
    <w:div w:id="205037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ischke@cals.arizona.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1E506-8AFC-4F82-AFC9-670C5D78F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1619</Characters>
  <Application>Microsoft Office Word</Application>
  <DocSecurity>0</DocSecurity>
  <Lines>13</Lines>
  <Paragraphs>3</Paragraphs>
  <ScaleCrop>false</ScaleCrop>
  <Company>UA CALS ECAT</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Aranguren</dc:creator>
  <cp:keywords/>
  <cp:lastModifiedBy>Andrew Brischke</cp:lastModifiedBy>
  <cp:revision>2</cp:revision>
  <cp:lastPrinted>2015-10-21T23:40:00Z</cp:lastPrinted>
  <dcterms:created xsi:type="dcterms:W3CDTF">2023-04-11T17:44:00Z</dcterms:created>
  <dcterms:modified xsi:type="dcterms:W3CDTF">2023-04-11T17:44:00Z</dcterms:modified>
</cp:coreProperties>
</file>