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A118" w14:textId="77777777" w:rsidR="00A3505E" w:rsidRPr="00A3505E" w:rsidRDefault="00A3505E" w:rsidP="00A3505E">
      <w:pPr>
        <w:spacing w:after="0" w:line="240" w:lineRule="auto"/>
        <w:rPr>
          <w:rFonts w:ascii="Times New Roman" w:eastAsia="Times New Roman" w:hAnsi="Times New Roman" w:cs="Times New Roman"/>
          <w:sz w:val="24"/>
          <w:szCs w:val="24"/>
        </w:rPr>
      </w:pPr>
      <w:r w:rsidRPr="00A3505E">
        <w:rPr>
          <w:rFonts w:ascii="Georgia" w:eastAsia="Times New Roman" w:hAnsi="Georgia" w:cs="Helvetica"/>
          <w:b/>
          <w:bCs/>
          <w:color w:val="000000"/>
          <w:sz w:val="33"/>
          <w:szCs w:val="33"/>
          <w:u w:val="single"/>
          <w:shd w:val="clear" w:color="auto" w:fill="FFFFFF"/>
        </w:rPr>
        <w:t>2022 Rangeland Cup</w:t>
      </w:r>
      <w:r w:rsidRPr="00A3505E">
        <w:rPr>
          <w:rFonts w:ascii="Georgia" w:eastAsia="Times New Roman" w:hAnsi="Georgia" w:cs="Helvetica"/>
          <w:color w:val="000000"/>
          <w:sz w:val="21"/>
          <w:szCs w:val="21"/>
          <w:shd w:val="clear" w:color="auto" w:fill="FFFFFF"/>
        </w:rP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1"/>
          <w:szCs w:val="21"/>
          <w:shd w:val="clear" w:color="auto" w:fill="FFFFFF"/>
        </w:rP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i/>
          <w:iCs/>
          <w:color w:val="000000"/>
          <w:sz w:val="24"/>
          <w:szCs w:val="24"/>
          <w:shd w:val="clear" w:color="auto" w:fill="FFFFFF"/>
        </w:rPr>
        <w:t>Important dates!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January 22, 2022:</w:t>
      </w:r>
      <w:r w:rsidRPr="00A3505E">
        <w:rPr>
          <w:rFonts w:ascii="Georgia" w:eastAsia="Times New Roman" w:hAnsi="Georgia" w:cs="Helvetica"/>
          <w:color w:val="000000"/>
          <w:sz w:val="24"/>
          <w:szCs w:val="24"/>
          <w:shd w:val="clear" w:color="auto" w:fill="FFFFFF"/>
        </w:rPr>
        <w:t> Deadline for teams registered for contest via Google Forms link </w:t>
      </w:r>
      <w:hyperlink r:id="rId5" w:tgtFrame="_blank" w:history="1">
        <w:r w:rsidRPr="00A3505E">
          <w:rPr>
            <w:rFonts w:ascii="Georgia" w:eastAsia="Times New Roman" w:hAnsi="Georgia" w:cs="Times New Roman"/>
            <w:color w:val="0000FF"/>
            <w:sz w:val="24"/>
            <w:szCs w:val="24"/>
            <w:u w:val="single"/>
            <w:shd w:val="clear" w:color="auto" w:fill="FFFFFF"/>
          </w:rPr>
          <w:t>HERE</w:t>
        </w:r>
      </w:hyperlink>
      <w:r w:rsidRPr="00A3505E">
        <w:rPr>
          <w:rFonts w:ascii="Helvetica" w:eastAsia="Times New Roman" w:hAnsi="Helvetica" w:cs="Helvetica"/>
          <w:color w:val="222222"/>
          <w:sz w:val="24"/>
          <w:szCs w:val="24"/>
        </w:rPr>
        <w:br/>
      </w:r>
      <w:r w:rsidRPr="00A3505E">
        <w:rPr>
          <w:rFonts w:ascii="Georgia" w:eastAsia="Times New Roman" w:hAnsi="Georgia" w:cs="Helvetica"/>
          <w:b/>
          <w:bCs/>
          <w:color w:val="000000"/>
          <w:sz w:val="24"/>
          <w:szCs w:val="24"/>
          <w:shd w:val="clear" w:color="auto" w:fill="FFFFFF"/>
        </w:rPr>
        <w:t>February 8, 2022</w:t>
      </w:r>
      <w:r w:rsidRPr="00A3505E">
        <w:rPr>
          <w:rFonts w:ascii="Georgia" w:eastAsia="Times New Roman" w:hAnsi="Georgia" w:cs="Helvetica"/>
          <w:color w:val="000000"/>
          <w:sz w:val="24"/>
          <w:szCs w:val="24"/>
          <w:shd w:val="clear" w:color="auto" w:fill="FFFFFF"/>
        </w:rPr>
        <w:t> (afternoon, time to be announced later): In-person judging during poster session. At least one team member must be present at poster to answer questions.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February 9, 2022</w:t>
      </w:r>
      <w:r w:rsidRPr="00A3505E">
        <w:rPr>
          <w:rFonts w:ascii="Georgia" w:eastAsia="Times New Roman" w:hAnsi="Georgia" w:cs="Helvetica"/>
          <w:color w:val="000000"/>
          <w:sz w:val="24"/>
          <w:szCs w:val="24"/>
          <w:shd w:val="clear" w:color="auto" w:fill="FFFFFF"/>
        </w:rPr>
        <w:t>: Results presented at Awards Ceremony</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t>The Rangeland Cup team problem solving competition is an activity to promote critical thinking and cooperative, collaborative work on current topics and/or topics of historical importance to rangeland ecology and management.  As we progress in our careers, much of our work is performed as part of a group.  This competition is intended to build skills in interpersonal communication and group-problem solving, both of which are highly desired qualities in the workplace.  All colleges and universities are invited to submit teams for this year’s competition.</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Eligibility</w:t>
      </w:r>
      <w:r w:rsidRPr="00A3505E">
        <w:rPr>
          <w:rFonts w:ascii="Georgia" w:eastAsia="Times New Roman" w:hAnsi="Georgia" w:cs="Helvetica"/>
          <w:color w:val="000000"/>
          <w:sz w:val="24"/>
          <w:szCs w:val="24"/>
          <w:shd w:val="clear" w:color="auto" w:fill="FFFFFF"/>
        </w:rPr>
        <w:br/>
        <w:t>Each college or university may enter one or more teams into the event. Teams shall be made up of no more than four students and one professional mentor (i.e., ag producer, agency personnel, faculty, etc.).  Teams are limited to one graduate student (with three undergraduate students</w:t>
      </w:r>
      <w:proofErr w:type="gramStart"/>
      <w:r w:rsidRPr="00A3505E">
        <w:rPr>
          <w:rFonts w:ascii="Georgia" w:eastAsia="Times New Roman" w:hAnsi="Georgia" w:cs="Helvetica"/>
          <w:color w:val="000000"/>
          <w:sz w:val="24"/>
          <w:szCs w:val="24"/>
          <w:shd w:val="clear" w:color="auto" w:fill="FFFFFF"/>
        </w:rPr>
        <w:t>), but</w:t>
      </w:r>
      <w:proofErr w:type="gramEnd"/>
      <w:r w:rsidRPr="00A3505E">
        <w:rPr>
          <w:rFonts w:ascii="Georgia" w:eastAsia="Times New Roman" w:hAnsi="Georgia" w:cs="Helvetica"/>
          <w:color w:val="000000"/>
          <w:sz w:val="24"/>
          <w:szCs w:val="24"/>
          <w:shd w:val="clear" w:color="auto" w:fill="FFFFFF"/>
        </w:rPr>
        <w:t xml:space="preserve"> can be made up entirely of undergraduate students if desired.     </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Topic</w:t>
      </w:r>
      <w:r w:rsidRPr="00A3505E">
        <w:rPr>
          <w:rFonts w:ascii="Georgia" w:eastAsia="Times New Roman" w:hAnsi="Georgia" w:cs="Helvetica"/>
          <w:color w:val="000000"/>
          <w:sz w:val="24"/>
          <w:szCs w:val="24"/>
          <w:shd w:val="clear" w:color="auto" w:fill="FFFFFF"/>
        </w:rPr>
        <w:br/>
        <w:t xml:space="preserve">Each year’s competition will be centered on an issue or problem of interest to rangeland management.  New topics will be assigned each year.  The competition may address real case studies submitted by agencies or individuals searching for alternative management possibilities.  Teams will design an approach (accounting for ecological, economic, social, and political aspects) to solve or manage the issue.  Issues and topics may include, but are not limited </w:t>
      </w:r>
      <w:proofErr w:type="gramStart"/>
      <w:r w:rsidRPr="00A3505E">
        <w:rPr>
          <w:rFonts w:ascii="Georgia" w:eastAsia="Times New Roman" w:hAnsi="Georgia" w:cs="Helvetica"/>
          <w:color w:val="000000"/>
          <w:sz w:val="24"/>
          <w:szCs w:val="24"/>
          <w:shd w:val="clear" w:color="auto" w:fill="FFFFFF"/>
        </w:rPr>
        <w:t>to:</w:t>
      </w:r>
      <w:proofErr w:type="gramEnd"/>
      <w:r w:rsidRPr="00A3505E">
        <w:rPr>
          <w:rFonts w:ascii="Georgia" w:eastAsia="Times New Roman" w:hAnsi="Georgia" w:cs="Helvetica"/>
          <w:color w:val="000000"/>
          <w:sz w:val="24"/>
          <w:szCs w:val="24"/>
          <w:shd w:val="clear" w:color="auto" w:fill="FFFFFF"/>
        </w:rPr>
        <w:t>  rangeland ecology, hydrology, rangeland wildlife, socio-political, endangered species, grazing management, inventory and analysis, human dimensions of range management, and rangeland hydrology.  Creative and innovative approaches are highly encouraged, but approaches must be realistic and achievable.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 xml:space="preserve">The topic will be distributed to each participating team by November 20th, giving all teams equal time to work on the project.  The topic will be posted in </w:t>
      </w:r>
      <w:proofErr w:type="spellStart"/>
      <w:r w:rsidRPr="00A3505E">
        <w:rPr>
          <w:rFonts w:ascii="Georgia" w:eastAsia="Times New Roman" w:hAnsi="Georgia" w:cs="Helvetica"/>
          <w:color w:val="000000"/>
          <w:sz w:val="24"/>
          <w:szCs w:val="24"/>
          <w:shd w:val="clear" w:color="auto" w:fill="FFFFFF"/>
        </w:rPr>
        <w:t>SRM</w:t>
      </w:r>
      <w:proofErr w:type="spellEnd"/>
      <w:r w:rsidRPr="00A3505E">
        <w:rPr>
          <w:rFonts w:ascii="Georgia" w:eastAsia="Times New Roman" w:hAnsi="Georgia" w:cs="Helvetica"/>
          <w:color w:val="000000"/>
          <w:sz w:val="24"/>
          <w:szCs w:val="24"/>
          <w:shd w:val="clear" w:color="auto" w:fill="FFFFFF"/>
        </w:rPr>
        <w:t xml:space="preserve"> member resource news and will be distributed electronically among </w:t>
      </w:r>
      <w:proofErr w:type="spellStart"/>
      <w:r w:rsidRPr="00A3505E">
        <w:rPr>
          <w:rFonts w:ascii="Georgia" w:eastAsia="Times New Roman" w:hAnsi="Georgia" w:cs="Helvetica"/>
          <w:color w:val="000000"/>
          <w:sz w:val="24"/>
          <w:szCs w:val="24"/>
          <w:shd w:val="clear" w:color="auto" w:fill="FFFFFF"/>
        </w:rPr>
        <w:t>SRM</w:t>
      </w:r>
      <w:proofErr w:type="spellEnd"/>
      <w:r w:rsidRPr="00A3505E">
        <w:rPr>
          <w:rFonts w:ascii="Georgia" w:eastAsia="Times New Roman" w:hAnsi="Georgia" w:cs="Helvetica"/>
          <w:color w:val="000000"/>
          <w:sz w:val="24"/>
          <w:szCs w:val="24"/>
          <w:shd w:val="clear" w:color="auto" w:fill="FFFFFF"/>
        </w:rPr>
        <w:t xml:space="preserve"> sections and the student conclave.</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Format</w:t>
      </w:r>
      <w:r w:rsidRPr="00A3505E">
        <w:rPr>
          <w:rFonts w:ascii="Georgia" w:eastAsia="Times New Roman" w:hAnsi="Georgia" w:cs="Helvetica"/>
          <w:color w:val="000000"/>
          <w:sz w:val="24"/>
          <w:szCs w:val="24"/>
          <w:shd w:val="clear" w:color="auto" w:fill="FFFFFF"/>
        </w:rPr>
        <w:br/>
        <w:t>Each team will present their approach/solution in </w:t>
      </w:r>
      <w:r w:rsidRPr="00A3505E">
        <w:rPr>
          <w:rFonts w:ascii="Georgia" w:eastAsia="Times New Roman" w:hAnsi="Georgia" w:cs="Helvetica"/>
          <w:color w:val="000000"/>
          <w:sz w:val="24"/>
          <w:szCs w:val="24"/>
          <w:u w:val="single"/>
          <w:shd w:val="clear" w:color="auto" w:fill="FFFFFF"/>
        </w:rPr>
        <w:t>poster</w:t>
      </w:r>
      <w:r w:rsidRPr="00A3505E">
        <w:rPr>
          <w:rFonts w:ascii="Georgia" w:eastAsia="Times New Roman" w:hAnsi="Georgia" w:cs="Helvetica"/>
          <w:color w:val="000000"/>
          <w:sz w:val="24"/>
          <w:szCs w:val="24"/>
          <w:shd w:val="clear" w:color="auto" w:fill="FFFFFF"/>
        </w:rPr>
        <w:t xml:space="preserve"> format during the assigned poster session during the </w:t>
      </w:r>
      <w:proofErr w:type="spellStart"/>
      <w:r w:rsidRPr="00A3505E">
        <w:rPr>
          <w:rFonts w:ascii="Georgia" w:eastAsia="Times New Roman" w:hAnsi="Georgia" w:cs="Helvetica"/>
          <w:color w:val="000000"/>
          <w:sz w:val="24"/>
          <w:szCs w:val="24"/>
          <w:shd w:val="clear" w:color="auto" w:fill="FFFFFF"/>
        </w:rPr>
        <w:t>SRM</w:t>
      </w:r>
      <w:proofErr w:type="spellEnd"/>
      <w:r w:rsidRPr="00A3505E">
        <w:rPr>
          <w:rFonts w:ascii="Georgia" w:eastAsia="Times New Roman" w:hAnsi="Georgia" w:cs="Helvetica"/>
          <w:color w:val="000000"/>
          <w:sz w:val="24"/>
          <w:szCs w:val="24"/>
          <w:shd w:val="clear" w:color="auto" w:fill="FFFFFF"/>
        </w:rPr>
        <w:t xml:space="preserve"> Annual Meeting. The poster session will be open to meeting attendees and judges will be circulating during the session.  Posters will be limited to 36 by 48 inches, preferably landscape orientation.</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lastRenderedPageBreak/>
        <w:t>Rules and Regulations</w:t>
      </w:r>
      <w:r w:rsidRPr="00A3505E">
        <w:rPr>
          <w:rFonts w:ascii="Georgia" w:eastAsia="Times New Roman" w:hAnsi="Georgia" w:cs="Helvetica"/>
          <w:color w:val="000000"/>
          <w:sz w:val="24"/>
          <w:szCs w:val="24"/>
          <w:shd w:val="clear" w:color="auto" w:fill="FFFFFF"/>
        </w:rPr>
        <w:br/>
        <w:t>At least one student must be present at the Zoom session to present their project and address questions; all team members are encouraged to be present if space permits.  The mentor is encouraged to be present at the poster session as well, but the team will not be penalized if the mentor is unable to attend the poster session.</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Each institution may enter two teams.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There will be 5 judges with different affiliations (i.e. government agencies, private industry, university faculty, agricultural producers) to reduce bias in the judging.</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Scores will be based on the Judging and Scoring criteria as agreed upon by competition officials.  Criteria will be distributed to the teams prior to the competition.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In the event of a tie, rankings of tied teams will be decided by judges’ consensus.</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Judging Sheet</w:t>
      </w:r>
      <w:r w:rsidRPr="00A3505E">
        <w:rPr>
          <w:rFonts w:ascii="Georgia" w:eastAsia="Times New Roman" w:hAnsi="Georgia" w:cs="Helvetica"/>
          <w:color w:val="000000"/>
          <w:sz w:val="24"/>
          <w:szCs w:val="24"/>
          <w:shd w:val="clear" w:color="auto" w:fill="FFFFFF"/>
        </w:rPr>
        <w:br/>
        <w:t>Student posters displaying their problem solving approach will be judged on content, organization, and presentation. Points will be assigned based on the criteria listed below. Judges scores and comments will remain anonymous and will be provided as typed summaries for each team.</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JUDGING CRITERIA</w:t>
      </w:r>
      <w:r w:rsidRPr="00A3505E">
        <w:rPr>
          <w:rFonts w:ascii="Georgia" w:eastAsia="Times New Roman" w:hAnsi="Georgia" w:cs="Helvetica"/>
          <w:color w:val="000000"/>
          <w:sz w:val="24"/>
          <w:szCs w:val="24"/>
          <w:shd w:val="clear" w:color="auto" w:fill="FFFFFF"/>
        </w:rPr>
        <w:br/>
        <w:t xml:space="preserve">Content refers to the employment of a creative, logic-based approach to the problem. The approach should be bolstered by scientific evidence, in a similar manner to a grant proposal. The poster should display a clear rationale behind the </w:t>
      </w:r>
      <w:proofErr w:type="gramStart"/>
      <w:r w:rsidRPr="00A3505E">
        <w:rPr>
          <w:rFonts w:ascii="Georgia" w:eastAsia="Times New Roman" w:hAnsi="Georgia" w:cs="Helvetica"/>
          <w:color w:val="000000"/>
          <w:sz w:val="24"/>
          <w:szCs w:val="24"/>
          <w:shd w:val="clear" w:color="auto" w:fill="FFFFFF"/>
        </w:rPr>
        <w:t>approach, but</w:t>
      </w:r>
      <w:proofErr w:type="gramEnd"/>
      <w:r w:rsidRPr="00A3505E">
        <w:rPr>
          <w:rFonts w:ascii="Georgia" w:eastAsia="Times New Roman" w:hAnsi="Georgia" w:cs="Helvetica"/>
          <w:color w:val="000000"/>
          <w:sz w:val="24"/>
          <w:szCs w:val="24"/>
          <w:shd w:val="clear" w:color="auto" w:fill="FFFFFF"/>
        </w:rPr>
        <w:t xml:space="preserve"> should attempt to expand on existing knowledge pertaining to the topic. 60 maximum points.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u w:val="single"/>
          <w:shd w:val="clear" w:color="auto" w:fill="FFFFFF"/>
        </w:rPr>
        <w:t>Content Sub-Categories:</w:t>
      </w:r>
      <w:r w:rsidRPr="00A3505E">
        <w:rPr>
          <w:rFonts w:ascii="Georgia" w:eastAsia="Times New Roman" w:hAnsi="Georgia" w:cs="Helvetica"/>
          <w:color w:val="000000"/>
          <w:sz w:val="24"/>
          <w:szCs w:val="24"/>
          <w:shd w:val="clear" w:color="auto" w:fill="FFFFFF"/>
        </w:rPr>
        <w:br/>
        <w:t>Abstract: should provide a concise summary of the proposed solutions. 5 maximum points.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Introduction: should introduce the importance of the topic and provide pertinent background information about the theory behind the team’s approach. 10 maximum points.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Narrative: should clearly describe the team’s approach for addressing the topic. This is where the team will “sell” their ideas. Should demonstrate the team’s knowledge of the subject matter and their logical approach to the task. Each part of the topic should be addressed. Suggested research methods, long-term management plans, expected results, potential pitfalls, budgetary concerns, conclusions, etc. are all acceptable information for the narrative. 45 maximum points.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t>Organization describes the design and flow of the poster. The poster should be easy to read and understand without interpretation by the author. Tables, figures, and photographs should be well designed, clear, and with informative legends. All visual aids should be referenced in the poster. 20 maximum points.</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lastRenderedPageBreak/>
        <w:br/>
        <w:t>Presentation deals with the students’ ability to discuss their approach and field questions concerning the background and potential outcomes of that approach. Additionally, the students’ professionalism, in manner and personal presentation, will be evaluated during the competition. 40 maximum points.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u w:val="single"/>
          <w:shd w:val="clear" w:color="auto" w:fill="FFFFFF"/>
        </w:rPr>
        <w:t>Presentation Sub-Categories</w:t>
      </w:r>
      <w:r w:rsidRPr="00A3505E">
        <w:rPr>
          <w:rFonts w:ascii="Georgia" w:eastAsia="Times New Roman" w:hAnsi="Georgia" w:cs="Helvetica"/>
          <w:color w:val="000000"/>
          <w:sz w:val="24"/>
          <w:szCs w:val="24"/>
          <w:shd w:val="clear" w:color="auto" w:fill="FFFFFF"/>
        </w:rPr>
        <w:br/>
        <w:t>Professional manner: Do the students exhibit confidence and enthusiasm? Do the students effectively communicate their ideas verbally? 15 maximum points.</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u w:val="single"/>
          <w:shd w:val="clear" w:color="auto" w:fill="FFFFFF"/>
        </w:rPr>
        <w:t>Knowledge</w:t>
      </w:r>
      <w:r w:rsidRPr="00A3505E">
        <w:rPr>
          <w:rFonts w:ascii="Georgia" w:eastAsia="Times New Roman" w:hAnsi="Georgia" w:cs="Helvetica"/>
          <w:color w:val="000000"/>
          <w:sz w:val="24"/>
          <w:szCs w:val="24"/>
          <w:shd w:val="clear" w:color="auto" w:fill="FFFFFF"/>
        </w:rPr>
        <w:br/>
        <w:t>The students’ ability to address questions and provide comments on their approach should clearly demonstrate their individual involvement in the creative process of problem solving. Do the students’ display insight into how their ideas fit into the larger context of range management? 25 maximum points.</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Prize: </w:t>
      </w:r>
      <w:r w:rsidRPr="00A3505E">
        <w:rPr>
          <w:rFonts w:ascii="Georgia" w:eastAsia="Times New Roman" w:hAnsi="Georgia" w:cs="Helvetica"/>
          <w:color w:val="000000"/>
          <w:sz w:val="24"/>
          <w:szCs w:val="24"/>
          <w:shd w:val="clear" w:color="auto" w:fill="FFFFFF"/>
        </w:rPr>
        <w:br/>
        <w:t>There will be a traveling trophy that will be housed at the winning institution until the following year’s competition.  Each year, the date and name of winning institution will be inscribed onto the trophy. </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7"/>
          <w:szCs w:val="27"/>
          <w:u w:val="single"/>
          <w:shd w:val="clear" w:color="auto" w:fill="FFFFFF"/>
        </w:rPr>
        <w:t>Rangeland Cup Topic:</w:t>
      </w:r>
      <w:r w:rsidRPr="00A3505E">
        <w:rPr>
          <w:rFonts w:ascii="Georgia" w:eastAsia="Times New Roman" w:hAnsi="Georgia" w:cs="Helvetica"/>
          <w:color w:val="000000"/>
          <w:sz w:val="24"/>
          <w:szCs w:val="24"/>
          <w:shd w:val="clear" w:color="auto" w:fill="FFFFFF"/>
        </w:rPr>
        <w:br/>
        <w:t> </w:t>
      </w:r>
      <w:r w:rsidRPr="00A3505E">
        <w:rPr>
          <w:rFonts w:ascii="Georgia" w:eastAsia="Times New Roman" w:hAnsi="Georgia" w:cs="Helvetica"/>
          <w:color w:val="000000"/>
          <w:sz w:val="24"/>
          <w:szCs w:val="24"/>
          <w:shd w:val="clear" w:color="auto" w:fill="FFFFFF"/>
        </w:rPr>
        <w:br/>
      </w:r>
      <w:r w:rsidRPr="00A3505E">
        <w:rPr>
          <w:rFonts w:ascii="Georgia" w:eastAsia="Times New Roman" w:hAnsi="Georgia" w:cs="Helvetica"/>
          <w:b/>
          <w:bCs/>
          <w:color w:val="000000"/>
          <w:sz w:val="24"/>
          <w:szCs w:val="24"/>
          <w:shd w:val="clear" w:color="auto" w:fill="FFFFFF"/>
        </w:rPr>
        <w:t>2022 Rangeland Cup – Albuquerque, NM</w:t>
      </w:r>
      <w:r w:rsidRPr="00A3505E">
        <w:rPr>
          <w:rFonts w:ascii="Georgia" w:eastAsia="Times New Roman" w:hAnsi="Georgia" w:cs="Helvetica"/>
          <w:color w:val="000000"/>
          <w:sz w:val="24"/>
          <w:szCs w:val="24"/>
          <w:shd w:val="clear" w:color="auto" w:fill="FFFFFF"/>
        </w:rPr>
        <w:br/>
        <w:t>Rangeland sustainability across North America is heavily influenced by previous generations of management decisions and practices. In addition, there is a rich tradition of culture relative to the land and its management; however, there is also the need for innovation of management on rangeland. The delicate balance of preserving culturally-sensitive sites and managing the land is a constant challenge among land managers and can have long-lasting impacts for rangeland systems. </w:t>
      </w:r>
    </w:p>
    <w:p w14:paraId="7EA41505" w14:textId="77777777" w:rsidR="00A3505E" w:rsidRPr="00A3505E" w:rsidRDefault="00A3505E" w:rsidP="00A3505E">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22222"/>
          <w:sz w:val="24"/>
          <w:szCs w:val="24"/>
        </w:rPr>
      </w:pPr>
      <w:r w:rsidRPr="00A3505E">
        <w:rPr>
          <w:rFonts w:ascii="Georgia" w:eastAsia="Times New Roman" w:hAnsi="Georgia" w:cs="Helvetica"/>
          <w:color w:val="000000"/>
          <w:sz w:val="24"/>
          <w:szCs w:val="24"/>
        </w:rPr>
        <w:t>Choose one prominent culturally-sensitive rangeland location (i.e., case study, region, site, etc.) and discuss how historic and present management practices are </w:t>
      </w:r>
      <w:r w:rsidRPr="00A3505E">
        <w:rPr>
          <w:rFonts w:ascii="Georgia" w:eastAsia="Times New Roman" w:hAnsi="Georgia" w:cs="Helvetica"/>
          <w:i/>
          <w:iCs/>
          <w:color w:val="000000"/>
          <w:sz w:val="24"/>
          <w:szCs w:val="24"/>
        </w:rPr>
        <w:t>sustainable and innovative while preserving</w:t>
      </w:r>
      <w:r w:rsidRPr="00A3505E">
        <w:rPr>
          <w:rFonts w:ascii="Georgia" w:eastAsia="Times New Roman" w:hAnsi="Georgia" w:cs="Helvetica"/>
          <w:color w:val="000000"/>
          <w:sz w:val="24"/>
          <w:szCs w:val="24"/>
        </w:rPr>
        <w:t> cultural integrity.</w:t>
      </w:r>
    </w:p>
    <w:p w14:paraId="77C75208" w14:textId="77777777" w:rsidR="00A3505E" w:rsidRPr="00A3505E" w:rsidRDefault="00A3505E" w:rsidP="00A3505E">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22222"/>
          <w:sz w:val="24"/>
          <w:szCs w:val="24"/>
        </w:rPr>
      </w:pPr>
      <w:r w:rsidRPr="00A3505E">
        <w:rPr>
          <w:rFonts w:ascii="Georgia" w:eastAsia="Times New Roman" w:hAnsi="Georgia" w:cs="Helvetica"/>
          <w:color w:val="000000"/>
          <w:sz w:val="24"/>
          <w:szCs w:val="24"/>
        </w:rPr>
        <w:t>Discuss a future challenge at the site you’ve identified and provide a solution complete with scientific rationale and describe how </w:t>
      </w:r>
      <w:r w:rsidRPr="00A3505E">
        <w:rPr>
          <w:rFonts w:ascii="Georgia" w:eastAsia="Times New Roman" w:hAnsi="Georgia" w:cs="Helvetica"/>
          <w:i/>
          <w:iCs/>
          <w:color w:val="000000"/>
          <w:sz w:val="24"/>
          <w:szCs w:val="24"/>
        </w:rPr>
        <w:t>its implementation has</w:t>
      </w:r>
      <w:r w:rsidRPr="00A3505E">
        <w:rPr>
          <w:rFonts w:ascii="Georgia" w:eastAsia="Times New Roman" w:hAnsi="Georgia" w:cs="Helvetica"/>
          <w:color w:val="000000"/>
          <w:sz w:val="24"/>
          <w:szCs w:val="24"/>
        </w:rPr>
        <w:t xml:space="preserve"> positive, </w:t>
      </w:r>
      <w:proofErr w:type="gramStart"/>
      <w:r w:rsidRPr="00A3505E">
        <w:rPr>
          <w:rFonts w:ascii="Georgia" w:eastAsia="Times New Roman" w:hAnsi="Georgia" w:cs="Helvetica"/>
          <w:color w:val="000000"/>
          <w:sz w:val="24"/>
          <w:szCs w:val="24"/>
        </w:rPr>
        <w:t>negative</w:t>
      </w:r>
      <w:proofErr w:type="gramEnd"/>
      <w:r w:rsidRPr="00A3505E">
        <w:rPr>
          <w:rFonts w:ascii="Georgia" w:eastAsia="Times New Roman" w:hAnsi="Georgia" w:cs="Helvetica"/>
          <w:color w:val="000000"/>
          <w:sz w:val="24"/>
          <w:szCs w:val="24"/>
        </w:rPr>
        <w:t xml:space="preserve"> or neutral impacts on our current management strategies. Consider multiple types of impacts (ecological, economic, social, etc.).</w:t>
      </w:r>
    </w:p>
    <w:p w14:paraId="11EA5F99" w14:textId="34A2E86E" w:rsidR="00A60AD4" w:rsidRDefault="00A3505E" w:rsidP="00A3505E">
      <w:r w:rsidRPr="00A3505E">
        <w:rPr>
          <w:rFonts w:ascii="Georgia" w:eastAsia="Times New Roman" w:hAnsi="Georgia" w:cs="Times New Roman"/>
          <w:color w:val="000000"/>
          <w:sz w:val="24"/>
          <w:szCs w:val="24"/>
          <w:shd w:val="clear" w:color="auto" w:fill="FFFFFF"/>
        </w:rPr>
        <w:t> </w:t>
      </w:r>
      <w:r w:rsidRPr="00A3505E">
        <w:rPr>
          <w:rFonts w:ascii="Georgia" w:eastAsia="Times New Roman" w:hAnsi="Georgia" w:cs="Times New Roman"/>
          <w:color w:val="000000"/>
          <w:sz w:val="24"/>
          <w:szCs w:val="24"/>
          <w:shd w:val="clear" w:color="auto" w:fill="FFFFFF"/>
        </w:rPr>
        <w:br/>
      </w:r>
      <w:r w:rsidRPr="00A3505E">
        <w:rPr>
          <w:rFonts w:ascii="Georgia" w:eastAsia="Times New Roman" w:hAnsi="Georgia" w:cs="Times New Roman"/>
          <w:b/>
          <w:bCs/>
          <w:color w:val="000000"/>
          <w:sz w:val="24"/>
          <w:szCs w:val="24"/>
          <w:u w:val="single"/>
          <w:shd w:val="clear" w:color="auto" w:fill="FFFFFF"/>
        </w:rPr>
        <w:t>Contest Organizers:</w:t>
      </w:r>
      <w:r w:rsidRPr="00A3505E">
        <w:rPr>
          <w:rFonts w:ascii="Georgia" w:eastAsia="Times New Roman" w:hAnsi="Georgia" w:cs="Times New Roman"/>
          <w:color w:val="000000"/>
          <w:sz w:val="24"/>
          <w:szCs w:val="24"/>
          <w:shd w:val="clear" w:color="auto" w:fill="FFFFFF"/>
        </w:rPr>
        <w:br/>
        <w:t>Alejandro Orozco-Lopez (</w:t>
      </w:r>
      <w:proofErr w:type="spellStart"/>
      <w:r w:rsidRPr="00A3505E">
        <w:rPr>
          <w:rFonts w:ascii="Georgia" w:eastAsia="Times New Roman" w:hAnsi="Georgia" w:cs="Times New Roman"/>
          <w:color w:val="222222"/>
          <w:sz w:val="24"/>
          <w:szCs w:val="24"/>
          <w:shd w:val="clear" w:color="auto" w:fill="FFFFFF"/>
        </w:rPr>
        <w:fldChar w:fldCharType="begin"/>
      </w:r>
      <w:r w:rsidRPr="00A3505E">
        <w:rPr>
          <w:rFonts w:ascii="Georgia" w:eastAsia="Times New Roman" w:hAnsi="Georgia" w:cs="Times New Roman"/>
          <w:color w:val="222222"/>
          <w:sz w:val="24"/>
          <w:szCs w:val="24"/>
          <w:shd w:val="clear" w:color="auto" w:fill="FFFFFF"/>
        </w:rPr>
        <w:instrText xml:space="preserve"> HYPERLINK "mailto:aorozco-lopez2@unl.edu" \t "_blank" </w:instrText>
      </w:r>
      <w:r w:rsidRPr="00A3505E">
        <w:rPr>
          <w:rFonts w:ascii="Georgia" w:eastAsia="Times New Roman" w:hAnsi="Georgia" w:cs="Times New Roman"/>
          <w:color w:val="222222"/>
          <w:sz w:val="24"/>
          <w:szCs w:val="24"/>
          <w:shd w:val="clear" w:color="auto" w:fill="FFFFFF"/>
        </w:rPr>
        <w:fldChar w:fldCharType="separate"/>
      </w:r>
      <w:r w:rsidRPr="00A3505E">
        <w:rPr>
          <w:rFonts w:ascii="Georgia" w:eastAsia="Times New Roman" w:hAnsi="Georgia" w:cs="Times New Roman"/>
          <w:color w:val="000000"/>
          <w:sz w:val="24"/>
          <w:szCs w:val="24"/>
          <w:u w:val="single"/>
          <w:shd w:val="clear" w:color="auto" w:fill="FFFFFF"/>
        </w:rPr>
        <w:t>aorozco-lopez2@unl.edu</w:t>
      </w:r>
      <w:proofErr w:type="spellEnd"/>
      <w:r w:rsidRPr="00A3505E">
        <w:rPr>
          <w:rFonts w:ascii="Georgia" w:eastAsia="Times New Roman" w:hAnsi="Georgia" w:cs="Times New Roman"/>
          <w:color w:val="222222"/>
          <w:sz w:val="24"/>
          <w:szCs w:val="24"/>
          <w:shd w:val="clear" w:color="auto" w:fill="FFFFFF"/>
        </w:rPr>
        <w:fldChar w:fldCharType="end"/>
      </w:r>
      <w:r w:rsidRPr="00A3505E">
        <w:rPr>
          <w:rFonts w:ascii="Georgia" w:eastAsia="Times New Roman" w:hAnsi="Georgia" w:cs="Times New Roman"/>
          <w:color w:val="000000"/>
          <w:sz w:val="24"/>
          <w:szCs w:val="24"/>
          <w:shd w:val="clear" w:color="auto" w:fill="FFFFFF"/>
        </w:rPr>
        <w:t>)</w:t>
      </w:r>
      <w:r w:rsidRPr="00A3505E">
        <w:rPr>
          <w:rFonts w:ascii="Georgia" w:eastAsia="Times New Roman" w:hAnsi="Georgia" w:cs="Times New Roman"/>
          <w:color w:val="000000"/>
          <w:sz w:val="24"/>
          <w:szCs w:val="24"/>
          <w:shd w:val="clear" w:color="auto" w:fill="FFFFFF"/>
        </w:rPr>
        <w:br/>
        <w:t>Kevin Kunkel (</w:t>
      </w:r>
      <w:proofErr w:type="spellStart"/>
      <w:r w:rsidRPr="00A3505E">
        <w:rPr>
          <w:rFonts w:ascii="Georgia" w:eastAsia="Times New Roman" w:hAnsi="Georgia" w:cs="Times New Roman"/>
          <w:color w:val="222222"/>
          <w:sz w:val="24"/>
          <w:szCs w:val="24"/>
          <w:shd w:val="clear" w:color="auto" w:fill="FFFFFF"/>
        </w:rPr>
        <w:fldChar w:fldCharType="begin"/>
      </w:r>
      <w:r w:rsidRPr="00A3505E">
        <w:rPr>
          <w:rFonts w:ascii="Georgia" w:eastAsia="Times New Roman" w:hAnsi="Georgia" w:cs="Times New Roman"/>
          <w:color w:val="222222"/>
          <w:sz w:val="24"/>
          <w:szCs w:val="24"/>
          <w:shd w:val="clear" w:color="auto" w:fill="FFFFFF"/>
        </w:rPr>
        <w:instrText xml:space="preserve"> HYPERLINK "mailto:kevinkunkel76@gmail.com" \t "_blank" </w:instrText>
      </w:r>
      <w:r w:rsidRPr="00A3505E">
        <w:rPr>
          <w:rFonts w:ascii="Georgia" w:eastAsia="Times New Roman" w:hAnsi="Georgia" w:cs="Times New Roman"/>
          <w:color w:val="222222"/>
          <w:sz w:val="24"/>
          <w:szCs w:val="24"/>
          <w:shd w:val="clear" w:color="auto" w:fill="FFFFFF"/>
        </w:rPr>
        <w:fldChar w:fldCharType="separate"/>
      </w:r>
      <w:r w:rsidRPr="00A3505E">
        <w:rPr>
          <w:rFonts w:ascii="Georgia" w:eastAsia="Times New Roman" w:hAnsi="Georgia" w:cs="Times New Roman"/>
          <w:color w:val="000000"/>
          <w:sz w:val="24"/>
          <w:szCs w:val="24"/>
          <w:u w:val="single"/>
          <w:shd w:val="clear" w:color="auto" w:fill="FFFFFF"/>
        </w:rPr>
        <w:t>kevinkunkel76@gmail.com</w:t>
      </w:r>
      <w:proofErr w:type="spellEnd"/>
      <w:r w:rsidRPr="00A3505E">
        <w:rPr>
          <w:rFonts w:ascii="Georgia" w:eastAsia="Times New Roman" w:hAnsi="Georgia" w:cs="Times New Roman"/>
          <w:color w:val="222222"/>
          <w:sz w:val="24"/>
          <w:szCs w:val="24"/>
          <w:shd w:val="clear" w:color="auto" w:fill="FFFFFF"/>
        </w:rPr>
        <w:fldChar w:fldCharType="end"/>
      </w:r>
      <w:r w:rsidRPr="00A3505E">
        <w:rPr>
          <w:rFonts w:ascii="Georgia" w:eastAsia="Times New Roman" w:hAnsi="Georgia" w:cs="Times New Roman"/>
          <w:color w:val="000000"/>
          <w:sz w:val="24"/>
          <w:szCs w:val="24"/>
          <w:shd w:val="clear" w:color="auto" w:fill="FFFFFF"/>
        </w:rPr>
        <w:t>)</w:t>
      </w:r>
      <w:r w:rsidRPr="00A3505E">
        <w:rPr>
          <w:rFonts w:ascii="Georgia" w:eastAsia="Times New Roman" w:hAnsi="Georgia" w:cs="Times New Roman"/>
          <w:color w:val="000000"/>
          <w:sz w:val="24"/>
          <w:szCs w:val="24"/>
          <w:shd w:val="clear" w:color="auto" w:fill="FFFFFF"/>
        </w:rPr>
        <w:br/>
        <w:t xml:space="preserve">Kasey </w:t>
      </w:r>
      <w:proofErr w:type="spellStart"/>
      <w:r w:rsidRPr="00A3505E">
        <w:rPr>
          <w:rFonts w:ascii="Georgia" w:eastAsia="Times New Roman" w:hAnsi="Georgia" w:cs="Times New Roman"/>
          <w:color w:val="000000"/>
          <w:sz w:val="24"/>
          <w:szCs w:val="24"/>
          <w:shd w:val="clear" w:color="auto" w:fill="FFFFFF"/>
        </w:rPr>
        <w:t>DeAtley</w:t>
      </w:r>
      <w:proofErr w:type="spellEnd"/>
      <w:r w:rsidRPr="00A3505E">
        <w:rPr>
          <w:rFonts w:ascii="Georgia" w:eastAsia="Times New Roman" w:hAnsi="Georgia" w:cs="Times New Roman"/>
          <w:color w:val="000000"/>
          <w:sz w:val="24"/>
          <w:szCs w:val="24"/>
          <w:shd w:val="clear" w:color="auto" w:fill="FFFFFF"/>
        </w:rPr>
        <w:t xml:space="preserve"> (</w:t>
      </w:r>
      <w:proofErr w:type="spellStart"/>
      <w:r w:rsidRPr="00A3505E">
        <w:rPr>
          <w:rFonts w:ascii="Georgia" w:eastAsia="Times New Roman" w:hAnsi="Georgia" w:cs="Times New Roman"/>
          <w:color w:val="222222"/>
          <w:sz w:val="24"/>
          <w:szCs w:val="24"/>
          <w:shd w:val="clear" w:color="auto" w:fill="FFFFFF"/>
        </w:rPr>
        <w:fldChar w:fldCharType="begin"/>
      </w:r>
      <w:r w:rsidRPr="00A3505E">
        <w:rPr>
          <w:rFonts w:ascii="Georgia" w:eastAsia="Times New Roman" w:hAnsi="Georgia" w:cs="Times New Roman"/>
          <w:color w:val="222222"/>
          <w:sz w:val="24"/>
          <w:szCs w:val="24"/>
          <w:shd w:val="clear" w:color="auto" w:fill="FFFFFF"/>
        </w:rPr>
        <w:instrText xml:space="preserve"> HYPERLINK "mailto:kdeatley@csuchico.edu" \t "_blank" </w:instrText>
      </w:r>
      <w:r w:rsidRPr="00A3505E">
        <w:rPr>
          <w:rFonts w:ascii="Georgia" w:eastAsia="Times New Roman" w:hAnsi="Georgia" w:cs="Times New Roman"/>
          <w:color w:val="222222"/>
          <w:sz w:val="24"/>
          <w:szCs w:val="24"/>
          <w:shd w:val="clear" w:color="auto" w:fill="FFFFFF"/>
        </w:rPr>
        <w:fldChar w:fldCharType="separate"/>
      </w:r>
      <w:r w:rsidRPr="00A3505E">
        <w:rPr>
          <w:rFonts w:ascii="Georgia" w:eastAsia="Times New Roman" w:hAnsi="Georgia" w:cs="Times New Roman"/>
          <w:color w:val="000000"/>
          <w:sz w:val="24"/>
          <w:szCs w:val="24"/>
          <w:u w:val="single"/>
          <w:shd w:val="clear" w:color="auto" w:fill="FFFFFF"/>
        </w:rPr>
        <w:t>kdeatley@csuchico.edu</w:t>
      </w:r>
      <w:proofErr w:type="spellEnd"/>
      <w:r w:rsidRPr="00A3505E">
        <w:rPr>
          <w:rFonts w:ascii="Georgia" w:eastAsia="Times New Roman" w:hAnsi="Georgia" w:cs="Times New Roman"/>
          <w:color w:val="222222"/>
          <w:sz w:val="24"/>
          <w:szCs w:val="24"/>
          <w:shd w:val="clear" w:color="auto" w:fill="FFFFFF"/>
        </w:rPr>
        <w:fldChar w:fldCharType="end"/>
      </w:r>
      <w:r w:rsidRPr="00A3505E">
        <w:rPr>
          <w:rFonts w:ascii="Georgia" w:eastAsia="Times New Roman" w:hAnsi="Georgia" w:cs="Times New Roman"/>
          <w:color w:val="000000"/>
          <w:sz w:val="24"/>
          <w:szCs w:val="24"/>
          <w:shd w:val="clear" w:color="auto" w:fill="FFFFFF"/>
        </w:rPr>
        <w:t>)</w:t>
      </w:r>
    </w:p>
    <w:sectPr w:rsidR="00A60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2D04"/>
    <w:multiLevelType w:val="multilevel"/>
    <w:tmpl w:val="52EE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5E"/>
    <w:rsid w:val="00290654"/>
    <w:rsid w:val="0087168A"/>
    <w:rsid w:val="009C6674"/>
    <w:rsid w:val="00A3505E"/>
    <w:rsid w:val="00B73435"/>
    <w:rsid w:val="00C7093E"/>
    <w:rsid w:val="00EC5A9E"/>
    <w:rsid w:val="00EE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231C"/>
  <w15:chartTrackingRefBased/>
  <w15:docId w15:val="{26983EDB-8099-497D-87E4-F73722CA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505E"/>
    <w:rPr>
      <w:b/>
      <w:bCs/>
    </w:rPr>
  </w:style>
  <w:style w:type="character" w:customStyle="1" w:styleId="il">
    <w:name w:val="il"/>
    <w:basedOn w:val="DefaultParagraphFont"/>
    <w:rsid w:val="00A3505E"/>
  </w:style>
  <w:style w:type="character" w:styleId="Emphasis">
    <w:name w:val="Emphasis"/>
    <w:basedOn w:val="DefaultParagraphFont"/>
    <w:uiPriority w:val="20"/>
    <w:qFormat/>
    <w:rsid w:val="00A3505E"/>
    <w:rPr>
      <w:i/>
      <w:iCs/>
    </w:rPr>
  </w:style>
  <w:style w:type="character" w:styleId="Hyperlink">
    <w:name w:val="Hyperlink"/>
    <w:basedOn w:val="DefaultParagraphFont"/>
    <w:uiPriority w:val="99"/>
    <w:semiHidden/>
    <w:unhideWhenUsed/>
    <w:rsid w:val="00A35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ngelands.us14.list-manage.com/track/click?u=aabb3bc932b99943fd4ad042f&amp;id=5db9537090&amp;e=91c04bad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Mazur</dc:creator>
  <cp:keywords/>
  <dc:description/>
  <cp:lastModifiedBy>Eamonn Mazur</cp:lastModifiedBy>
  <cp:revision>1</cp:revision>
  <dcterms:created xsi:type="dcterms:W3CDTF">2022-01-19T23:11:00Z</dcterms:created>
  <dcterms:modified xsi:type="dcterms:W3CDTF">2022-01-19T23:17:00Z</dcterms:modified>
</cp:coreProperties>
</file>