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B8772" w14:textId="77777777" w:rsidR="00150990" w:rsidRPr="00150990" w:rsidRDefault="00150990" w:rsidP="00150990">
      <w:pPr>
        <w:spacing w:after="0" w:line="240" w:lineRule="auto"/>
        <w:rPr>
          <w:b/>
          <w:sz w:val="24"/>
        </w:rPr>
      </w:pPr>
      <w:r w:rsidRPr="00FD205E">
        <w:rPr>
          <w:b/>
          <w:sz w:val="24"/>
        </w:rPr>
        <w:t xml:space="preserve">Visiting Assistant Professor in </w:t>
      </w:r>
      <w:r w:rsidRPr="00AA09E4">
        <w:rPr>
          <w:b/>
          <w:sz w:val="24"/>
        </w:rPr>
        <w:t>Rangeland</w:t>
      </w:r>
      <w:r w:rsidR="00990ED0" w:rsidRPr="00AA09E4">
        <w:rPr>
          <w:b/>
          <w:sz w:val="24"/>
        </w:rPr>
        <w:t>, Wildlife, and Fisheries</w:t>
      </w:r>
      <w:r w:rsidRPr="00AA09E4">
        <w:rPr>
          <w:b/>
          <w:sz w:val="24"/>
        </w:rPr>
        <w:t xml:space="preserve"> Science</w:t>
      </w:r>
      <w:r w:rsidR="00990ED0" w:rsidRPr="00AA09E4">
        <w:rPr>
          <w:b/>
          <w:sz w:val="24"/>
        </w:rPr>
        <w:t>s</w:t>
      </w:r>
    </w:p>
    <w:p w14:paraId="2E080040" w14:textId="77777777" w:rsidR="00150990" w:rsidRPr="0052059C" w:rsidRDefault="00150990" w:rsidP="00150990">
      <w:pPr>
        <w:spacing w:after="0" w:line="240" w:lineRule="auto"/>
        <w:rPr>
          <w:b/>
          <w:sz w:val="24"/>
        </w:rPr>
      </w:pPr>
      <w:r w:rsidRPr="0052059C">
        <w:rPr>
          <w:b/>
          <w:sz w:val="24"/>
        </w:rPr>
        <w:t>Texas A&amp;M University</w:t>
      </w:r>
    </w:p>
    <w:p w14:paraId="03FE56F1" w14:textId="77777777" w:rsidR="00150990" w:rsidRPr="00150990" w:rsidRDefault="00150990" w:rsidP="00150990">
      <w:pPr>
        <w:spacing w:after="0" w:line="240" w:lineRule="auto"/>
        <w:rPr>
          <w:b/>
        </w:rPr>
      </w:pPr>
      <w:r w:rsidRPr="00150990">
        <w:rPr>
          <w:b/>
        </w:rPr>
        <w:t>Department of Rangeland, Wildlife, and Fisheries Management</w:t>
      </w:r>
    </w:p>
    <w:p w14:paraId="4F5A1E29" w14:textId="77777777" w:rsidR="00150990" w:rsidRDefault="00150990" w:rsidP="00150990">
      <w:pPr>
        <w:spacing w:after="0" w:line="240" w:lineRule="auto"/>
      </w:pPr>
    </w:p>
    <w:p w14:paraId="4F43F717" w14:textId="77777777" w:rsidR="00150990" w:rsidRDefault="00150990" w:rsidP="00150990">
      <w:pPr>
        <w:spacing w:after="0" w:line="240" w:lineRule="auto"/>
      </w:pPr>
      <w:r w:rsidRPr="00532F78">
        <w:rPr>
          <w:b/>
        </w:rPr>
        <w:t>Location:</w:t>
      </w:r>
      <w:r>
        <w:t xml:space="preserve"> College Station, TX</w:t>
      </w:r>
    </w:p>
    <w:p w14:paraId="7D6B1248" w14:textId="77777777" w:rsidR="00532F78" w:rsidRDefault="00532F78" w:rsidP="00150990">
      <w:pPr>
        <w:spacing w:after="0" w:line="240" w:lineRule="auto"/>
        <w:rPr>
          <w:b/>
        </w:rPr>
      </w:pPr>
    </w:p>
    <w:p w14:paraId="0FA947B3" w14:textId="77777777" w:rsidR="00150990" w:rsidRDefault="00150990" w:rsidP="00150990">
      <w:pPr>
        <w:spacing w:after="0" w:line="240" w:lineRule="auto"/>
      </w:pPr>
      <w:r w:rsidRPr="00532F78">
        <w:rPr>
          <w:b/>
        </w:rPr>
        <w:t xml:space="preserve">Deadline: </w:t>
      </w:r>
      <w:r w:rsidR="0052059C">
        <w:t>1 N</w:t>
      </w:r>
      <w:r>
        <w:t>ov</w:t>
      </w:r>
      <w:r w:rsidR="0052059C">
        <w:t>ember</w:t>
      </w:r>
      <w:r>
        <w:t xml:space="preserve"> 2021 </w:t>
      </w:r>
    </w:p>
    <w:p w14:paraId="6C305519" w14:textId="77777777" w:rsidR="00150990" w:rsidRDefault="00150990" w:rsidP="00150990">
      <w:pPr>
        <w:spacing w:after="0" w:line="240" w:lineRule="auto"/>
      </w:pPr>
    </w:p>
    <w:p w14:paraId="153D8D55" w14:textId="77777777" w:rsidR="00150990" w:rsidRPr="00532F78" w:rsidRDefault="001936AA" w:rsidP="00150990">
      <w:pPr>
        <w:spacing w:after="0" w:line="240" w:lineRule="auto"/>
        <w:rPr>
          <w:b/>
        </w:rPr>
      </w:pPr>
      <w:r>
        <w:rPr>
          <w:b/>
        </w:rPr>
        <w:t>Department Overview</w:t>
      </w:r>
      <w:r w:rsidR="00150990" w:rsidRPr="00532F78">
        <w:rPr>
          <w:b/>
        </w:rPr>
        <w:t>:</w:t>
      </w:r>
    </w:p>
    <w:p w14:paraId="7563A30F" w14:textId="4733FCB5" w:rsidR="003E159D" w:rsidRDefault="003111E2" w:rsidP="00150990">
      <w:pPr>
        <w:spacing w:after="0" w:line="240" w:lineRule="auto"/>
      </w:pPr>
      <w:r w:rsidRPr="003111E2">
        <w:t xml:space="preserve">The Department of Rangeland, Wildlife, and Fisheries Management (RWFM) </w:t>
      </w:r>
      <w:r w:rsidR="003E159D">
        <w:t xml:space="preserve">is an applied, management-focused unit, originating from the recent reorganization of </w:t>
      </w:r>
      <w:r w:rsidR="0052059C">
        <w:t>two natural resource</w:t>
      </w:r>
      <w:r w:rsidR="00AA09E4">
        <w:t>/ecology</w:t>
      </w:r>
      <w:r w:rsidR="00217AFB">
        <w:t>-</w:t>
      </w:r>
      <w:r w:rsidR="00AA09E4">
        <w:t xml:space="preserve">based </w:t>
      </w:r>
      <w:r w:rsidR="003E159D">
        <w:t>departments</w:t>
      </w:r>
      <w:r w:rsidR="001936AA">
        <w:t xml:space="preserve">. </w:t>
      </w:r>
      <w:r w:rsidR="004A607F">
        <w:t xml:space="preserve">In the current </w:t>
      </w:r>
      <w:r w:rsidR="003E159D">
        <w:t xml:space="preserve">refreshing </w:t>
      </w:r>
      <w:r w:rsidR="004A607F">
        <w:t xml:space="preserve">of the department, </w:t>
      </w:r>
      <w:r w:rsidR="00FD205E">
        <w:t xml:space="preserve">we are excited to work with </w:t>
      </w:r>
      <w:r w:rsidR="004A607F">
        <w:t xml:space="preserve">current and future </w:t>
      </w:r>
      <w:r w:rsidR="001936AA">
        <w:t xml:space="preserve">RWFM </w:t>
      </w:r>
      <w:r w:rsidR="0052059C">
        <w:t>faculty</w:t>
      </w:r>
      <w:r w:rsidR="00A46C14">
        <w:t xml:space="preserve"> in</w:t>
      </w:r>
      <w:r w:rsidR="00FD205E">
        <w:t xml:space="preserve"> focus</w:t>
      </w:r>
      <w:r w:rsidR="00A46C14">
        <w:t>ing</w:t>
      </w:r>
      <w:r w:rsidR="00FD205E">
        <w:t xml:space="preserve"> the department’s </w:t>
      </w:r>
      <w:r w:rsidR="00DF4164">
        <w:t>mission</w:t>
      </w:r>
      <w:r w:rsidR="00FD205E">
        <w:t xml:space="preserve"> </w:t>
      </w:r>
      <w:r w:rsidR="00A46C14">
        <w:t>on</w:t>
      </w:r>
      <w:r w:rsidR="0052059C">
        <w:t xml:space="preserve"> i</w:t>
      </w:r>
      <w:r w:rsidRPr="003111E2">
        <w:t>nform</w:t>
      </w:r>
      <w:r w:rsidR="00FD205E">
        <w:t>ing</w:t>
      </w:r>
      <w:r w:rsidRPr="003111E2">
        <w:t xml:space="preserve"> science-driven natural resource management </w:t>
      </w:r>
      <w:r w:rsidR="005C6F22">
        <w:t xml:space="preserve">and policy </w:t>
      </w:r>
      <w:r w:rsidRPr="003111E2">
        <w:t>through teaching</w:t>
      </w:r>
      <w:r w:rsidR="001936AA">
        <w:t xml:space="preserve">, </w:t>
      </w:r>
      <w:r w:rsidRPr="003111E2">
        <w:t>research</w:t>
      </w:r>
      <w:r w:rsidR="001936AA">
        <w:t>, and extension</w:t>
      </w:r>
      <w:r w:rsidRPr="003111E2">
        <w:t xml:space="preserve"> </w:t>
      </w:r>
      <w:r w:rsidR="001936AA">
        <w:t>efforts</w:t>
      </w:r>
      <w:r w:rsidRPr="003111E2">
        <w:t xml:space="preserve">. </w:t>
      </w:r>
      <w:r w:rsidR="0052059C">
        <w:t>RWFM is</w:t>
      </w:r>
      <w:r w:rsidRPr="003111E2">
        <w:t xml:space="preserve"> comprised of 14 faculty members (including two endowed chairs) </w:t>
      </w:r>
      <w:r w:rsidR="003E159D">
        <w:t>at</w:t>
      </w:r>
      <w:r w:rsidR="003E159D" w:rsidRPr="003111E2">
        <w:t xml:space="preserve"> </w:t>
      </w:r>
      <w:r w:rsidRPr="003111E2">
        <w:t xml:space="preserve">the flagship campus in College Station and 10 additional faculty members located at </w:t>
      </w:r>
      <w:r w:rsidR="0052059C">
        <w:t xml:space="preserve">Texas </w:t>
      </w:r>
      <w:proofErr w:type="gramStart"/>
      <w:r w:rsidR="0052059C">
        <w:t>A&amp;M</w:t>
      </w:r>
      <w:proofErr w:type="gramEnd"/>
      <w:r w:rsidR="0052059C">
        <w:t xml:space="preserve"> AgriLife </w:t>
      </w:r>
      <w:r w:rsidRPr="003111E2">
        <w:t xml:space="preserve">Research and Extension Centers across the state. </w:t>
      </w:r>
      <w:r w:rsidR="0089084C" w:rsidRPr="0089084C">
        <w:t>In addition to the College of Agriculture and Life Sciences, d</w:t>
      </w:r>
      <w:r w:rsidRPr="003111E2">
        <w:t xml:space="preserve">epartmental faculty have appointments within Texas A&amp;M AgriLife Research, Texas A&amp;M AgriLife Extension Service, Texas Water Resources Institute, and Texas A&amp;M Natural Resources Institute. </w:t>
      </w:r>
      <w:r w:rsidR="001936AA">
        <w:t xml:space="preserve">Under the recently revised curriculum, </w:t>
      </w:r>
      <w:r w:rsidRPr="003111E2">
        <w:t>RWFM offer</w:t>
      </w:r>
      <w:r w:rsidR="001936AA">
        <w:t>s</w:t>
      </w:r>
      <w:r w:rsidRPr="003111E2">
        <w:t xml:space="preserve"> one undergraduate degree program with four tracks (Rangeland, Wildlife, Aquaculture and Fisheries, or Natural Resource Policy)</w:t>
      </w:r>
      <w:r w:rsidR="003E159D">
        <w:t xml:space="preserve"> i</w:t>
      </w:r>
      <w:r w:rsidR="001936AA">
        <w:t>n addition</w:t>
      </w:r>
      <w:r w:rsidR="003E159D">
        <w:t xml:space="preserve"> to </w:t>
      </w:r>
      <w:r w:rsidR="001936AA">
        <w:t xml:space="preserve">a </w:t>
      </w:r>
      <w:r w:rsidRPr="003111E2">
        <w:t>Master of Science (M.S., both thesis and non-thesis options) and Doctor of Philosophy (Ph.D.) degrees</w:t>
      </w:r>
      <w:r w:rsidR="001936AA">
        <w:t xml:space="preserve">. </w:t>
      </w:r>
    </w:p>
    <w:p w14:paraId="0A736499" w14:textId="77777777" w:rsidR="003E159D" w:rsidRDefault="003E159D" w:rsidP="00150990">
      <w:pPr>
        <w:spacing w:after="0" w:line="240" w:lineRule="auto"/>
      </w:pPr>
    </w:p>
    <w:p w14:paraId="07E6F5A9" w14:textId="77777777" w:rsidR="00AA09E4" w:rsidRPr="00AA09E4" w:rsidRDefault="00AA09E4" w:rsidP="00150990">
      <w:pPr>
        <w:spacing w:after="0" w:line="240" w:lineRule="auto"/>
        <w:rPr>
          <w:b/>
        </w:rPr>
      </w:pPr>
      <w:r w:rsidRPr="00AA09E4">
        <w:rPr>
          <w:b/>
        </w:rPr>
        <w:t>The Opportunity:</w:t>
      </w:r>
    </w:p>
    <w:p w14:paraId="426B1116" w14:textId="77777777" w:rsidR="00730E79" w:rsidRDefault="00A46C14" w:rsidP="00150990">
      <w:pPr>
        <w:spacing w:after="0" w:line="240" w:lineRule="auto"/>
      </w:pPr>
      <w:r>
        <w:t xml:space="preserve">We are seeking key individuals </w:t>
      </w:r>
      <w:r w:rsidR="003E159D">
        <w:t xml:space="preserve">to move </w:t>
      </w:r>
      <w:r w:rsidR="0089084C">
        <w:t>RWFM</w:t>
      </w:r>
      <w:r w:rsidR="003E159D">
        <w:t xml:space="preserve"> </w:t>
      </w:r>
      <w:r w:rsidR="00654E7B">
        <w:t xml:space="preserve">forward in realizing the department’s Land Grant </w:t>
      </w:r>
      <w:r w:rsidR="0089084C">
        <w:t xml:space="preserve">University </w:t>
      </w:r>
      <w:r w:rsidR="00654E7B">
        <w:t>mission</w:t>
      </w:r>
      <w:r w:rsidR="003E159D">
        <w:t xml:space="preserve">. </w:t>
      </w:r>
      <w:r w:rsidR="00654E7B">
        <w:t xml:space="preserve">As part of the RWFM faculty hiring strategy, below is a unique </w:t>
      </w:r>
      <w:r w:rsidR="00654E7B" w:rsidRPr="00730E79">
        <w:rPr>
          <w:u w:val="single"/>
        </w:rPr>
        <w:t>faculty fellowship opportunity</w:t>
      </w:r>
      <w:r w:rsidR="00654E7B">
        <w:t xml:space="preserve"> for interested candidates with a </w:t>
      </w:r>
      <w:r w:rsidR="00654E7B" w:rsidRPr="004A607F">
        <w:t xml:space="preserve">Ph.D. in Rangelands, </w:t>
      </w:r>
      <w:r w:rsidR="00654E7B">
        <w:t xml:space="preserve">Wildlife, Aquaculture/Fisheries, </w:t>
      </w:r>
      <w:r w:rsidR="00654E7B" w:rsidRPr="004A607F">
        <w:t xml:space="preserve">Natural Resources, or </w:t>
      </w:r>
      <w:r w:rsidR="00654E7B">
        <w:t>other e</w:t>
      </w:r>
      <w:r w:rsidR="00654E7B" w:rsidRPr="004A607F">
        <w:t>nvironmental science discipline</w:t>
      </w:r>
      <w:r w:rsidR="0089084C">
        <w:t>s</w:t>
      </w:r>
      <w:r w:rsidR="00654E7B" w:rsidRPr="004A607F">
        <w:t>.</w:t>
      </w:r>
      <w:r w:rsidR="00654E7B">
        <w:t xml:space="preserve">  </w:t>
      </w:r>
      <w:r w:rsidR="001936AA">
        <w:t xml:space="preserve">New faculty hires </w:t>
      </w:r>
      <w:proofErr w:type="gramStart"/>
      <w:r w:rsidR="001936AA">
        <w:t>are anticipated</w:t>
      </w:r>
      <w:proofErr w:type="gramEnd"/>
      <w:r w:rsidR="001936AA">
        <w:t xml:space="preserve"> in various areas of emphasis to include</w:t>
      </w:r>
      <w:r w:rsidR="00730E79">
        <w:t>:</w:t>
      </w:r>
    </w:p>
    <w:p w14:paraId="207B57C7" w14:textId="77777777" w:rsidR="00AA09E4" w:rsidRDefault="00AA09E4" w:rsidP="00150990">
      <w:pPr>
        <w:spacing w:after="0" w:line="240" w:lineRule="auto"/>
      </w:pPr>
    </w:p>
    <w:p w14:paraId="36E33E84" w14:textId="77777777" w:rsidR="00730E79" w:rsidRDefault="001936AA" w:rsidP="00F13C38">
      <w:pPr>
        <w:pStyle w:val="ListParagraph"/>
        <w:numPr>
          <w:ilvl w:val="0"/>
          <w:numId w:val="7"/>
        </w:numPr>
        <w:spacing w:after="0" w:line="240" w:lineRule="auto"/>
      </w:pPr>
      <w:r w:rsidRPr="0089084C">
        <w:rPr>
          <w:b/>
          <w:bCs/>
        </w:rPr>
        <w:t>rangelands</w:t>
      </w:r>
      <w:r w:rsidR="00730E79">
        <w:t>—</w:t>
      </w:r>
      <w:r w:rsidR="00F63BE0" w:rsidRPr="00734C71">
        <w:t xml:space="preserve">grazing </w:t>
      </w:r>
      <w:r w:rsidR="00F63BE0">
        <w:t xml:space="preserve">animal ecology and </w:t>
      </w:r>
      <w:r w:rsidR="00F63BE0" w:rsidRPr="00734C71">
        <w:t xml:space="preserve">management, </w:t>
      </w:r>
      <w:r w:rsidR="00F63BE0">
        <w:t xml:space="preserve">rangeland restoration, rangeland </w:t>
      </w:r>
      <w:r w:rsidR="0089084C">
        <w:t xml:space="preserve">vegetation </w:t>
      </w:r>
      <w:r w:rsidR="00F63BE0">
        <w:t>and soil dynamics</w:t>
      </w:r>
      <w:r w:rsidR="0089084C">
        <w:t xml:space="preserve">, </w:t>
      </w:r>
      <w:r w:rsidR="0089084C" w:rsidRPr="0089084C">
        <w:t>livestock/wildlife interactions, and wild or prescribed fire ecology and management</w:t>
      </w:r>
      <w:r w:rsidR="0089084C">
        <w:t>;</w:t>
      </w:r>
    </w:p>
    <w:p w14:paraId="46E223E5" w14:textId="77777777" w:rsidR="00730E79" w:rsidRDefault="001936AA" w:rsidP="00730E79">
      <w:pPr>
        <w:pStyle w:val="ListParagraph"/>
        <w:numPr>
          <w:ilvl w:val="0"/>
          <w:numId w:val="7"/>
        </w:numPr>
        <w:spacing w:after="0" w:line="240" w:lineRule="auto"/>
      </w:pPr>
      <w:r w:rsidRPr="00AA09E4">
        <w:rPr>
          <w:b/>
          <w:bCs/>
        </w:rPr>
        <w:t>wildlife</w:t>
      </w:r>
      <w:r w:rsidR="00730E79">
        <w:t>—</w:t>
      </w:r>
      <w:r w:rsidR="00776FF7" w:rsidRPr="00AA09E4">
        <w:t>big game, upland game birds, population dynamics, habitat selection</w:t>
      </w:r>
      <w:r w:rsidRPr="00AA09E4">
        <w:t>,</w:t>
      </w:r>
      <w:r w:rsidR="00F63BE0" w:rsidRPr="00F63BE0">
        <w:t xml:space="preserve"> wildlife restoration, threatened/endangered species, invasive species, </w:t>
      </w:r>
      <w:r w:rsidR="0089084C">
        <w:t xml:space="preserve">animal damage, </w:t>
      </w:r>
      <w:r w:rsidR="00F63BE0" w:rsidRPr="00F63BE0">
        <w:t>coastal wetland/waterfowl management</w:t>
      </w:r>
      <w:r w:rsidR="00730E79">
        <w:t>;</w:t>
      </w:r>
      <w:r>
        <w:t xml:space="preserve"> </w:t>
      </w:r>
    </w:p>
    <w:p w14:paraId="6C87EF24" w14:textId="77777777" w:rsidR="00730E79" w:rsidRDefault="001936AA" w:rsidP="00730E79">
      <w:pPr>
        <w:pStyle w:val="ListParagraph"/>
        <w:numPr>
          <w:ilvl w:val="0"/>
          <w:numId w:val="7"/>
        </w:numPr>
        <w:spacing w:after="0" w:line="240" w:lineRule="auto"/>
      </w:pPr>
      <w:r w:rsidRPr="00AA09E4">
        <w:rPr>
          <w:b/>
          <w:bCs/>
        </w:rPr>
        <w:t>aquaculture/fisheries</w:t>
      </w:r>
      <w:r w:rsidR="00730E79">
        <w:t>—</w:t>
      </w:r>
      <w:r w:rsidR="00F63BE0" w:rsidRPr="00F63BE0">
        <w:t>aquaculture</w:t>
      </w:r>
      <w:r w:rsidR="00E04F30">
        <w:t xml:space="preserve"> economics and marketing</w:t>
      </w:r>
      <w:r w:rsidR="00F63BE0" w:rsidRPr="00F63BE0">
        <w:t xml:space="preserve">, </w:t>
      </w:r>
      <w:r w:rsidR="007428D9">
        <w:t xml:space="preserve">pond management, invasive species, </w:t>
      </w:r>
      <w:r w:rsidR="00E04F30">
        <w:t xml:space="preserve">applied genomics/nutrigenomics, fish disease (DVM preferred), </w:t>
      </w:r>
      <w:r w:rsidR="00F63BE0" w:rsidRPr="00F63BE0">
        <w:t>fisheries management</w:t>
      </w:r>
      <w:r w:rsidR="00730E79">
        <w:t>; and</w:t>
      </w:r>
    </w:p>
    <w:p w14:paraId="35EE27F2" w14:textId="77777777" w:rsidR="00730E79" w:rsidRDefault="001936AA" w:rsidP="00730E79">
      <w:pPr>
        <w:pStyle w:val="ListParagraph"/>
        <w:numPr>
          <w:ilvl w:val="0"/>
          <w:numId w:val="7"/>
        </w:numPr>
        <w:spacing w:after="0" w:line="240" w:lineRule="auto"/>
      </w:pPr>
      <w:proofErr w:type="gramStart"/>
      <w:r w:rsidRPr="00AA09E4">
        <w:rPr>
          <w:b/>
          <w:bCs/>
        </w:rPr>
        <w:t>natural</w:t>
      </w:r>
      <w:proofErr w:type="gramEnd"/>
      <w:r w:rsidRPr="00AA09E4">
        <w:rPr>
          <w:b/>
          <w:bCs/>
        </w:rPr>
        <w:t xml:space="preserve"> resource policy</w:t>
      </w:r>
      <w:r w:rsidR="00730E79">
        <w:t>—</w:t>
      </w:r>
      <w:r w:rsidR="00F63BE0" w:rsidRPr="00F63BE0">
        <w:t>ecosystem services valuation</w:t>
      </w:r>
      <w:r w:rsidR="00654E7B">
        <w:t xml:space="preserve">, </w:t>
      </w:r>
      <w:r w:rsidR="005C6F22">
        <w:t xml:space="preserve">environmental </w:t>
      </w:r>
      <w:r w:rsidR="00F63BE0" w:rsidRPr="00F63BE0">
        <w:t>economics, environmental law, property law</w:t>
      </w:r>
      <w:r w:rsidR="00730E79">
        <w:t>,</w:t>
      </w:r>
      <w:r w:rsidR="00F63BE0" w:rsidRPr="00F63BE0">
        <w:t xml:space="preserve"> regulatory/human dimensions</w:t>
      </w:r>
      <w:r w:rsidR="00730E79">
        <w:t xml:space="preserve">. </w:t>
      </w:r>
      <w:r w:rsidR="00CE5406">
        <w:t xml:space="preserve"> </w:t>
      </w:r>
    </w:p>
    <w:p w14:paraId="0C7F5019" w14:textId="77777777" w:rsidR="00730E79" w:rsidRDefault="00730E79" w:rsidP="00730E79">
      <w:pPr>
        <w:spacing w:after="0" w:line="240" w:lineRule="auto"/>
      </w:pPr>
    </w:p>
    <w:p w14:paraId="0B30991D" w14:textId="77777777" w:rsidR="001936AA" w:rsidRPr="00532F78" w:rsidRDefault="001936AA" w:rsidP="001936AA">
      <w:pPr>
        <w:spacing w:after="0" w:line="240" w:lineRule="auto"/>
        <w:rPr>
          <w:b/>
        </w:rPr>
      </w:pPr>
      <w:r w:rsidRPr="00532F78">
        <w:rPr>
          <w:b/>
        </w:rPr>
        <w:t>About the Program:</w:t>
      </w:r>
    </w:p>
    <w:p w14:paraId="626EB2B1" w14:textId="137107DC" w:rsidR="003111E2" w:rsidRDefault="00150990" w:rsidP="00150990">
      <w:pPr>
        <w:spacing w:after="0" w:line="240" w:lineRule="auto"/>
      </w:pPr>
      <w:r>
        <w:t xml:space="preserve">Texas A&amp;M University’s Accountability, Climate, Equity, and Scholarship (ACES) Fellows Program is a faculty pipeline initiative that connects those advancing outstanding scholarship with relevant disciplinary units on campus. </w:t>
      </w:r>
      <w:r w:rsidR="00B17AF9">
        <w:t>T</w:t>
      </w:r>
      <w:r>
        <w:t xml:space="preserve">he ACES Fellows Program is funded by the Office of the Provost at Texas A&amp;M in partnership with the College of Agriculture </w:t>
      </w:r>
      <w:r w:rsidR="00B17AF9">
        <w:t>and</w:t>
      </w:r>
      <w:r>
        <w:t xml:space="preserve"> Life Sciences</w:t>
      </w:r>
      <w:r w:rsidR="00CE5406">
        <w:t xml:space="preserve"> (COALS), </w:t>
      </w:r>
      <w:r w:rsidR="00217AFB">
        <w:t>and</w:t>
      </w:r>
      <w:r w:rsidR="00CE5406">
        <w:t xml:space="preserve"> RWFM is one of three </w:t>
      </w:r>
      <w:r w:rsidR="00431C58">
        <w:lastRenderedPageBreak/>
        <w:t xml:space="preserve">COALS </w:t>
      </w:r>
      <w:r w:rsidR="00CE5406">
        <w:t>departments selected for the program</w:t>
      </w:r>
      <w:r w:rsidR="00431C58" w:rsidRPr="00431C58">
        <w:t xml:space="preserve"> </w:t>
      </w:r>
      <w:r w:rsidR="00431C58">
        <w:t>this year</w:t>
      </w:r>
      <w:r w:rsidR="00117079">
        <w:t xml:space="preserve"> (multiple fellows will be selected among the participating departments)</w:t>
      </w:r>
      <w:bookmarkStart w:id="0" w:name="_GoBack"/>
      <w:bookmarkEnd w:id="0"/>
      <w:r>
        <w:t>.</w:t>
      </w:r>
      <w:r w:rsidR="003111E2">
        <w:t xml:space="preserve"> </w:t>
      </w:r>
      <w:r>
        <w:t xml:space="preserve">In recognition of Texas A&amp;M University's Diversity Plan, the ACES Fellows Program promotes the research, teaching, and scholarship of early career scholars who embrace the belief that diversity is an indispensable component of academic excellence. ACES Fellows </w:t>
      </w:r>
      <w:proofErr w:type="gramStart"/>
      <w:r>
        <w:t>are afforded</w:t>
      </w:r>
      <w:proofErr w:type="gramEnd"/>
      <w:r>
        <w:t xml:space="preserve"> access to invaluable academic and professional development experiences to advance their careers as scholars</w:t>
      </w:r>
      <w:r w:rsidR="009A5603">
        <w:t xml:space="preserve"> with </w:t>
      </w:r>
      <w:r w:rsidR="009A5603" w:rsidRPr="009A5603">
        <w:rPr>
          <w:u w:val="single"/>
        </w:rPr>
        <w:t>s</w:t>
      </w:r>
      <w:r w:rsidRPr="00CE5406">
        <w:rPr>
          <w:u w:val="single"/>
        </w:rPr>
        <w:t xml:space="preserve">ome ACES Fellows </w:t>
      </w:r>
      <w:r w:rsidR="009A5603">
        <w:rPr>
          <w:u w:val="single"/>
        </w:rPr>
        <w:t>being</w:t>
      </w:r>
      <w:r w:rsidRPr="00CE5406">
        <w:rPr>
          <w:u w:val="single"/>
        </w:rPr>
        <w:t xml:space="preserve"> hired as tenure-track faculty at the conclusion of the </w:t>
      </w:r>
      <w:r w:rsidR="009A5603">
        <w:rPr>
          <w:u w:val="single"/>
        </w:rPr>
        <w:t>program</w:t>
      </w:r>
      <w:r>
        <w:t xml:space="preserve">. ACES Fellows will benefit from prescriptive mentoring, access to instructional best practices, a vast array of world-class research and productivity resources, and a robust network of renowned Texas A&amp;M scholars from across disciplines. </w:t>
      </w:r>
      <w:r w:rsidR="00CE5406">
        <w:t>Details of the Fellows Program includes:</w:t>
      </w:r>
    </w:p>
    <w:p w14:paraId="4BCA233E" w14:textId="77777777" w:rsidR="00654E7B" w:rsidRDefault="00654E7B" w:rsidP="00150990">
      <w:pPr>
        <w:spacing w:after="0" w:line="240" w:lineRule="auto"/>
      </w:pPr>
    </w:p>
    <w:p w14:paraId="24B6CD6E" w14:textId="77777777" w:rsidR="00431C58" w:rsidRDefault="00150990" w:rsidP="00431C58">
      <w:pPr>
        <w:pStyle w:val="ListParagraph"/>
        <w:numPr>
          <w:ilvl w:val="0"/>
          <w:numId w:val="5"/>
        </w:numPr>
        <w:spacing w:after="0" w:line="240" w:lineRule="auto"/>
      </w:pPr>
      <w:r>
        <w:t>Texas A&amp;M University’s ACES Fellows Program is a two-year (24 month) fellowship for early career PhDs. Applicants should have earned their Ph</w:t>
      </w:r>
      <w:r w:rsidR="0052059C">
        <w:t>.</w:t>
      </w:r>
      <w:r>
        <w:t>D</w:t>
      </w:r>
      <w:r w:rsidR="0052059C">
        <w:t>.</w:t>
      </w:r>
      <w:r>
        <w:t xml:space="preserve"> between January 1, 2018 and July 1, 2022. Fellows begin their appointment in </w:t>
      </w:r>
      <w:proofErr w:type="gramStart"/>
      <w:r w:rsidR="00431C58">
        <w:t>F</w:t>
      </w:r>
      <w:r>
        <w:t>all</w:t>
      </w:r>
      <w:proofErr w:type="gramEnd"/>
      <w:r>
        <w:t xml:space="preserve"> 2022.</w:t>
      </w:r>
      <w:r w:rsidR="00431C58">
        <w:t xml:space="preserve"> Start dates are </w:t>
      </w:r>
      <w:r w:rsidR="00DF4164">
        <w:t>negotiable but</w:t>
      </w:r>
      <w:r w:rsidR="00431C58">
        <w:t xml:space="preserve"> must commence between July 1 and August 10.</w:t>
      </w:r>
    </w:p>
    <w:p w14:paraId="13F3A884" w14:textId="77777777" w:rsidR="00990ED0" w:rsidRDefault="003D5B7F" w:rsidP="00253537">
      <w:pPr>
        <w:pStyle w:val="ListParagraph"/>
        <w:numPr>
          <w:ilvl w:val="0"/>
          <w:numId w:val="5"/>
        </w:numPr>
        <w:spacing w:after="0" w:line="240" w:lineRule="auto"/>
      </w:pPr>
      <w:r>
        <w:t>Annual s</w:t>
      </w:r>
      <w:r w:rsidR="00150990">
        <w:t xml:space="preserve">tipend </w:t>
      </w:r>
      <w:r>
        <w:t>($70-75K</w:t>
      </w:r>
      <w:r w:rsidR="002B3DCC">
        <w:t xml:space="preserve"> or commensurate with experience</w:t>
      </w:r>
      <w:r>
        <w:t>) and benefit</w:t>
      </w:r>
      <w:r w:rsidR="00150990">
        <w:t xml:space="preserve">s including medical, dental, and vision are available. The fellowship period generally begins August 1 and ends on July 31. Fellows will receive reimbursement for one-time relocation fees (up to $5,000), a research and travel allowance as specified in the position description, and a private office. </w:t>
      </w:r>
    </w:p>
    <w:p w14:paraId="0594823C" w14:textId="77777777" w:rsidR="00990ED0" w:rsidRDefault="00150990" w:rsidP="00150990">
      <w:pPr>
        <w:pStyle w:val="ListParagraph"/>
        <w:numPr>
          <w:ilvl w:val="0"/>
          <w:numId w:val="5"/>
        </w:numPr>
        <w:spacing w:after="0" w:line="240" w:lineRule="auto"/>
      </w:pPr>
      <w:r>
        <w:t>ACES Fellows will teach one course per academic year</w:t>
      </w:r>
      <w:r w:rsidR="00654E7B">
        <w:t xml:space="preserve"> (approximately 15% teaching)</w:t>
      </w:r>
      <w:r>
        <w:t xml:space="preserve">, thereby benefiting from dedicated research time. Fellows will hold the title of Visiting Assistant Professor. </w:t>
      </w:r>
    </w:p>
    <w:p w14:paraId="2D54E6B4" w14:textId="77777777" w:rsidR="00CE5406" w:rsidRDefault="00431C58" w:rsidP="00431C58">
      <w:pPr>
        <w:pStyle w:val="ListParagraph"/>
        <w:numPr>
          <w:ilvl w:val="0"/>
          <w:numId w:val="5"/>
        </w:numPr>
        <w:spacing w:after="0" w:line="240" w:lineRule="auto"/>
      </w:pPr>
      <w:r>
        <w:t xml:space="preserve">Visit the following link </w:t>
      </w:r>
      <w:hyperlink r:id="rId6" w:history="1">
        <w:r w:rsidRPr="007A2CC7">
          <w:rPr>
            <w:rStyle w:val="Hyperlink"/>
          </w:rPr>
          <w:t>http://apply.interfolio.com/91709</w:t>
        </w:r>
      </w:hyperlink>
      <w:r>
        <w:t xml:space="preserve"> fo</w:t>
      </w:r>
      <w:r w:rsidR="00CE5406">
        <w:t>r a full description of the ACES Fellows Program.</w:t>
      </w:r>
    </w:p>
    <w:p w14:paraId="2D2355FE" w14:textId="77777777" w:rsidR="00990ED0" w:rsidRDefault="00990ED0" w:rsidP="00150990">
      <w:pPr>
        <w:spacing w:after="0" w:line="240" w:lineRule="auto"/>
      </w:pPr>
    </w:p>
    <w:p w14:paraId="3FA6B981" w14:textId="77777777" w:rsidR="00150990" w:rsidRPr="00990ED0" w:rsidRDefault="00654E7B" w:rsidP="00150990">
      <w:pPr>
        <w:spacing w:after="0" w:line="240" w:lineRule="auto"/>
        <w:rPr>
          <w:b/>
        </w:rPr>
      </w:pPr>
      <w:r>
        <w:rPr>
          <w:b/>
        </w:rPr>
        <w:t xml:space="preserve">Preferred </w:t>
      </w:r>
      <w:r w:rsidR="00150990" w:rsidRPr="00990ED0">
        <w:rPr>
          <w:b/>
        </w:rPr>
        <w:t>Qualifications</w:t>
      </w:r>
      <w:r w:rsidR="00532F78">
        <w:rPr>
          <w:b/>
        </w:rPr>
        <w:t>:</w:t>
      </w:r>
    </w:p>
    <w:p w14:paraId="7A276798" w14:textId="36A990CD" w:rsidR="00150990" w:rsidRPr="00654E7B" w:rsidRDefault="00150990" w:rsidP="00150990">
      <w:pPr>
        <w:spacing w:after="0" w:line="240" w:lineRule="auto"/>
      </w:pPr>
      <w:r>
        <w:t>Applications are welcome from scholars with a strength in, and evidence of, a respect for diversity and inclusion</w:t>
      </w:r>
      <w:r w:rsidRPr="00654E7B">
        <w:t xml:space="preserve">. </w:t>
      </w:r>
      <w:r w:rsidR="00217AFB" w:rsidRPr="00654E7B">
        <w:t>Applicants</w:t>
      </w:r>
      <w:r w:rsidRPr="00654E7B">
        <w:t xml:space="preserve"> should have earned their doctoral degrees (Ph</w:t>
      </w:r>
      <w:r w:rsidR="00776FF7" w:rsidRPr="00654E7B">
        <w:t>.</w:t>
      </w:r>
      <w:r w:rsidRPr="00654E7B">
        <w:t>D</w:t>
      </w:r>
      <w:r w:rsidR="00776FF7" w:rsidRPr="00654E7B">
        <w:t>.</w:t>
      </w:r>
      <w:r w:rsidRPr="00654E7B">
        <w:t xml:space="preserve">) between January 1, 2018 and July 1, 2022. </w:t>
      </w:r>
      <w:r w:rsidR="00431C58" w:rsidRPr="00654E7B">
        <w:t xml:space="preserve"> Applicants with an understanding of the experiences of historically underrepresented scholars in higher education, or those from a non-traditional academic pathway are encouraged to apply.</w:t>
      </w:r>
    </w:p>
    <w:p w14:paraId="54BE3B56" w14:textId="77777777" w:rsidR="00990ED0" w:rsidRPr="00654E7B" w:rsidRDefault="00990ED0" w:rsidP="00150990">
      <w:pPr>
        <w:spacing w:after="0" w:line="240" w:lineRule="auto"/>
      </w:pPr>
    </w:p>
    <w:p w14:paraId="20F73BAB" w14:textId="77777777" w:rsidR="00150990" w:rsidRPr="00654E7B" w:rsidRDefault="00150990" w:rsidP="00150990">
      <w:pPr>
        <w:spacing w:after="0" w:line="240" w:lineRule="auto"/>
        <w:rPr>
          <w:b/>
        </w:rPr>
      </w:pPr>
      <w:r w:rsidRPr="00654E7B">
        <w:rPr>
          <w:b/>
        </w:rPr>
        <w:t>Application Instructions</w:t>
      </w:r>
      <w:r w:rsidR="00532F78" w:rsidRPr="00654E7B">
        <w:rPr>
          <w:b/>
        </w:rPr>
        <w:t>:</w:t>
      </w:r>
    </w:p>
    <w:p w14:paraId="0676BD61" w14:textId="77777777" w:rsidR="006E62FA" w:rsidRDefault="00150990" w:rsidP="00150990">
      <w:pPr>
        <w:spacing w:after="0" w:line="240" w:lineRule="auto"/>
      </w:pPr>
      <w:r w:rsidRPr="00654E7B">
        <w:t xml:space="preserve">Prior to beginning the online application, individuals are encouraged to review the instructions and the requested materials. Applications are due by 11:59 pm Eastern on November 1, 2021. The application for the Texas A&amp;M University’s ACES Fellows Program requires submission of the following online at </w:t>
      </w:r>
      <w:hyperlink r:id="rId7" w:history="1">
        <w:r w:rsidR="00532F78" w:rsidRPr="00654E7B">
          <w:rPr>
            <w:rStyle w:val="Hyperlink"/>
          </w:rPr>
          <w:t>http://apply.interfolio.com/91709</w:t>
        </w:r>
      </w:hyperlink>
      <w:r w:rsidRPr="00654E7B">
        <w:t>:</w:t>
      </w:r>
      <w:r w:rsidR="00532F78" w:rsidRPr="00654E7B">
        <w:t xml:space="preserve"> </w:t>
      </w:r>
      <w:r w:rsidRPr="00654E7B">
        <w:t xml:space="preserve"> </w:t>
      </w:r>
      <w:r w:rsidR="00431C58" w:rsidRPr="00654E7B">
        <w:t>contact information, c</w:t>
      </w:r>
      <w:r w:rsidRPr="00654E7B">
        <w:t>over letter</w:t>
      </w:r>
      <w:r w:rsidR="00431C58" w:rsidRPr="00654E7B">
        <w:t xml:space="preserve">, </w:t>
      </w:r>
      <w:r w:rsidRPr="00654E7B">
        <w:t>CV</w:t>
      </w:r>
      <w:r w:rsidR="00431C58" w:rsidRPr="00654E7B">
        <w:t>, p</w:t>
      </w:r>
      <w:r w:rsidRPr="00654E7B">
        <w:t>roposal of scholarly project(s)</w:t>
      </w:r>
      <w:r w:rsidR="00431C58" w:rsidRPr="00654E7B">
        <w:t>, diversity statement, writing sample, and contact information for three references.</w:t>
      </w:r>
      <w:r w:rsidR="00654E7B" w:rsidRPr="00654E7B">
        <w:t xml:space="preserve"> </w:t>
      </w:r>
    </w:p>
    <w:p w14:paraId="414211ED" w14:textId="77777777" w:rsidR="006E62FA" w:rsidRDefault="006E62FA" w:rsidP="00150990">
      <w:pPr>
        <w:spacing w:after="0" w:line="240" w:lineRule="auto"/>
      </w:pPr>
    </w:p>
    <w:p w14:paraId="47B8D867" w14:textId="144BF6A7" w:rsidR="00990ED0" w:rsidRPr="002B3DCC" w:rsidRDefault="00B17AF9" w:rsidP="00150990">
      <w:pPr>
        <w:spacing w:after="0" w:line="240" w:lineRule="auto"/>
      </w:pPr>
      <w:r w:rsidRPr="00654E7B">
        <w:t>Interested candidates are encouraged to contact</w:t>
      </w:r>
      <w:r w:rsidR="00FD205E" w:rsidRPr="00654E7B">
        <w:t xml:space="preserve"> </w:t>
      </w:r>
      <w:r w:rsidR="00431C58" w:rsidRPr="00654E7B">
        <w:t xml:space="preserve">Dr. </w:t>
      </w:r>
      <w:r w:rsidRPr="00654E7B">
        <w:t>Roel Lopez</w:t>
      </w:r>
      <w:r w:rsidR="00431C58" w:rsidRPr="00654E7B">
        <w:t xml:space="preserve"> </w:t>
      </w:r>
      <w:r w:rsidRPr="00654E7B">
        <w:t xml:space="preserve">to provide further background to the program and </w:t>
      </w:r>
      <w:r w:rsidR="00532F78" w:rsidRPr="00654E7B">
        <w:t xml:space="preserve">desired </w:t>
      </w:r>
      <w:r w:rsidR="002B3DCC" w:rsidRPr="00654E7B">
        <w:t xml:space="preserve">experiences for the </w:t>
      </w:r>
      <w:proofErr w:type="gramStart"/>
      <w:r w:rsidR="002B3DCC" w:rsidRPr="00654E7B">
        <w:t>department’s</w:t>
      </w:r>
      <w:proofErr w:type="gramEnd"/>
      <w:r w:rsidR="002B3DCC" w:rsidRPr="00654E7B">
        <w:t xml:space="preserve"> rebuilding strategy.</w:t>
      </w:r>
      <w:r w:rsidR="00FD205E" w:rsidRPr="00654E7B">
        <w:t xml:space="preserve"> Please send an email to </w:t>
      </w:r>
      <w:hyperlink r:id="rId8" w:history="1">
        <w:r w:rsidR="00FD205E" w:rsidRPr="00654E7B">
          <w:rPr>
            <w:rStyle w:val="Hyperlink"/>
          </w:rPr>
          <w:t>roel.lopez@ag.tamu.edu</w:t>
        </w:r>
      </w:hyperlink>
      <w:r w:rsidR="00FD205E" w:rsidRPr="00654E7B">
        <w:rPr>
          <w:rStyle w:val="Hyperlink"/>
        </w:rPr>
        <w:t xml:space="preserve"> </w:t>
      </w:r>
      <w:r w:rsidR="00FD205E" w:rsidRPr="00654E7B">
        <w:t>with the subject line “Inquiry – Visiting Assistant Professor” and include a CV for initial discussion.</w:t>
      </w:r>
      <w:r w:rsidR="00FD205E">
        <w:t xml:space="preserve"> </w:t>
      </w:r>
    </w:p>
    <w:p w14:paraId="1952B39F" w14:textId="77777777" w:rsidR="00532F78" w:rsidRDefault="00532F78" w:rsidP="00150990">
      <w:pPr>
        <w:spacing w:after="0" w:line="240" w:lineRule="auto"/>
      </w:pPr>
    </w:p>
    <w:p w14:paraId="14C1AA30" w14:textId="77777777" w:rsidR="00150990" w:rsidRPr="00990ED0" w:rsidRDefault="00150990" w:rsidP="00150990">
      <w:pPr>
        <w:spacing w:after="0" w:line="240" w:lineRule="auto"/>
        <w:rPr>
          <w:b/>
        </w:rPr>
      </w:pPr>
      <w:r w:rsidRPr="00990ED0">
        <w:rPr>
          <w:b/>
        </w:rPr>
        <w:t>Equal Employment Opportunity Statement</w:t>
      </w:r>
      <w:r w:rsidR="00532F78">
        <w:rPr>
          <w:b/>
        </w:rPr>
        <w:t>:</w:t>
      </w:r>
    </w:p>
    <w:p w14:paraId="64AABB97" w14:textId="77777777" w:rsidR="00663862" w:rsidRDefault="00150990" w:rsidP="00150990">
      <w:pPr>
        <w:spacing w:after="0" w:line="240" w:lineRule="auto"/>
      </w:pPr>
      <w:r>
        <w:t>Texas A&amp;M University is committed to enriching the learning and working environment for all visitors, students, faculty, and staff by promoting a culture that embraces inclusion, diversity, equity, and accountability. Diverse perspectives, talents, and identities are vital to accomplishing our mission and living our core values.</w:t>
      </w:r>
    </w:p>
    <w:sectPr w:rsidR="0066386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9E750" w16cex:dateUtc="2021-09-01T16:49:00Z"/>
  <w16cex:commentExtensible w16cex:durableId="24D9E6A3" w16cex:dateUtc="2021-09-01T1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1AEBF7" w16cid:durableId="24D9E750"/>
  <w16cid:commentId w16cid:paraId="39A629D8" w16cid:durableId="24D9E6A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86022"/>
    <w:multiLevelType w:val="multilevel"/>
    <w:tmpl w:val="A568F8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980355"/>
    <w:multiLevelType w:val="multilevel"/>
    <w:tmpl w:val="F8EE73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094EC2"/>
    <w:multiLevelType w:val="hybridMultilevel"/>
    <w:tmpl w:val="7ED6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403714"/>
    <w:multiLevelType w:val="multilevel"/>
    <w:tmpl w:val="9542A3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1745E1"/>
    <w:multiLevelType w:val="hybridMultilevel"/>
    <w:tmpl w:val="28B61D3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72F7471F"/>
    <w:multiLevelType w:val="multilevel"/>
    <w:tmpl w:val="77C8C1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8D0CE4"/>
    <w:multiLevelType w:val="hybridMultilevel"/>
    <w:tmpl w:val="769E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5901661-4FD3-4BD5-8216-5D2B0AAE39AC}"/>
    <w:docVar w:name="dgnword-eventsink" w:val="2716740157968"/>
  </w:docVars>
  <w:rsids>
    <w:rsidRoot w:val="00594188"/>
    <w:rsid w:val="00117079"/>
    <w:rsid w:val="00150990"/>
    <w:rsid w:val="001936AA"/>
    <w:rsid w:val="00217AFB"/>
    <w:rsid w:val="002B3DCC"/>
    <w:rsid w:val="003111E2"/>
    <w:rsid w:val="003D5B7F"/>
    <w:rsid w:val="003E159D"/>
    <w:rsid w:val="00431C58"/>
    <w:rsid w:val="004A607F"/>
    <w:rsid w:val="0052059C"/>
    <w:rsid w:val="00532F78"/>
    <w:rsid w:val="00566C4B"/>
    <w:rsid w:val="00594188"/>
    <w:rsid w:val="005C6F22"/>
    <w:rsid w:val="006345CA"/>
    <w:rsid w:val="00654E7B"/>
    <w:rsid w:val="00656BBE"/>
    <w:rsid w:val="006D41B3"/>
    <w:rsid w:val="006E62FA"/>
    <w:rsid w:val="00730E79"/>
    <w:rsid w:val="007428D9"/>
    <w:rsid w:val="00776FF7"/>
    <w:rsid w:val="0089084C"/>
    <w:rsid w:val="008A19DA"/>
    <w:rsid w:val="00990ED0"/>
    <w:rsid w:val="00996C96"/>
    <w:rsid w:val="009A5603"/>
    <w:rsid w:val="00A46C14"/>
    <w:rsid w:val="00AA09E4"/>
    <w:rsid w:val="00B17AF9"/>
    <w:rsid w:val="00BB5FFA"/>
    <w:rsid w:val="00BC3F8A"/>
    <w:rsid w:val="00C46A50"/>
    <w:rsid w:val="00CE5406"/>
    <w:rsid w:val="00D65B21"/>
    <w:rsid w:val="00DF4164"/>
    <w:rsid w:val="00E04F30"/>
    <w:rsid w:val="00EF2A7A"/>
    <w:rsid w:val="00F63BE0"/>
    <w:rsid w:val="00FD2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C866C"/>
  <w15:chartTrackingRefBased/>
  <w15:docId w15:val="{C362FE69-F05F-4E27-B77B-3E2CEE397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941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941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941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18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9418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94188"/>
    <w:rPr>
      <w:rFonts w:ascii="Times New Roman" w:eastAsia="Times New Roman" w:hAnsi="Times New Roman" w:cs="Times New Roman"/>
      <w:b/>
      <w:bCs/>
      <w:sz w:val="27"/>
      <w:szCs w:val="27"/>
    </w:rPr>
  </w:style>
  <w:style w:type="paragraph" w:customStyle="1" w:styleId="ng-binding">
    <w:name w:val="ng-binding"/>
    <w:basedOn w:val="Normal"/>
    <w:rsid w:val="0059418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941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4188"/>
    <w:rPr>
      <w:b/>
      <w:bCs/>
    </w:rPr>
  </w:style>
  <w:style w:type="character" w:styleId="Hyperlink">
    <w:name w:val="Hyperlink"/>
    <w:basedOn w:val="DefaultParagraphFont"/>
    <w:uiPriority w:val="99"/>
    <w:unhideWhenUsed/>
    <w:rsid w:val="00594188"/>
    <w:rPr>
      <w:color w:val="0000FF"/>
      <w:u w:val="single"/>
    </w:rPr>
  </w:style>
  <w:style w:type="paragraph" w:styleId="ListParagraph">
    <w:name w:val="List Paragraph"/>
    <w:basedOn w:val="Normal"/>
    <w:uiPriority w:val="34"/>
    <w:qFormat/>
    <w:rsid w:val="00990ED0"/>
    <w:pPr>
      <w:ind w:left="720"/>
      <w:contextualSpacing/>
    </w:pPr>
  </w:style>
  <w:style w:type="character" w:styleId="FollowedHyperlink">
    <w:name w:val="FollowedHyperlink"/>
    <w:basedOn w:val="DefaultParagraphFont"/>
    <w:uiPriority w:val="99"/>
    <w:semiHidden/>
    <w:unhideWhenUsed/>
    <w:rsid w:val="00532F78"/>
    <w:rPr>
      <w:color w:val="954F72" w:themeColor="followedHyperlink"/>
      <w:u w:val="single"/>
    </w:rPr>
  </w:style>
  <w:style w:type="character" w:styleId="CommentReference">
    <w:name w:val="annotation reference"/>
    <w:basedOn w:val="DefaultParagraphFont"/>
    <w:uiPriority w:val="99"/>
    <w:semiHidden/>
    <w:unhideWhenUsed/>
    <w:rsid w:val="00F63BE0"/>
    <w:rPr>
      <w:sz w:val="16"/>
      <w:szCs w:val="16"/>
    </w:rPr>
  </w:style>
  <w:style w:type="paragraph" w:styleId="CommentText">
    <w:name w:val="annotation text"/>
    <w:basedOn w:val="Normal"/>
    <w:link w:val="CommentTextChar"/>
    <w:uiPriority w:val="99"/>
    <w:semiHidden/>
    <w:unhideWhenUsed/>
    <w:rsid w:val="00F63BE0"/>
    <w:pPr>
      <w:spacing w:line="240" w:lineRule="auto"/>
    </w:pPr>
    <w:rPr>
      <w:sz w:val="20"/>
      <w:szCs w:val="20"/>
    </w:rPr>
  </w:style>
  <w:style w:type="character" w:customStyle="1" w:styleId="CommentTextChar">
    <w:name w:val="Comment Text Char"/>
    <w:basedOn w:val="DefaultParagraphFont"/>
    <w:link w:val="CommentText"/>
    <w:uiPriority w:val="99"/>
    <w:semiHidden/>
    <w:rsid w:val="00F63BE0"/>
    <w:rPr>
      <w:sz w:val="20"/>
      <w:szCs w:val="20"/>
    </w:rPr>
  </w:style>
  <w:style w:type="paragraph" w:styleId="CommentSubject">
    <w:name w:val="annotation subject"/>
    <w:basedOn w:val="CommentText"/>
    <w:next w:val="CommentText"/>
    <w:link w:val="CommentSubjectChar"/>
    <w:uiPriority w:val="99"/>
    <w:semiHidden/>
    <w:unhideWhenUsed/>
    <w:rsid w:val="00F63BE0"/>
    <w:rPr>
      <w:b/>
      <w:bCs/>
    </w:rPr>
  </w:style>
  <w:style w:type="character" w:customStyle="1" w:styleId="CommentSubjectChar">
    <w:name w:val="Comment Subject Char"/>
    <w:basedOn w:val="CommentTextChar"/>
    <w:link w:val="CommentSubject"/>
    <w:uiPriority w:val="99"/>
    <w:semiHidden/>
    <w:rsid w:val="00F63BE0"/>
    <w:rPr>
      <w:b/>
      <w:bCs/>
      <w:sz w:val="20"/>
      <w:szCs w:val="20"/>
    </w:rPr>
  </w:style>
  <w:style w:type="paragraph" w:styleId="Revision">
    <w:name w:val="Revision"/>
    <w:hidden/>
    <w:uiPriority w:val="99"/>
    <w:semiHidden/>
    <w:rsid w:val="00FD205E"/>
    <w:pPr>
      <w:spacing w:after="0" w:line="240" w:lineRule="auto"/>
    </w:pPr>
  </w:style>
  <w:style w:type="paragraph" w:styleId="BalloonText">
    <w:name w:val="Balloon Text"/>
    <w:basedOn w:val="Normal"/>
    <w:link w:val="BalloonTextChar"/>
    <w:uiPriority w:val="99"/>
    <w:semiHidden/>
    <w:unhideWhenUsed/>
    <w:rsid w:val="008A19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9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673585">
      <w:bodyDiv w:val="1"/>
      <w:marLeft w:val="0"/>
      <w:marRight w:val="0"/>
      <w:marTop w:val="0"/>
      <w:marBottom w:val="0"/>
      <w:divBdr>
        <w:top w:val="none" w:sz="0" w:space="0" w:color="auto"/>
        <w:left w:val="none" w:sz="0" w:space="0" w:color="auto"/>
        <w:bottom w:val="none" w:sz="0" w:space="0" w:color="auto"/>
        <w:right w:val="none" w:sz="0" w:space="0" w:color="auto"/>
      </w:divBdr>
      <w:divsChild>
        <w:div w:id="1881553758">
          <w:marLeft w:val="0"/>
          <w:marRight w:val="0"/>
          <w:marTop w:val="0"/>
          <w:marBottom w:val="0"/>
          <w:divBdr>
            <w:top w:val="none" w:sz="0" w:space="0" w:color="auto"/>
            <w:left w:val="none" w:sz="0" w:space="0" w:color="auto"/>
            <w:bottom w:val="none" w:sz="0" w:space="0" w:color="auto"/>
            <w:right w:val="none" w:sz="0" w:space="0" w:color="auto"/>
          </w:divBdr>
          <w:divsChild>
            <w:div w:id="61351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575886">
      <w:bodyDiv w:val="1"/>
      <w:marLeft w:val="0"/>
      <w:marRight w:val="0"/>
      <w:marTop w:val="0"/>
      <w:marBottom w:val="0"/>
      <w:divBdr>
        <w:top w:val="none" w:sz="0" w:space="0" w:color="auto"/>
        <w:left w:val="none" w:sz="0" w:space="0" w:color="auto"/>
        <w:bottom w:val="none" w:sz="0" w:space="0" w:color="auto"/>
        <w:right w:val="none" w:sz="0" w:space="0" w:color="auto"/>
      </w:divBdr>
      <w:divsChild>
        <w:div w:id="1332021903">
          <w:marLeft w:val="-225"/>
          <w:marRight w:val="-225"/>
          <w:marTop w:val="0"/>
          <w:marBottom w:val="0"/>
          <w:divBdr>
            <w:top w:val="none" w:sz="0" w:space="0" w:color="auto"/>
            <w:left w:val="none" w:sz="0" w:space="0" w:color="auto"/>
            <w:bottom w:val="none" w:sz="0" w:space="0" w:color="auto"/>
            <w:right w:val="none" w:sz="0" w:space="0" w:color="auto"/>
          </w:divBdr>
          <w:divsChild>
            <w:div w:id="1910799341">
              <w:marLeft w:val="0"/>
              <w:marRight w:val="0"/>
              <w:marTop w:val="0"/>
              <w:marBottom w:val="0"/>
              <w:divBdr>
                <w:top w:val="none" w:sz="0" w:space="0" w:color="auto"/>
                <w:left w:val="none" w:sz="0" w:space="0" w:color="auto"/>
                <w:bottom w:val="none" w:sz="0" w:space="0" w:color="auto"/>
                <w:right w:val="none" w:sz="0" w:space="0" w:color="auto"/>
              </w:divBdr>
              <w:divsChild>
                <w:div w:id="1396588795">
                  <w:marLeft w:val="0"/>
                  <w:marRight w:val="0"/>
                  <w:marTop w:val="0"/>
                  <w:marBottom w:val="0"/>
                  <w:divBdr>
                    <w:top w:val="none" w:sz="0" w:space="0" w:color="auto"/>
                    <w:left w:val="none" w:sz="0" w:space="0" w:color="auto"/>
                    <w:bottom w:val="none" w:sz="0" w:space="0" w:color="auto"/>
                    <w:right w:val="none" w:sz="0" w:space="0" w:color="auto"/>
                  </w:divBdr>
                  <w:divsChild>
                    <w:div w:id="40391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18527">
          <w:marLeft w:val="-225"/>
          <w:marRight w:val="-225"/>
          <w:marTop w:val="0"/>
          <w:marBottom w:val="0"/>
          <w:divBdr>
            <w:top w:val="none" w:sz="0" w:space="0" w:color="auto"/>
            <w:left w:val="none" w:sz="0" w:space="0" w:color="auto"/>
            <w:bottom w:val="none" w:sz="0" w:space="0" w:color="auto"/>
            <w:right w:val="none" w:sz="0" w:space="0" w:color="auto"/>
          </w:divBdr>
          <w:divsChild>
            <w:div w:id="1510754308">
              <w:marLeft w:val="0"/>
              <w:marRight w:val="0"/>
              <w:marTop w:val="0"/>
              <w:marBottom w:val="0"/>
              <w:divBdr>
                <w:top w:val="none" w:sz="0" w:space="0" w:color="auto"/>
                <w:left w:val="none" w:sz="0" w:space="0" w:color="auto"/>
                <w:bottom w:val="none" w:sz="0" w:space="0" w:color="auto"/>
                <w:right w:val="none" w:sz="0" w:space="0" w:color="auto"/>
              </w:divBdr>
              <w:divsChild>
                <w:div w:id="1155150317">
                  <w:marLeft w:val="0"/>
                  <w:marRight w:val="0"/>
                  <w:marTop w:val="0"/>
                  <w:marBottom w:val="0"/>
                  <w:divBdr>
                    <w:top w:val="none" w:sz="0" w:space="0" w:color="auto"/>
                    <w:left w:val="none" w:sz="0" w:space="0" w:color="auto"/>
                    <w:bottom w:val="none" w:sz="0" w:space="0" w:color="auto"/>
                    <w:right w:val="none" w:sz="0" w:space="0" w:color="auto"/>
                  </w:divBdr>
                  <w:divsChild>
                    <w:div w:id="98127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667131">
      <w:bodyDiv w:val="1"/>
      <w:marLeft w:val="0"/>
      <w:marRight w:val="0"/>
      <w:marTop w:val="0"/>
      <w:marBottom w:val="0"/>
      <w:divBdr>
        <w:top w:val="none" w:sz="0" w:space="0" w:color="auto"/>
        <w:left w:val="none" w:sz="0" w:space="0" w:color="auto"/>
        <w:bottom w:val="none" w:sz="0" w:space="0" w:color="auto"/>
        <w:right w:val="none" w:sz="0" w:space="0" w:color="auto"/>
      </w:divBdr>
      <w:divsChild>
        <w:div w:id="572545583">
          <w:marLeft w:val="0"/>
          <w:marRight w:val="0"/>
          <w:marTop w:val="0"/>
          <w:marBottom w:val="0"/>
          <w:divBdr>
            <w:top w:val="none" w:sz="0" w:space="0" w:color="auto"/>
            <w:left w:val="none" w:sz="0" w:space="0" w:color="auto"/>
            <w:bottom w:val="none" w:sz="0" w:space="0" w:color="auto"/>
            <w:right w:val="none" w:sz="0" w:space="0" w:color="auto"/>
          </w:divBdr>
        </w:div>
        <w:div w:id="926890652">
          <w:marLeft w:val="-225"/>
          <w:marRight w:val="-225"/>
          <w:marTop w:val="0"/>
          <w:marBottom w:val="0"/>
          <w:divBdr>
            <w:top w:val="none" w:sz="0" w:space="0" w:color="auto"/>
            <w:left w:val="none" w:sz="0" w:space="0" w:color="auto"/>
            <w:bottom w:val="none" w:sz="0" w:space="0" w:color="auto"/>
            <w:right w:val="none" w:sz="0" w:space="0" w:color="auto"/>
          </w:divBdr>
          <w:divsChild>
            <w:div w:id="1909997607">
              <w:marLeft w:val="0"/>
              <w:marRight w:val="0"/>
              <w:marTop w:val="0"/>
              <w:marBottom w:val="0"/>
              <w:divBdr>
                <w:top w:val="none" w:sz="0" w:space="0" w:color="auto"/>
                <w:left w:val="none" w:sz="0" w:space="0" w:color="auto"/>
                <w:bottom w:val="none" w:sz="0" w:space="0" w:color="auto"/>
                <w:right w:val="none" w:sz="0" w:space="0" w:color="auto"/>
              </w:divBdr>
              <w:divsChild>
                <w:div w:id="500243945">
                  <w:marLeft w:val="-225"/>
                  <w:marRight w:val="-225"/>
                  <w:marTop w:val="0"/>
                  <w:marBottom w:val="0"/>
                  <w:divBdr>
                    <w:top w:val="none" w:sz="0" w:space="0" w:color="auto"/>
                    <w:left w:val="none" w:sz="0" w:space="0" w:color="auto"/>
                    <w:bottom w:val="none" w:sz="0" w:space="0" w:color="auto"/>
                    <w:right w:val="none" w:sz="0" w:space="0" w:color="auto"/>
                  </w:divBdr>
                  <w:divsChild>
                    <w:div w:id="1543832277">
                      <w:marLeft w:val="0"/>
                      <w:marRight w:val="0"/>
                      <w:marTop w:val="0"/>
                      <w:marBottom w:val="0"/>
                      <w:divBdr>
                        <w:top w:val="none" w:sz="0" w:space="0" w:color="auto"/>
                        <w:left w:val="none" w:sz="0" w:space="0" w:color="auto"/>
                        <w:bottom w:val="none" w:sz="0" w:space="0" w:color="auto"/>
                        <w:right w:val="none" w:sz="0" w:space="0" w:color="auto"/>
                      </w:divBdr>
                    </w:div>
                  </w:divsChild>
                </w:div>
                <w:div w:id="1334458332">
                  <w:marLeft w:val="-225"/>
                  <w:marRight w:val="-225"/>
                  <w:marTop w:val="0"/>
                  <w:marBottom w:val="0"/>
                  <w:divBdr>
                    <w:top w:val="none" w:sz="0" w:space="0" w:color="auto"/>
                    <w:left w:val="none" w:sz="0" w:space="0" w:color="auto"/>
                    <w:bottom w:val="none" w:sz="0" w:space="0" w:color="auto"/>
                    <w:right w:val="none" w:sz="0" w:space="0" w:color="auto"/>
                  </w:divBdr>
                  <w:divsChild>
                    <w:div w:id="1172986065">
                      <w:marLeft w:val="0"/>
                      <w:marRight w:val="0"/>
                      <w:marTop w:val="0"/>
                      <w:marBottom w:val="0"/>
                      <w:divBdr>
                        <w:top w:val="none" w:sz="0" w:space="0" w:color="auto"/>
                        <w:left w:val="none" w:sz="0" w:space="0" w:color="auto"/>
                        <w:bottom w:val="none" w:sz="0" w:space="0" w:color="auto"/>
                        <w:right w:val="none" w:sz="0" w:space="0" w:color="auto"/>
                      </w:divBdr>
                      <w:divsChild>
                        <w:div w:id="2143426917">
                          <w:marLeft w:val="0"/>
                          <w:marRight w:val="0"/>
                          <w:marTop w:val="0"/>
                          <w:marBottom w:val="0"/>
                          <w:divBdr>
                            <w:top w:val="none" w:sz="0" w:space="0" w:color="auto"/>
                            <w:left w:val="none" w:sz="0" w:space="0" w:color="auto"/>
                            <w:bottom w:val="none" w:sz="0" w:space="0" w:color="auto"/>
                            <w:right w:val="none" w:sz="0" w:space="0" w:color="auto"/>
                          </w:divBdr>
                        </w:div>
                      </w:divsChild>
                    </w:div>
                    <w:div w:id="1875924512">
                      <w:marLeft w:val="0"/>
                      <w:marRight w:val="0"/>
                      <w:marTop w:val="0"/>
                      <w:marBottom w:val="0"/>
                      <w:divBdr>
                        <w:top w:val="none" w:sz="0" w:space="0" w:color="auto"/>
                        <w:left w:val="none" w:sz="0" w:space="0" w:color="auto"/>
                        <w:bottom w:val="none" w:sz="0" w:space="0" w:color="auto"/>
                        <w:right w:val="none" w:sz="0" w:space="0" w:color="auto"/>
                      </w:divBdr>
                    </w:div>
                    <w:div w:id="1491098979">
                      <w:marLeft w:val="0"/>
                      <w:marRight w:val="0"/>
                      <w:marTop w:val="0"/>
                      <w:marBottom w:val="0"/>
                      <w:divBdr>
                        <w:top w:val="none" w:sz="0" w:space="0" w:color="auto"/>
                        <w:left w:val="none" w:sz="0" w:space="0" w:color="auto"/>
                        <w:bottom w:val="none" w:sz="0" w:space="0" w:color="auto"/>
                        <w:right w:val="none" w:sz="0" w:space="0" w:color="auto"/>
                      </w:divBdr>
                      <w:divsChild>
                        <w:div w:id="92379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5054">
                  <w:marLeft w:val="-225"/>
                  <w:marRight w:val="-225"/>
                  <w:marTop w:val="0"/>
                  <w:marBottom w:val="0"/>
                  <w:divBdr>
                    <w:top w:val="none" w:sz="0" w:space="0" w:color="auto"/>
                    <w:left w:val="none" w:sz="0" w:space="0" w:color="auto"/>
                    <w:bottom w:val="none" w:sz="0" w:space="0" w:color="auto"/>
                    <w:right w:val="none" w:sz="0" w:space="0" w:color="auto"/>
                  </w:divBdr>
                  <w:divsChild>
                    <w:div w:id="1638563549">
                      <w:marLeft w:val="0"/>
                      <w:marRight w:val="0"/>
                      <w:marTop w:val="0"/>
                      <w:marBottom w:val="0"/>
                      <w:divBdr>
                        <w:top w:val="none" w:sz="0" w:space="0" w:color="auto"/>
                        <w:left w:val="none" w:sz="0" w:space="0" w:color="auto"/>
                        <w:bottom w:val="none" w:sz="0" w:space="0" w:color="auto"/>
                        <w:right w:val="none" w:sz="0" w:space="0" w:color="auto"/>
                      </w:divBdr>
                      <w:divsChild>
                        <w:div w:id="89201268">
                          <w:marLeft w:val="0"/>
                          <w:marRight w:val="0"/>
                          <w:marTop w:val="0"/>
                          <w:marBottom w:val="0"/>
                          <w:divBdr>
                            <w:top w:val="none" w:sz="0" w:space="0" w:color="auto"/>
                            <w:left w:val="none" w:sz="0" w:space="0" w:color="auto"/>
                            <w:bottom w:val="none" w:sz="0" w:space="0" w:color="auto"/>
                            <w:right w:val="none" w:sz="0" w:space="0" w:color="auto"/>
                          </w:divBdr>
                          <w:divsChild>
                            <w:div w:id="142209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el.lopez@ag.tamu.edu" TargetMode="External"/><Relationship Id="rId3" Type="http://schemas.openxmlformats.org/officeDocument/2006/relationships/styles" Target="styles.xml"/><Relationship Id="rId7" Type="http://schemas.openxmlformats.org/officeDocument/2006/relationships/hyperlink" Target="http://apply.interfolio.com/91709" TargetMode="Externa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pply.interfolio.com/91709" TargetMode="Externa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4FD58-F4EE-4ED6-9912-8E9762B32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Roel R. Lopez</dc:creator>
  <cp:keywords/>
  <dc:description/>
  <cp:lastModifiedBy>Roel R. Lopez</cp:lastModifiedBy>
  <cp:revision>3</cp:revision>
  <dcterms:created xsi:type="dcterms:W3CDTF">2021-09-01T16:55:00Z</dcterms:created>
  <dcterms:modified xsi:type="dcterms:W3CDTF">2021-09-01T17:33:00Z</dcterms:modified>
</cp:coreProperties>
</file>