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592" w:type="dxa"/>
        <w:tblLayout w:type="fixed"/>
        <w:tblLook w:val="04A0" w:firstRow="1" w:lastRow="0" w:firstColumn="1" w:lastColumn="0" w:noHBand="0" w:noVBand="1"/>
      </w:tblPr>
      <w:tblGrid>
        <w:gridCol w:w="2340"/>
        <w:gridCol w:w="6030"/>
        <w:gridCol w:w="3222"/>
      </w:tblGrid>
      <w:tr w:rsidR="003A5E40" w:rsidRPr="009D306B" w14:paraId="54872D05" w14:textId="77777777" w:rsidTr="00E43237">
        <w:tc>
          <w:tcPr>
            <w:tcW w:w="8370" w:type="dxa"/>
            <w:gridSpan w:val="2"/>
            <w:tcBorders>
              <w:top w:val="nil"/>
              <w:left w:val="nil"/>
              <w:bottom w:val="nil"/>
              <w:right w:val="nil"/>
            </w:tcBorders>
          </w:tcPr>
          <w:p w14:paraId="496CCE7D" w14:textId="77777777" w:rsidR="003A5E40" w:rsidRPr="009D306B" w:rsidRDefault="003A5E40" w:rsidP="005438D3">
            <w:pPr>
              <w:jc w:val="center"/>
              <w:rPr>
                <w:rFonts w:ascii="Arial" w:hAnsi="Arial" w:cs="Arial"/>
                <w:sz w:val="18"/>
                <w:szCs w:val="18"/>
              </w:rPr>
            </w:pPr>
            <w:r w:rsidRPr="009D306B">
              <w:rPr>
                <w:rFonts w:ascii="Arial" w:hAnsi="Arial" w:cs="Arial"/>
                <w:b/>
                <w:sz w:val="18"/>
                <w:szCs w:val="18"/>
              </w:rPr>
              <w:t>JOB DESCRIPTION</w:t>
            </w:r>
          </w:p>
        </w:tc>
        <w:tc>
          <w:tcPr>
            <w:tcW w:w="3222" w:type="dxa"/>
            <w:tcBorders>
              <w:top w:val="nil"/>
              <w:left w:val="nil"/>
              <w:bottom w:val="nil"/>
              <w:right w:val="nil"/>
            </w:tcBorders>
            <w:vAlign w:val="center"/>
          </w:tcPr>
          <w:p w14:paraId="6E3A7AD5" w14:textId="77777777" w:rsidR="003A5E40" w:rsidRPr="009D306B" w:rsidRDefault="003A5E40" w:rsidP="005438D3">
            <w:pPr>
              <w:rPr>
                <w:rFonts w:ascii="Arial" w:hAnsi="Arial" w:cs="Arial"/>
                <w:sz w:val="18"/>
                <w:szCs w:val="18"/>
              </w:rPr>
            </w:pPr>
          </w:p>
        </w:tc>
      </w:tr>
      <w:tr w:rsidR="003A5E40" w:rsidRPr="009D306B" w14:paraId="66686E7A" w14:textId="77777777" w:rsidTr="00E43237">
        <w:tc>
          <w:tcPr>
            <w:tcW w:w="8370" w:type="dxa"/>
            <w:gridSpan w:val="2"/>
            <w:tcBorders>
              <w:top w:val="nil"/>
              <w:left w:val="nil"/>
              <w:bottom w:val="nil"/>
              <w:right w:val="nil"/>
            </w:tcBorders>
            <w:vAlign w:val="center"/>
          </w:tcPr>
          <w:p w14:paraId="60D70B88" w14:textId="77777777" w:rsidR="003A5E40" w:rsidRPr="009D306B" w:rsidRDefault="003A5E40" w:rsidP="005438D3">
            <w:pPr>
              <w:rPr>
                <w:rFonts w:ascii="Arial" w:hAnsi="Arial" w:cs="Arial"/>
                <w:b/>
                <w:sz w:val="18"/>
                <w:szCs w:val="18"/>
              </w:rPr>
            </w:pPr>
          </w:p>
        </w:tc>
        <w:tc>
          <w:tcPr>
            <w:tcW w:w="3222" w:type="dxa"/>
            <w:vMerge w:val="restart"/>
            <w:tcBorders>
              <w:top w:val="nil"/>
              <w:left w:val="nil"/>
              <w:right w:val="nil"/>
            </w:tcBorders>
          </w:tcPr>
          <w:p w14:paraId="34E23DC5" w14:textId="084D1621" w:rsidR="003A5E40" w:rsidRPr="009D306B" w:rsidRDefault="0037076E" w:rsidP="005438D3">
            <w:pPr>
              <w:jc w:val="center"/>
              <w:rPr>
                <w:rFonts w:ascii="Arial" w:hAnsi="Arial" w:cs="Arial"/>
                <w:noProof/>
                <w:sz w:val="18"/>
                <w:szCs w:val="18"/>
              </w:rPr>
            </w:pPr>
            <w:r>
              <w:rPr>
                <w:noProof/>
              </w:rPr>
              <w:drawing>
                <wp:inline distT="0" distB="0" distL="0" distR="0" wp14:anchorId="1056B72C" wp14:editId="69BDDBE3">
                  <wp:extent cx="1837637" cy="696140"/>
                  <wp:effectExtent l="0" t="0" r="0" b="8890"/>
                  <wp:docPr id="2" name="Picture 2" descr="C:\Users\mseverson\AppData\Local\Microsoft\Windows\Temporary Internet FilesContent.Word\TNCLogoPrimary_CMYK_Tag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everson\AppData\Local\Microsoft\Windows\Temporary Internet FilesContent.Word\TNCLogoPrimary_CMYK_Tag_E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7637" cy="696140"/>
                          </a:xfrm>
                          <a:prstGeom prst="rect">
                            <a:avLst/>
                          </a:prstGeom>
                          <a:noFill/>
                          <a:ln>
                            <a:noFill/>
                          </a:ln>
                        </pic:spPr>
                      </pic:pic>
                    </a:graphicData>
                  </a:graphic>
                </wp:inline>
              </w:drawing>
            </w:r>
          </w:p>
        </w:tc>
      </w:tr>
      <w:tr w:rsidR="003A5E40" w:rsidRPr="009D306B" w14:paraId="562A6DEE" w14:textId="77777777" w:rsidTr="00E43237">
        <w:tc>
          <w:tcPr>
            <w:tcW w:w="2340" w:type="dxa"/>
            <w:tcBorders>
              <w:top w:val="nil"/>
              <w:left w:val="nil"/>
              <w:bottom w:val="nil"/>
              <w:right w:val="nil"/>
            </w:tcBorders>
            <w:vAlign w:val="center"/>
          </w:tcPr>
          <w:p w14:paraId="4F633C33" w14:textId="1B239342" w:rsidR="003A5E40" w:rsidRPr="009D306B" w:rsidRDefault="004A0C4B" w:rsidP="005438D3">
            <w:pPr>
              <w:jc w:val="right"/>
              <w:rPr>
                <w:rFonts w:ascii="Arial" w:hAnsi="Arial" w:cs="Arial"/>
                <w:b/>
                <w:sz w:val="18"/>
                <w:szCs w:val="18"/>
              </w:rPr>
            </w:pPr>
            <w:r>
              <w:rPr>
                <w:rFonts w:ascii="Arial" w:hAnsi="Arial" w:cs="Arial"/>
                <w:b/>
                <w:sz w:val="18"/>
                <w:szCs w:val="18"/>
              </w:rPr>
              <w:t>POSITION</w:t>
            </w:r>
            <w:r w:rsidR="003A5E40" w:rsidRPr="009D306B">
              <w:rPr>
                <w:rFonts w:ascii="Arial" w:hAnsi="Arial" w:cs="Arial"/>
                <w:b/>
                <w:sz w:val="18"/>
                <w:szCs w:val="18"/>
              </w:rPr>
              <w:t xml:space="preserve"> TITLE</w:t>
            </w:r>
          </w:p>
        </w:tc>
        <w:tc>
          <w:tcPr>
            <w:tcW w:w="6030" w:type="dxa"/>
            <w:tcBorders>
              <w:top w:val="nil"/>
              <w:left w:val="nil"/>
              <w:bottom w:val="nil"/>
              <w:right w:val="nil"/>
            </w:tcBorders>
            <w:vAlign w:val="center"/>
          </w:tcPr>
          <w:p w14:paraId="2D09505D" w14:textId="45A73328" w:rsidR="003A5E40" w:rsidRPr="009D306B" w:rsidRDefault="00A44AAE" w:rsidP="005438D3">
            <w:pPr>
              <w:rPr>
                <w:rFonts w:ascii="Arial" w:hAnsi="Arial" w:cs="Arial"/>
                <w:sz w:val="18"/>
                <w:szCs w:val="18"/>
              </w:rPr>
            </w:pPr>
            <w:r>
              <w:rPr>
                <w:rFonts w:ascii="Arial" w:hAnsi="Arial" w:cs="Arial"/>
                <w:sz w:val="18"/>
                <w:szCs w:val="18"/>
              </w:rPr>
              <w:t xml:space="preserve">Grasslands and </w:t>
            </w:r>
            <w:r w:rsidR="00C9791B">
              <w:rPr>
                <w:rFonts w:ascii="Arial" w:hAnsi="Arial" w:cs="Arial"/>
                <w:sz w:val="18"/>
                <w:szCs w:val="18"/>
              </w:rPr>
              <w:t>Sustainable Grazing Strategy Manager</w:t>
            </w:r>
            <w:r w:rsidR="006C5199">
              <w:rPr>
                <w:rFonts w:ascii="Arial" w:hAnsi="Arial" w:cs="Arial"/>
                <w:sz w:val="18"/>
                <w:szCs w:val="18"/>
              </w:rPr>
              <w:t xml:space="preserve"> </w:t>
            </w:r>
          </w:p>
        </w:tc>
        <w:tc>
          <w:tcPr>
            <w:tcW w:w="3222" w:type="dxa"/>
            <w:vMerge/>
            <w:tcBorders>
              <w:left w:val="nil"/>
              <w:right w:val="nil"/>
            </w:tcBorders>
          </w:tcPr>
          <w:p w14:paraId="595CBF79" w14:textId="77777777" w:rsidR="003A5E40" w:rsidRPr="009D306B" w:rsidRDefault="003A5E40" w:rsidP="005438D3">
            <w:pPr>
              <w:rPr>
                <w:rFonts w:ascii="Arial" w:hAnsi="Arial" w:cs="Arial"/>
                <w:sz w:val="18"/>
                <w:szCs w:val="18"/>
              </w:rPr>
            </w:pPr>
          </w:p>
        </w:tc>
      </w:tr>
      <w:tr w:rsidR="003A5E40" w:rsidRPr="009D306B" w14:paraId="1F79B7EF" w14:textId="77777777" w:rsidTr="00E43237">
        <w:tc>
          <w:tcPr>
            <w:tcW w:w="2340" w:type="dxa"/>
            <w:tcBorders>
              <w:top w:val="nil"/>
              <w:left w:val="nil"/>
              <w:bottom w:val="nil"/>
              <w:right w:val="nil"/>
            </w:tcBorders>
            <w:vAlign w:val="center"/>
          </w:tcPr>
          <w:p w14:paraId="34C82FA9" w14:textId="5AA32923" w:rsidR="003A5E40" w:rsidRPr="009D306B" w:rsidRDefault="004A0C4B" w:rsidP="005438D3">
            <w:pPr>
              <w:jc w:val="right"/>
              <w:rPr>
                <w:rFonts w:ascii="Arial" w:hAnsi="Arial" w:cs="Arial"/>
                <w:b/>
                <w:sz w:val="18"/>
                <w:szCs w:val="18"/>
              </w:rPr>
            </w:pPr>
            <w:r>
              <w:rPr>
                <w:rFonts w:ascii="Arial" w:hAnsi="Arial" w:cs="Arial"/>
                <w:b/>
                <w:sz w:val="18"/>
                <w:szCs w:val="18"/>
              </w:rPr>
              <w:t>LOCATION</w:t>
            </w:r>
          </w:p>
        </w:tc>
        <w:tc>
          <w:tcPr>
            <w:tcW w:w="6030" w:type="dxa"/>
            <w:tcBorders>
              <w:top w:val="nil"/>
              <w:left w:val="nil"/>
              <w:bottom w:val="nil"/>
              <w:right w:val="nil"/>
            </w:tcBorders>
            <w:vAlign w:val="center"/>
          </w:tcPr>
          <w:p w14:paraId="7ED924F5" w14:textId="342040CB" w:rsidR="003A5E40" w:rsidRPr="009D306B" w:rsidRDefault="004A0C4B" w:rsidP="005438D3">
            <w:pPr>
              <w:rPr>
                <w:rFonts w:ascii="Arial" w:hAnsi="Arial" w:cs="Arial"/>
                <w:sz w:val="18"/>
                <w:szCs w:val="18"/>
              </w:rPr>
            </w:pPr>
            <w:r>
              <w:rPr>
                <w:rFonts w:ascii="Arial" w:hAnsi="Arial" w:cs="Arial"/>
                <w:sz w:val="18"/>
                <w:szCs w:val="18"/>
              </w:rPr>
              <w:t>Hatfield, Missouri</w:t>
            </w:r>
          </w:p>
        </w:tc>
        <w:tc>
          <w:tcPr>
            <w:tcW w:w="3222" w:type="dxa"/>
            <w:vMerge/>
            <w:tcBorders>
              <w:left w:val="nil"/>
              <w:right w:val="nil"/>
            </w:tcBorders>
          </w:tcPr>
          <w:p w14:paraId="6B6BBE8B" w14:textId="77777777" w:rsidR="003A5E40" w:rsidRPr="009D306B" w:rsidRDefault="003A5E40" w:rsidP="005438D3">
            <w:pPr>
              <w:rPr>
                <w:rFonts w:ascii="Arial" w:hAnsi="Arial" w:cs="Arial"/>
                <w:sz w:val="18"/>
                <w:szCs w:val="18"/>
              </w:rPr>
            </w:pPr>
          </w:p>
        </w:tc>
      </w:tr>
      <w:tr w:rsidR="003A5E40" w:rsidRPr="009D306B" w14:paraId="5173D4D3" w14:textId="77777777" w:rsidTr="00E43237">
        <w:tc>
          <w:tcPr>
            <w:tcW w:w="2340" w:type="dxa"/>
            <w:tcBorders>
              <w:top w:val="nil"/>
              <w:left w:val="nil"/>
              <w:bottom w:val="nil"/>
              <w:right w:val="nil"/>
            </w:tcBorders>
            <w:vAlign w:val="center"/>
          </w:tcPr>
          <w:p w14:paraId="1B9212C9" w14:textId="3D16C83C" w:rsidR="003A5E40" w:rsidRPr="009D306B" w:rsidRDefault="004A0C4B" w:rsidP="005438D3">
            <w:pPr>
              <w:jc w:val="right"/>
              <w:rPr>
                <w:rFonts w:ascii="Arial" w:hAnsi="Arial" w:cs="Arial"/>
                <w:b/>
                <w:sz w:val="18"/>
                <w:szCs w:val="18"/>
              </w:rPr>
            </w:pPr>
            <w:r>
              <w:rPr>
                <w:rFonts w:ascii="Arial" w:hAnsi="Arial" w:cs="Arial"/>
                <w:b/>
                <w:sz w:val="18"/>
                <w:szCs w:val="18"/>
              </w:rPr>
              <w:t>POSITION TYPE</w:t>
            </w:r>
          </w:p>
        </w:tc>
        <w:tc>
          <w:tcPr>
            <w:tcW w:w="6030" w:type="dxa"/>
            <w:tcBorders>
              <w:top w:val="nil"/>
              <w:left w:val="nil"/>
              <w:bottom w:val="nil"/>
              <w:right w:val="nil"/>
            </w:tcBorders>
            <w:vAlign w:val="center"/>
          </w:tcPr>
          <w:p w14:paraId="4DE75D05" w14:textId="7F54A8E7" w:rsidR="003A5E40" w:rsidRPr="009D306B" w:rsidRDefault="004A0C4B" w:rsidP="005438D3">
            <w:pPr>
              <w:rPr>
                <w:rFonts w:ascii="Arial" w:hAnsi="Arial" w:cs="Arial"/>
                <w:sz w:val="18"/>
                <w:szCs w:val="18"/>
              </w:rPr>
            </w:pPr>
            <w:r>
              <w:rPr>
                <w:rFonts w:ascii="Arial" w:hAnsi="Arial" w:cs="Arial"/>
                <w:sz w:val="18"/>
                <w:szCs w:val="18"/>
              </w:rPr>
              <w:t xml:space="preserve">Full-Time, Salaried </w:t>
            </w:r>
          </w:p>
        </w:tc>
        <w:tc>
          <w:tcPr>
            <w:tcW w:w="3222" w:type="dxa"/>
            <w:vMerge/>
            <w:tcBorders>
              <w:left w:val="nil"/>
              <w:right w:val="nil"/>
            </w:tcBorders>
          </w:tcPr>
          <w:p w14:paraId="3FE864E7" w14:textId="77777777" w:rsidR="003A5E40" w:rsidRPr="009D306B" w:rsidRDefault="003A5E40" w:rsidP="005438D3">
            <w:pPr>
              <w:rPr>
                <w:rFonts w:ascii="Arial" w:hAnsi="Arial" w:cs="Arial"/>
                <w:sz w:val="18"/>
                <w:szCs w:val="18"/>
              </w:rPr>
            </w:pPr>
          </w:p>
        </w:tc>
      </w:tr>
      <w:tr w:rsidR="003A5E40" w:rsidRPr="009D306B" w14:paraId="621E81BA" w14:textId="77777777" w:rsidTr="00E43237">
        <w:tc>
          <w:tcPr>
            <w:tcW w:w="2340" w:type="dxa"/>
            <w:tcBorders>
              <w:top w:val="nil"/>
              <w:left w:val="nil"/>
              <w:bottom w:val="nil"/>
              <w:right w:val="nil"/>
            </w:tcBorders>
            <w:vAlign w:val="center"/>
          </w:tcPr>
          <w:p w14:paraId="63B87380" w14:textId="4A5019C8" w:rsidR="003A5E40" w:rsidRPr="009D306B" w:rsidRDefault="00E43237" w:rsidP="005438D3">
            <w:pPr>
              <w:jc w:val="right"/>
              <w:rPr>
                <w:rFonts w:ascii="Arial" w:hAnsi="Arial" w:cs="Arial"/>
                <w:b/>
                <w:sz w:val="18"/>
                <w:szCs w:val="18"/>
              </w:rPr>
            </w:pPr>
            <w:r>
              <w:rPr>
                <w:rFonts w:ascii="Arial" w:hAnsi="Arial" w:cs="Arial"/>
                <w:b/>
                <w:sz w:val="18"/>
                <w:szCs w:val="18"/>
              </w:rPr>
              <w:t>APPLICATION DETAILS</w:t>
            </w:r>
          </w:p>
        </w:tc>
        <w:tc>
          <w:tcPr>
            <w:tcW w:w="6030" w:type="dxa"/>
            <w:tcBorders>
              <w:top w:val="nil"/>
              <w:left w:val="nil"/>
              <w:bottom w:val="nil"/>
              <w:right w:val="nil"/>
            </w:tcBorders>
            <w:vAlign w:val="center"/>
          </w:tcPr>
          <w:p w14:paraId="3633CEF7" w14:textId="5126906E" w:rsidR="003A5E40" w:rsidRPr="009D306B" w:rsidRDefault="008A6552" w:rsidP="005438D3">
            <w:pPr>
              <w:rPr>
                <w:rFonts w:ascii="Arial" w:hAnsi="Arial" w:cs="Arial"/>
                <w:sz w:val="18"/>
                <w:szCs w:val="18"/>
              </w:rPr>
            </w:pPr>
            <w:r w:rsidRPr="008A6552">
              <w:rPr>
                <w:rFonts w:ascii="Arial" w:hAnsi="Arial" w:cs="Arial"/>
                <w:sz w:val="18"/>
                <w:szCs w:val="18"/>
              </w:rPr>
              <w:t xml:space="preserve">Applications are accepted online only at </w:t>
            </w:r>
            <w:hyperlink r:id="rId11" w:history="1">
              <w:r w:rsidRPr="000C06C0">
                <w:rPr>
                  <w:rStyle w:val="Hyperlink"/>
                  <w:rFonts w:ascii="Arial" w:hAnsi="Arial" w:cs="Arial"/>
                  <w:sz w:val="18"/>
                  <w:szCs w:val="18"/>
                </w:rPr>
                <w:t>www.nature.org/care</w:t>
              </w:r>
              <w:r w:rsidRPr="000C06C0">
                <w:rPr>
                  <w:rStyle w:val="Hyperlink"/>
                  <w:rFonts w:ascii="Arial" w:hAnsi="Arial" w:cs="Arial"/>
                  <w:sz w:val="18"/>
                  <w:szCs w:val="18"/>
                </w:rPr>
                <w:t>e</w:t>
              </w:r>
              <w:r w:rsidRPr="000C06C0">
                <w:rPr>
                  <w:rStyle w:val="Hyperlink"/>
                  <w:rFonts w:ascii="Arial" w:hAnsi="Arial" w:cs="Arial"/>
                  <w:sz w:val="18"/>
                  <w:szCs w:val="18"/>
                </w:rPr>
                <w:t>rs</w:t>
              </w:r>
            </w:hyperlink>
            <w:r w:rsidRPr="008A6552">
              <w:rPr>
                <w:rFonts w:ascii="Arial" w:hAnsi="Arial" w:cs="Arial"/>
                <w:sz w:val="18"/>
                <w:szCs w:val="18"/>
              </w:rPr>
              <w:t xml:space="preserve">. The Job ID is 47143. All applicants will need to submit a cover letter and resume. A reference guide is available at nature.org/careers; please read and follow instructions to submit your application. </w:t>
            </w:r>
          </w:p>
        </w:tc>
        <w:tc>
          <w:tcPr>
            <w:tcW w:w="3222" w:type="dxa"/>
            <w:vMerge/>
            <w:tcBorders>
              <w:left w:val="nil"/>
              <w:right w:val="nil"/>
            </w:tcBorders>
          </w:tcPr>
          <w:p w14:paraId="7C97AEEC" w14:textId="77777777" w:rsidR="003A5E40" w:rsidRPr="009D306B" w:rsidRDefault="003A5E40" w:rsidP="005438D3">
            <w:pPr>
              <w:rPr>
                <w:rFonts w:ascii="Arial" w:hAnsi="Arial" w:cs="Arial"/>
                <w:sz w:val="18"/>
                <w:szCs w:val="18"/>
              </w:rPr>
            </w:pPr>
          </w:p>
        </w:tc>
      </w:tr>
      <w:tr w:rsidR="003A5E40" w:rsidRPr="009D306B" w14:paraId="4E5FED3B" w14:textId="77777777" w:rsidTr="00E43237">
        <w:tc>
          <w:tcPr>
            <w:tcW w:w="2340" w:type="dxa"/>
            <w:tcBorders>
              <w:top w:val="nil"/>
              <w:left w:val="nil"/>
              <w:bottom w:val="thinThickSmallGap" w:sz="18" w:space="0" w:color="auto"/>
              <w:right w:val="nil"/>
            </w:tcBorders>
            <w:vAlign w:val="center"/>
          </w:tcPr>
          <w:p w14:paraId="6C5DA7ED" w14:textId="582BD76A" w:rsidR="003A5E40" w:rsidRPr="009D306B" w:rsidRDefault="00E43237" w:rsidP="005438D3">
            <w:pPr>
              <w:jc w:val="right"/>
              <w:rPr>
                <w:rFonts w:ascii="Arial" w:hAnsi="Arial" w:cs="Arial"/>
                <w:b/>
                <w:sz w:val="18"/>
                <w:szCs w:val="18"/>
              </w:rPr>
            </w:pPr>
            <w:r>
              <w:rPr>
                <w:rFonts w:ascii="Arial" w:hAnsi="Arial" w:cs="Arial"/>
                <w:b/>
                <w:sz w:val="18"/>
                <w:szCs w:val="18"/>
              </w:rPr>
              <w:t>DEADLINE TO APPLY</w:t>
            </w:r>
          </w:p>
        </w:tc>
        <w:tc>
          <w:tcPr>
            <w:tcW w:w="6030" w:type="dxa"/>
            <w:tcBorders>
              <w:top w:val="nil"/>
              <w:left w:val="nil"/>
              <w:bottom w:val="thinThickSmallGap" w:sz="18" w:space="0" w:color="auto"/>
              <w:right w:val="nil"/>
            </w:tcBorders>
            <w:vAlign w:val="center"/>
          </w:tcPr>
          <w:p w14:paraId="60001526" w14:textId="5C776D4C" w:rsidR="003A5E40" w:rsidRPr="009D306B" w:rsidRDefault="008A6552" w:rsidP="005438D3">
            <w:pPr>
              <w:rPr>
                <w:rFonts w:ascii="Arial" w:hAnsi="Arial" w:cs="Arial"/>
                <w:sz w:val="18"/>
                <w:szCs w:val="18"/>
              </w:rPr>
            </w:pPr>
            <w:r w:rsidRPr="008A6552">
              <w:rPr>
                <w:rFonts w:ascii="Arial" w:hAnsi="Arial" w:cs="Arial"/>
                <w:sz w:val="18"/>
                <w:szCs w:val="18"/>
              </w:rPr>
              <w:t>January</w:t>
            </w:r>
            <w:r>
              <w:rPr>
                <w:rFonts w:ascii="Arial" w:hAnsi="Arial" w:cs="Arial"/>
                <w:sz w:val="18"/>
                <w:szCs w:val="18"/>
              </w:rPr>
              <w:t xml:space="preserve"> 7, 2019 at 10:59pm CST</w:t>
            </w:r>
            <w:bookmarkStart w:id="0" w:name="_GoBack"/>
            <w:bookmarkEnd w:id="0"/>
          </w:p>
        </w:tc>
        <w:tc>
          <w:tcPr>
            <w:tcW w:w="3222" w:type="dxa"/>
            <w:vMerge/>
            <w:tcBorders>
              <w:left w:val="nil"/>
              <w:bottom w:val="thinThickSmallGap" w:sz="18" w:space="0" w:color="auto"/>
              <w:right w:val="nil"/>
            </w:tcBorders>
          </w:tcPr>
          <w:p w14:paraId="7E383BED" w14:textId="77777777" w:rsidR="003A5E40" w:rsidRPr="009D306B" w:rsidRDefault="003A5E40" w:rsidP="005438D3">
            <w:pPr>
              <w:rPr>
                <w:rFonts w:ascii="Arial" w:hAnsi="Arial" w:cs="Arial"/>
                <w:sz w:val="18"/>
                <w:szCs w:val="18"/>
              </w:rPr>
            </w:pPr>
          </w:p>
        </w:tc>
      </w:tr>
    </w:tbl>
    <w:p w14:paraId="7AE6BBE8" w14:textId="3B53C6AF" w:rsidR="003A5E40" w:rsidRDefault="003A5E40" w:rsidP="003A5E40">
      <w:pPr>
        <w:rPr>
          <w:rFonts w:ascii="Arial" w:hAnsi="Arial" w:cs="Arial"/>
          <w:sz w:val="18"/>
          <w:szCs w:val="18"/>
        </w:rPr>
      </w:pPr>
    </w:p>
    <w:p w14:paraId="45B2FD42" w14:textId="77777777" w:rsidR="000D334A" w:rsidRDefault="000D334A" w:rsidP="000D334A">
      <w:pPr>
        <w:jc w:val="center"/>
        <w:rPr>
          <w:rFonts w:ascii="Arial" w:hAnsi="Arial" w:cs="Arial"/>
          <w:sz w:val="18"/>
          <w:szCs w:val="18"/>
        </w:rPr>
      </w:pPr>
      <w:r>
        <w:rPr>
          <w:rFonts w:ascii="Arial" w:hAnsi="Arial" w:cs="Arial"/>
          <w:b/>
          <w:sz w:val="18"/>
          <w:szCs w:val="18"/>
        </w:rPr>
        <w:t xml:space="preserve">A LITTLE </w:t>
      </w:r>
      <w:r w:rsidRPr="007A6F59">
        <w:rPr>
          <w:rFonts w:ascii="Arial" w:hAnsi="Arial" w:cs="Arial"/>
          <w:b/>
          <w:sz w:val="18"/>
          <w:szCs w:val="18"/>
        </w:rPr>
        <w:t>ABOUT US</w:t>
      </w:r>
    </w:p>
    <w:p w14:paraId="7EAA9461" w14:textId="77777777" w:rsidR="000D334A" w:rsidRDefault="000D334A" w:rsidP="000D334A">
      <w:pPr>
        <w:rPr>
          <w:rFonts w:ascii="Arial" w:hAnsi="Arial" w:cs="Arial"/>
          <w:sz w:val="18"/>
          <w:szCs w:val="18"/>
        </w:rPr>
      </w:pPr>
    </w:p>
    <w:p w14:paraId="710B5169" w14:textId="77777777" w:rsidR="000D334A" w:rsidRPr="00CF0EDD" w:rsidRDefault="000D334A" w:rsidP="000D334A">
      <w:pPr>
        <w:spacing w:after="269" w:line="216" w:lineRule="auto"/>
        <w:rPr>
          <w:rFonts w:ascii="Arial" w:hAnsi="Arial" w:cs="Arial"/>
          <w:sz w:val="18"/>
        </w:rPr>
      </w:pPr>
      <w:r w:rsidRPr="00CF0EDD">
        <w:rPr>
          <w:rFonts w:ascii="Arial" w:hAnsi="Arial" w:cs="Arial"/>
          <w:sz w:val="18"/>
        </w:rPr>
        <w:t xml:space="preserve">Founded in 1951, the Nature Conservancy is a global conservation organization dedicated to conserving the lands and waters on which all life depends. Guided by science, we create innovative, on-the-ground solutions to our world's toughest challenges so that nature and people can thrive together. We are tackling climate change, conserving lands, waters and oceans at unprecedented scale, providing food and water sustainably and helping make cities more sustainable.  One of our core values is our commitment to diversity. Therefore, we strive for a globally diverse and culturally competent workforce. Working in 72 countries including all 50 United States, we use a collaborative approach that engages local communities, governments, the private sector, and other partners. To learn more, visit </w:t>
      </w:r>
      <w:hyperlink r:id="rId12" w:history="1">
        <w:r w:rsidRPr="00CF0EDD">
          <w:rPr>
            <w:rStyle w:val="Hyperlink"/>
            <w:rFonts w:ascii="Arial" w:hAnsi="Arial" w:cs="Arial"/>
            <w:sz w:val="18"/>
          </w:rPr>
          <w:t>www.nature.orq</w:t>
        </w:r>
      </w:hyperlink>
      <w:r w:rsidRPr="00CF0EDD">
        <w:rPr>
          <w:rFonts w:ascii="Arial" w:hAnsi="Arial" w:cs="Arial"/>
          <w:sz w:val="18"/>
        </w:rPr>
        <w:t xml:space="preserve"> or follow @</w:t>
      </w:r>
      <w:proofErr w:type="spellStart"/>
      <w:r w:rsidRPr="00CF0EDD">
        <w:rPr>
          <w:rFonts w:ascii="Arial" w:hAnsi="Arial" w:cs="Arial"/>
          <w:sz w:val="18"/>
        </w:rPr>
        <w:t>nature_press</w:t>
      </w:r>
      <w:proofErr w:type="spellEnd"/>
      <w:r w:rsidRPr="00CF0EDD">
        <w:rPr>
          <w:rFonts w:ascii="Arial" w:hAnsi="Arial" w:cs="Arial"/>
          <w:sz w:val="18"/>
        </w:rPr>
        <w:t xml:space="preserve"> on Twitter.</w:t>
      </w:r>
    </w:p>
    <w:p w14:paraId="5A3F12DE" w14:textId="77777777" w:rsidR="000D334A" w:rsidRPr="007A6F59" w:rsidRDefault="000D334A" w:rsidP="000D334A">
      <w:pPr>
        <w:jc w:val="center"/>
        <w:rPr>
          <w:rFonts w:ascii="Arial" w:hAnsi="Arial" w:cs="Arial"/>
          <w:sz w:val="18"/>
          <w:szCs w:val="18"/>
        </w:rPr>
      </w:pPr>
      <w:r>
        <w:rPr>
          <w:rFonts w:ascii="Arial" w:hAnsi="Arial" w:cs="Arial"/>
          <w:b/>
          <w:sz w:val="18"/>
          <w:szCs w:val="18"/>
        </w:rPr>
        <w:t>YOUR POSITION WITH TNC</w:t>
      </w:r>
    </w:p>
    <w:p w14:paraId="17FA07EF" w14:textId="40C3B3E0" w:rsidR="000D334A" w:rsidRDefault="000D334A" w:rsidP="003A5E40">
      <w:pPr>
        <w:rPr>
          <w:rFonts w:ascii="Arial" w:hAnsi="Arial" w:cs="Arial"/>
          <w:sz w:val="18"/>
          <w:szCs w:val="18"/>
        </w:rPr>
      </w:pPr>
    </w:p>
    <w:p w14:paraId="796D768E" w14:textId="3165B4BC" w:rsidR="000D334A" w:rsidRPr="000D334A" w:rsidRDefault="005D1986" w:rsidP="000D334A">
      <w:pPr>
        <w:rPr>
          <w:rFonts w:ascii="Arial" w:hAnsi="Arial" w:cs="Arial"/>
          <w:sz w:val="18"/>
          <w:szCs w:val="18"/>
        </w:rPr>
      </w:pPr>
      <w:r w:rsidRPr="005D1986">
        <w:rPr>
          <w:rFonts w:ascii="Arial" w:hAnsi="Arial" w:cs="Arial"/>
          <w:sz w:val="18"/>
          <w:szCs w:val="18"/>
        </w:rPr>
        <w:t xml:space="preserve">The </w:t>
      </w:r>
      <w:r w:rsidR="00EF15C7">
        <w:rPr>
          <w:rFonts w:ascii="Arial" w:hAnsi="Arial" w:cs="Arial"/>
          <w:sz w:val="18"/>
          <w:szCs w:val="18"/>
        </w:rPr>
        <w:t xml:space="preserve">Grasslands and </w:t>
      </w:r>
      <w:r w:rsidRPr="005D1986">
        <w:rPr>
          <w:rFonts w:ascii="Arial" w:hAnsi="Arial" w:cs="Arial"/>
          <w:sz w:val="18"/>
          <w:szCs w:val="18"/>
        </w:rPr>
        <w:t>Sustainable Grazing Strategy Manager directs all aspects of The Nature Conservancy’s initiatives to improve the management and conservation of grazing lands in th</w:t>
      </w:r>
      <w:r>
        <w:rPr>
          <w:rFonts w:ascii="Arial" w:hAnsi="Arial" w:cs="Arial"/>
          <w:sz w:val="18"/>
          <w:szCs w:val="18"/>
        </w:rPr>
        <w:t xml:space="preserve">e Grand River Grasslands (GRG) </w:t>
      </w:r>
      <w:r w:rsidR="007E6E3B">
        <w:rPr>
          <w:rFonts w:ascii="Arial" w:hAnsi="Arial" w:cs="Arial"/>
          <w:sz w:val="18"/>
          <w:szCs w:val="18"/>
        </w:rPr>
        <w:t>while helping</w:t>
      </w:r>
      <w:r>
        <w:rPr>
          <w:rFonts w:ascii="Arial" w:hAnsi="Arial" w:cs="Arial"/>
          <w:sz w:val="18"/>
          <w:szCs w:val="18"/>
        </w:rPr>
        <w:t xml:space="preserve"> </w:t>
      </w:r>
      <w:r w:rsidRPr="005D1986">
        <w:rPr>
          <w:rFonts w:ascii="Arial" w:hAnsi="Arial" w:cs="Arial"/>
          <w:sz w:val="18"/>
          <w:szCs w:val="18"/>
        </w:rPr>
        <w:t xml:space="preserve">define and implement Missouri’s sustainable grazing strategy through high-level engagement with members of the agricultural sector across </w:t>
      </w:r>
      <w:r>
        <w:rPr>
          <w:rFonts w:ascii="Arial" w:hAnsi="Arial" w:cs="Arial"/>
          <w:sz w:val="18"/>
          <w:szCs w:val="18"/>
        </w:rPr>
        <w:t>the state.</w:t>
      </w:r>
    </w:p>
    <w:p w14:paraId="776A3179" w14:textId="480F97AE" w:rsidR="000D334A" w:rsidRDefault="000D334A" w:rsidP="000D334A">
      <w:pPr>
        <w:rPr>
          <w:rFonts w:ascii="Arial" w:hAnsi="Arial" w:cs="Arial"/>
          <w:sz w:val="18"/>
          <w:szCs w:val="18"/>
        </w:rPr>
      </w:pPr>
    </w:p>
    <w:p w14:paraId="00B759C7" w14:textId="77777777" w:rsidR="000D334A" w:rsidRDefault="000D334A" w:rsidP="000D334A">
      <w:pPr>
        <w:jc w:val="center"/>
        <w:textAlignment w:val="top"/>
        <w:rPr>
          <w:rFonts w:ascii="Arial" w:hAnsi="Arial" w:cs="Arial"/>
          <w:b/>
          <w:sz w:val="18"/>
          <w:szCs w:val="18"/>
        </w:rPr>
      </w:pPr>
      <w:r w:rsidRPr="007A6F59">
        <w:rPr>
          <w:rFonts w:ascii="Arial" w:hAnsi="Arial" w:cs="Arial"/>
          <w:b/>
          <w:sz w:val="18"/>
          <w:szCs w:val="18"/>
        </w:rPr>
        <w:t>ESSENTIAL</w:t>
      </w:r>
      <w:r>
        <w:rPr>
          <w:rFonts w:ascii="Arial" w:hAnsi="Arial" w:cs="Arial"/>
          <w:b/>
          <w:sz w:val="18"/>
          <w:szCs w:val="18"/>
        </w:rPr>
        <w:t xml:space="preserve"> </w:t>
      </w:r>
      <w:r w:rsidRPr="007A6F59">
        <w:rPr>
          <w:rFonts w:ascii="Arial" w:hAnsi="Arial" w:cs="Arial"/>
          <w:b/>
          <w:sz w:val="18"/>
          <w:szCs w:val="18"/>
        </w:rPr>
        <w:t>FUNCTIONS</w:t>
      </w:r>
    </w:p>
    <w:p w14:paraId="193AD2D8" w14:textId="77777777" w:rsidR="000D334A" w:rsidRPr="000D334A" w:rsidRDefault="000D334A" w:rsidP="000D334A">
      <w:pPr>
        <w:rPr>
          <w:rFonts w:ascii="Arial" w:hAnsi="Arial" w:cs="Arial"/>
          <w:sz w:val="18"/>
          <w:szCs w:val="18"/>
        </w:rPr>
      </w:pPr>
    </w:p>
    <w:p w14:paraId="6B7D685C" w14:textId="40312C97" w:rsidR="007606B4" w:rsidRPr="007606B4" w:rsidRDefault="005D1986" w:rsidP="007606B4">
      <w:pPr>
        <w:rPr>
          <w:rFonts w:ascii="Arial" w:hAnsi="Arial" w:cs="Arial"/>
          <w:sz w:val="18"/>
          <w:szCs w:val="18"/>
        </w:rPr>
      </w:pPr>
      <w:r w:rsidRPr="005D1986">
        <w:rPr>
          <w:rFonts w:ascii="Arial" w:hAnsi="Arial" w:cs="Arial"/>
          <w:sz w:val="18"/>
          <w:szCs w:val="18"/>
        </w:rPr>
        <w:t xml:space="preserve">The </w:t>
      </w:r>
      <w:r w:rsidR="00EF15C7">
        <w:rPr>
          <w:rFonts w:ascii="Arial" w:hAnsi="Arial" w:cs="Arial"/>
          <w:sz w:val="18"/>
          <w:szCs w:val="18"/>
        </w:rPr>
        <w:t xml:space="preserve">Grasslands and </w:t>
      </w:r>
      <w:r w:rsidRPr="005D1986">
        <w:rPr>
          <w:rFonts w:ascii="Arial" w:hAnsi="Arial" w:cs="Arial"/>
          <w:sz w:val="18"/>
          <w:szCs w:val="18"/>
        </w:rPr>
        <w:t>Sustainable Grazing Strategy Manager will work with private and public-sector partners to understand and address the challenges of adopting conservation practic</w:t>
      </w:r>
      <w:r w:rsidR="009B001B">
        <w:rPr>
          <w:rFonts w:ascii="Arial" w:hAnsi="Arial" w:cs="Arial"/>
          <w:sz w:val="18"/>
          <w:szCs w:val="18"/>
        </w:rPr>
        <w:t>es in the GRG</w:t>
      </w:r>
      <w:r w:rsidRPr="005D1986">
        <w:rPr>
          <w:rFonts w:ascii="Arial" w:hAnsi="Arial" w:cs="Arial"/>
          <w:sz w:val="18"/>
          <w:szCs w:val="18"/>
        </w:rPr>
        <w:t>, both in Missouri and in Iowa. S/he will build a vision and direction to advance sustainable grazing practices aligned with TNC’s Shared Conservation Agenda. The Manager will lead the successful development of TNC’s working demonstration ranch, Little Creek Farm, while supervising full-time staff and conservation activities at the adjacent Dunn Ranch Prairie</w:t>
      </w:r>
      <w:r w:rsidR="00A44E57">
        <w:rPr>
          <w:rFonts w:ascii="Arial" w:hAnsi="Arial" w:cs="Arial"/>
          <w:sz w:val="18"/>
          <w:szCs w:val="18"/>
        </w:rPr>
        <w:t>, which includes overseeing the reseeding of a high-quality, diverse prairie restoration, bison herd management, and prescribed fire</w:t>
      </w:r>
      <w:r w:rsidRPr="005D1986">
        <w:rPr>
          <w:rFonts w:ascii="Arial" w:hAnsi="Arial" w:cs="Arial"/>
          <w:sz w:val="18"/>
          <w:szCs w:val="18"/>
        </w:rPr>
        <w:t>. S/he will spearhead development of effective messaging and outreach to ranchers, agribusiness</w:t>
      </w:r>
      <w:r w:rsidR="007E6E3B">
        <w:rPr>
          <w:rFonts w:ascii="Arial" w:hAnsi="Arial" w:cs="Arial"/>
          <w:sz w:val="18"/>
          <w:szCs w:val="18"/>
        </w:rPr>
        <w:t>,</w:t>
      </w:r>
      <w:r w:rsidRPr="005D1986">
        <w:rPr>
          <w:rFonts w:ascii="Arial" w:hAnsi="Arial" w:cs="Arial"/>
          <w:sz w:val="18"/>
          <w:szCs w:val="18"/>
        </w:rPr>
        <w:t xml:space="preserve"> and other members of the grazing sector to provide accurate and relevant information about conservation practices. The Manager will develop key partnerships with public and private organizations to identify and resolve technical issues and to widely communicate solutions and best practices, raise stakeholder interest in outcomes, and develop resources to support the adoption and use of conservation tools within </w:t>
      </w:r>
      <w:r w:rsidR="009B001B">
        <w:rPr>
          <w:rFonts w:ascii="Arial" w:hAnsi="Arial" w:cs="Arial"/>
          <w:sz w:val="18"/>
          <w:szCs w:val="18"/>
        </w:rPr>
        <w:t xml:space="preserve">the </w:t>
      </w:r>
      <w:r w:rsidRPr="005D1986">
        <w:rPr>
          <w:rFonts w:ascii="Arial" w:hAnsi="Arial" w:cs="Arial"/>
          <w:sz w:val="18"/>
          <w:szCs w:val="18"/>
        </w:rPr>
        <w:t xml:space="preserve">GRG. S/he negotiates complex and innovative solutions with government agencies and landowners to conserve and protect natural communities and develops and implements conservation relevant strategies. The Manager will also represent TNC on work groups and at conferences and field days to convey the importance of conservation grazing, soil health, water quality, greenhouse gas mitigation, and agricultural productivity. </w:t>
      </w:r>
      <w:r w:rsidR="007606B4" w:rsidRPr="007606B4">
        <w:rPr>
          <w:rFonts w:ascii="Arial" w:hAnsi="Arial" w:cs="Arial"/>
          <w:sz w:val="18"/>
          <w:szCs w:val="18"/>
        </w:rPr>
        <w:t xml:space="preserve"> </w:t>
      </w:r>
    </w:p>
    <w:p w14:paraId="5D076644" w14:textId="623A3AF1" w:rsidR="000D334A" w:rsidRDefault="000D334A" w:rsidP="000D334A">
      <w:pPr>
        <w:rPr>
          <w:rFonts w:ascii="Arial" w:hAnsi="Arial" w:cs="Arial"/>
          <w:sz w:val="18"/>
          <w:szCs w:val="18"/>
        </w:rPr>
      </w:pPr>
    </w:p>
    <w:p w14:paraId="23CB4AFC" w14:textId="77777777" w:rsidR="000D334A" w:rsidRDefault="000D334A" w:rsidP="000D334A">
      <w:pPr>
        <w:jc w:val="center"/>
        <w:textAlignment w:val="top"/>
        <w:rPr>
          <w:rFonts w:ascii="Arial" w:hAnsi="Arial" w:cs="Arial"/>
          <w:b/>
          <w:sz w:val="18"/>
          <w:szCs w:val="18"/>
        </w:rPr>
      </w:pPr>
      <w:r w:rsidRPr="007A6F59">
        <w:rPr>
          <w:rFonts w:ascii="Arial" w:hAnsi="Arial" w:cs="Arial"/>
          <w:b/>
          <w:sz w:val="18"/>
          <w:szCs w:val="18"/>
        </w:rPr>
        <w:t>RESPONSIBILITIES &amp; SCOPE</w:t>
      </w:r>
    </w:p>
    <w:p w14:paraId="6EF40E08" w14:textId="77777777" w:rsidR="000D334A" w:rsidRPr="000D334A" w:rsidRDefault="000D334A" w:rsidP="000D334A">
      <w:pPr>
        <w:rPr>
          <w:rFonts w:ascii="Arial" w:hAnsi="Arial" w:cs="Arial"/>
          <w:sz w:val="18"/>
          <w:szCs w:val="18"/>
        </w:rPr>
      </w:pPr>
    </w:p>
    <w:p w14:paraId="05008320" w14:textId="77777777" w:rsidR="00DB6E02" w:rsidRPr="00DB6E02" w:rsidRDefault="00DB6E02" w:rsidP="00DB6E02">
      <w:pPr>
        <w:numPr>
          <w:ilvl w:val="0"/>
          <w:numId w:val="34"/>
        </w:numPr>
        <w:rPr>
          <w:rFonts w:ascii="Arial" w:hAnsi="Arial" w:cs="Arial"/>
          <w:sz w:val="18"/>
          <w:szCs w:val="18"/>
        </w:rPr>
      </w:pPr>
      <w:bookmarkStart w:id="1" w:name="_Hlk531352442"/>
      <w:r w:rsidRPr="00DB6E02">
        <w:rPr>
          <w:rFonts w:ascii="Arial" w:hAnsi="Arial" w:cs="Arial"/>
          <w:sz w:val="18"/>
          <w:szCs w:val="18"/>
        </w:rPr>
        <w:t>Advances existing relationships with Missouri and Iowa GRG stakeholders, including private landowners and agricultural producers, and develops partnerships to engage the ranching sector to promote and increase the adoption of conservation and sustainable grazing practices</w:t>
      </w:r>
    </w:p>
    <w:p w14:paraId="7FB320BD" w14:textId="62A379BF" w:rsidR="00DB6E02" w:rsidRPr="00DB6E02" w:rsidRDefault="00DB6E02" w:rsidP="00DB6E02">
      <w:pPr>
        <w:numPr>
          <w:ilvl w:val="0"/>
          <w:numId w:val="34"/>
        </w:numPr>
        <w:rPr>
          <w:rFonts w:ascii="Arial" w:hAnsi="Arial" w:cs="Arial"/>
          <w:sz w:val="18"/>
          <w:szCs w:val="18"/>
        </w:rPr>
      </w:pPr>
      <w:r w:rsidRPr="00DB6E02">
        <w:rPr>
          <w:rFonts w:ascii="Arial" w:hAnsi="Arial" w:cs="Arial"/>
          <w:sz w:val="18"/>
          <w:szCs w:val="18"/>
        </w:rPr>
        <w:t>Supervises staff and directs conservation/outreach activities at Dunn Ranch Prairie</w:t>
      </w:r>
      <w:r w:rsidR="000A57EA">
        <w:rPr>
          <w:rFonts w:ascii="Arial" w:hAnsi="Arial" w:cs="Arial"/>
          <w:sz w:val="18"/>
          <w:szCs w:val="18"/>
        </w:rPr>
        <w:t>, including native prairie restoration and bison herd management</w:t>
      </w:r>
    </w:p>
    <w:p w14:paraId="15FBE2C1" w14:textId="15E35293" w:rsidR="00DB6E02" w:rsidRPr="00DB6E02" w:rsidRDefault="00DB6E02" w:rsidP="00DB6E02">
      <w:pPr>
        <w:numPr>
          <w:ilvl w:val="0"/>
          <w:numId w:val="34"/>
        </w:numPr>
        <w:rPr>
          <w:rFonts w:ascii="Arial" w:hAnsi="Arial" w:cs="Arial"/>
          <w:sz w:val="18"/>
          <w:szCs w:val="18"/>
        </w:rPr>
      </w:pPr>
      <w:r w:rsidRPr="00DB6E02">
        <w:rPr>
          <w:rFonts w:ascii="Arial" w:hAnsi="Arial" w:cs="Arial"/>
          <w:sz w:val="18"/>
          <w:szCs w:val="18"/>
        </w:rPr>
        <w:t>Facilitates and navi</w:t>
      </w:r>
      <w:r w:rsidR="00827B02">
        <w:rPr>
          <w:rFonts w:ascii="Arial" w:hAnsi="Arial" w:cs="Arial"/>
          <w:sz w:val="18"/>
          <w:szCs w:val="18"/>
        </w:rPr>
        <w:t xml:space="preserve">gates partnerships to develop </w:t>
      </w:r>
      <w:r w:rsidRPr="00DB6E02">
        <w:rPr>
          <w:rFonts w:ascii="Arial" w:hAnsi="Arial" w:cs="Arial"/>
          <w:sz w:val="18"/>
          <w:szCs w:val="18"/>
        </w:rPr>
        <w:t>successful demonstration practices at Little Creek Farm</w:t>
      </w:r>
    </w:p>
    <w:p w14:paraId="7B36D5C2" w14:textId="77777777" w:rsidR="00DB6E02" w:rsidRPr="00DB6E02" w:rsidRDefault="00DB6E02" w:rsidP="00DB6E02">
      <w:pPr>
        <w:numPr>
          <w:ilvl w:val="0"/>
          <w:numId w:val="34"/>
        </w:numPr>
        <w:rPr>
          <w:rFonts w:ascii="Arial" w:hAnsi="Arial" w:cs="Arial"/>
          <w:sz w:val="18"/>
          <w:szCs w:val="18"/>
        </w:rPr>
      </w:pPr>
      <w:r w:rsidRPr="00DB6E02">
        <w:rPr>
          <w:rFonts w:ascii="Arial" w:hAnsi="Arial" w:cs="Arial"/>
          <w:sz w:val="18"/>
          <w:szCs w:val="18"/>
        </w:rPr>
        <w:t>Works in partnership with producer groups, agribusinesses, agencies, academic institutions and other non-profits in a collaborative capacity</w:t>
      </w:r>
    </w:p>
    <w:p w14:paraId="01B376E8" w14:textId="445E391F" w:rsidR="00DB6E02" w:rsidRPr="00DB6E02" w:rsidRDefault="00DB6E02" w:rsidP="00DB6E02">
      <w:pPr>
        <w:numPr>
          <w:ilvl w:val="0"/>
          <w:numId w:val="34"/>
        </w:numPr>
        <w:rPr>
          <w:rFonts w:ascii="Arial" w:hAnsi="Arial" w:cs="Arial"/>
          <w:sz w:val="18"/>
          <w:szCs w:val="18"/>
        </w:rPr>
      </w:pPr>
      <w:r w:rsidRPr="00DB6E02">
        <w:rPr>
          <w:rFonts w:ascii="Arial" w:hAnsi="Arial" w:cs="Arial"/>
          <w:sz w:val="18"/>
          <w:szCs w:val="18"/>
        </w:rPr>
        <w:t>Positions the Conservancy as a respected and reputable voice in the Missouri ranching sector</w:t>
      </w:r>
    </w:p>
    <w:p w14:paraId="5CE54678" w14:textId="77777777" w:rsidR="00CC3603" w:rsidRPr="00DB6E02" w:rsidRDefault="00DB6E02" w:rsidP="00DB6E02">
      <w:pPr>
        <w:numPr>
          <w:ilvl w:val="0"/>
          <w:numId w:val="34"/>
        </w:numPr>
        <w:rPr>
          <w:rFonts w:ascii="Arial" w:hAnsi="Arial" w:cs="Arial"/>
          <w:sz w:val="18"/>
          <w:szCs w:val="18"/>
        </w:rPr>
      </w:pPr>
      <w:r w:rsidRPr="00DB6E02">
        <w:rPr>
          <w:rFonts w:ascii="Arial" w:hAnsi="Arial" w:cs="Arial"/>
          <w:sz w:val="18"/>
          <w:szCs w:val="18"/>
        </w:rPr>
        <w:t xml:space="preserve">Designs, implements, and directs multiple complex projects, while setting and meeting deadlines, and ensuring program accountability                                                            </w:t>
      </w:r>
      <w:r w:rsidR="008E606A" w:rsidRPr="00DB6E02">
        <w:rPr>
          <w:rFonts w:ascii="Arial" w:hAnsi="Arial" w:cs="Arial"/>
          <w:sz w:val="18"/>
          <w:szCs w:val="18"/>
        </w:rPr>
        <w:t xml:space="preserve">       </w:t>
      </w:r>
    </w:p>
    <w:p w14:paraId="62CD5F88" w14:textId="77777777" w:rsidR="00DB6E02" w:rsidRPr="00DB6E02" w:rsidRDefault="00DB6E02" w:rsidP="00DB6E02">
      <w:pPr>
        <w:numPr>
          <w:ilvl w:val="0"/>
          <w:numId w:val="34"/>
        </w:numPr>
        <w:rPr>
          <w:rFonts w:ascii="Arial" w:hAnsi="Arial" w:cs="Arial"/>
          <w:sz w:val="18"/>
          <w:szCs w:val="18"/>
        </w:rPr>
      </w:pPr>
      <w:r w:rsidRPr="00DB6E02">
        <w:rPr>
          <w:rFonts w:ascii="Arial" w:hAnsi="Arial" w:cs="Arial"/>
          <w:sz w:val="18"/>
          <w:szCs w:val="18"/>
        </w:rPr>
        <w:t>Establishes ambitious and realistic goals for the strategy while controlling costs and administering budgets</w:t>
      </w:r>
    </w:p>
    <w:p w14:paraId="7BD6D180" w14:textId="1DA63A10" w:rsidR="00DB6E02" w:rsidRPr="00DB6E02" w:rsidRDefault="00DB6E02" w:rsidP="00DB6E02">
      <w:pPr>
        <w:numPr>
          <w:ilvl w:val="0"/>
          <w:numId w:val="34"/>
        </w:numPr>
        <w:rPr>
          <w:rFonts w:ascii="Arial" w:hAnsi="Arial" w:cs="Arial"/>
          <w:sz w:val="18"/>
          <w:szCs w:val="18"/>
        </w:rPr>
      </w:pPr>
      <w:r w:rsidRPr="00DB6E02">
        <w:rPr>
          <w:rFonts w:ascii="Arial" w:hAnsi="Arial" w:cs="Arial"/>
          <w:sz w:val="18"/>
          <w:szCs w:val="18"/>
        </w:rPr>
        <w:t>Programmatic scope requires cross-boundary work and relationships within the Missouri and Iowa business units, the Great Plains Division, North American Region, the Grasslands Conservation Network and other networks</w:t>
      </w:r>
    </w:p>
    <w:p w14:paraId="7B300752" w14:textId="77777777" w:rsidR="00DB6E02" w:rsidRPr="00DB6E02" w:rsidRDefault="00DB6E02" w:rsidP="00DB6E02">
      <w:pPr>
        <w:numPr>
          <w:ilvl w:val="0"/>
          <w:numId w:val="34"/>
        </w:numPr>
        <w:rPr>
          <w:rFonts w:ascii="Arial" w:hAnsi="Arial" w:cs="Arial"/>
          <w:sz w:val="18"/>
          <w:szCs w:val="18"/>
        </w:rPr>
      </w:pPr>
      <w:r w:rsidRPr="00DB6E02">
        <w:rPr>
          <w:rFonts w:ascii="Arial" w:hAnsi="Arial" w:cs="Arial"/>
          <w:sz w:val="18"/>
          <w:szCs w:val="18"/>
        </w:rPr>
        <w:t xml:space="preserve">Leads and manages cross-functional multi-disciplinary project teams to support and improve conservation efforts        </w:t>
      </w:r>
    </w:p>
    <w:p w14:paraId="7C95BD50" w14:textId="4CE3A1BA" w:rsidR="00DB6E02" w:rsidRPr="00DB6E02" w:rsidRDefault="00DB6E02" w:rsidP="00DB6E02">
      <w:pPr>
        <w:numPr>
          <w:ilvl w:val="0"/>
          <w:numId w:val="34"/>
        </w:numPr>
        <w:rPr>
          <w:rFonts w:ascii="Arial" w:hAnsi="Arial" w:cs="Arial"/>
          <w:sz w:val="18"/>
          <w:szCs w:val="18"/>
        </w:rPr>
      </w:pPr>
      <w:r w:rsidRPr="00DB6E02">
        <w:rPr>
          <w:rFonts w:ascii="Arial" w:hAnsi="Arial" w:cs="Arial"/>
          <w:sz w:val="18"/>
          <w:szCs w:val="18"/>
        </w:rPr>
        <w:t>Frequently makes independently strategic decision</w:t>
      </w:r>
      <w:r w:rsidR="00827B02">
        <w:rPr>
          <w:rFonts w:ascii="Arial" w:hAnsi="Arial" w:cs="Arial"/>
          <w:sz w:val="18"/>
          <w:szCs w:val="18"/>
        </w:rPr>
        <w:t>s</w:t>
      </w:r>
      <w:r w:rsidRPr="00DB6E02">
        <w:rPr>
          <w:rFonts w:ascii="Arial" w:hAnsi="Arial" w:cs="Arial"/>
          <w:sz w:val="18"/>
          <w:szCs w:val="18"/>
        </w:rPr>
        <w:t xml:space="preserve"> based on analysis, ambiguous information and judgment</w:t>
      </w:r>
    </w:p>
    <w:p w14:paraId="178C8EE4" w14:textId="32A83773" w:rsidR="00DB6E02" w:rsidRDefault="00DB6E02" w:rsidP="00DB6E02">
      <w:pPr>
        <w:numPr>
          <w:ilvl w:val="0"/>
          <w:numId w:val="34"/>
        </w:numPr>
        <w:rPr>
          <w:rFonts w:ascii="Arial" w:hAnsi="Arial" w:cs="Arial"/>
          <w:sz w:val="18"/>
          <w:szCs w:val="18"/>
        </w:rPr>
      </w:pPr>
      <w:r w:rsidRPr="00DB6E02">
        <w:rPr>
          <w:rFonts w:ascii="Arial" w:hAnsi="Arial" w:cs="Arial"/>
          <w:sz w:val="18"/>
          <w:szCs w:val="18"/>
        </w:rPr>
        <w:t>Develops relationships and works effectively with corporate, government, community, and non-governmental organization partners</w:t>
      </w:r>
    </w:p>
    <w:p w14:paraId="7A641542" w14:textId="230878DD" w:rsidR="009B0EA0" w:rsidRPr="00DB6E02" w:rsidRDefault="009B0EA0" w:rsidP="00DB6E02">
      <w:pPr>
        <w:numPr>
          <w:ilvl w:val="0"/>
          <w:numId w:val="34"/>
        </w:numPr>
        <w:rPr>
          <w:rFonts w:ascii="Arial" w:hAnsi="Arial" w:cs="Arial"/>
          <w:sz w:val="18"/>
          <w:szCs w:val="18"/>
        </w:rPr>
      </w:pPr>
      <w:r>
        <w:rPr>
          <w:rFonts w:ascii="Arial" w:hAnsi="Arial" w:cs="Arial"/>
          <w:sz w:val="18"/>
          <w:szCs w:val="18"/>
        </w:rPr>
        <w:t>Obtains and manages multi-scale federal, state, and private grant funding</w:t>
      </w:r>
    </w:p>
    <w:bookmarkEnd w:id="1"/>
    <w:p w14:paraId="7AE1BDAE" w14:textId="4136B585" w:rsidR="000D334A" w:rsidRDefault="000D334A" w:rsidP="000D334A">
      <w:pPr>
        <w:rPr>
          <w:rFonts w:ascii="Arial" w:hAnsi="Arial" w:cs="Arial"/>
          <w:sz w:val="18"/>
          <w:szCs w:val="18"/>
        </w:rPr>
      </w:pPr>
    </w:p>
    <w:p w14:paraId="6ADE8C26" w14:textId="6023CD97" w:rsidR="000D334A" w:rsidRPr="000D334A" w:rsidRDefault="000D334A" w:rsidP="000D334A">
      <w:pPr>
        <w:jc w:val="center"/>
        <w:textAlignment w:val="top"/>
        <w:rPr>
          <w:rFonts w:ascii="Arial" w:hAnsi="Arial" w:cs="Arial"/>
          <w:b/>
          <w:sz w:val="18"/>
          <w:szCs w:val="18"/>
        </w:rPr>
      </w:pPr>
      <w:r w:rsidRPr="007A6F59">
        <w:rPr>
          <w:rFonts w:ascii="Arial" w:hAnsi="Arial" w:cs="Arial"/>
          <w:b/>
          <w:sz w:val="18"/>
          <w:szCs w:val="18"/>
        </w:rPr>
        <w:t>MINIMUM QUALIFICATIONS</w:t>
      </w:r>
    </w:p>
    <w:p w14:paraId="2EB88218" w14:textId="77777777" w:rsidR="000D334A" w:rsidRPr="000D334A" w:rsidRDefault="000D334A" w:rsidP="000D334A">
      <w:pPr>
        <w:rPr>
          <w:rFonts w:ascii="Arial" w:hAnsi="Arial" w:cs="Arial"/>
          <w:sz w:val="18"/>
          <w:szCs w:val="18"/>
        </w:rPr>
      </w:pPr>
    </w:p>
    <w:p w14:paraId="55DF0E7B" w14:textId="77777777" w:rsidR="00DB6E02" w:rsidRPr="00DB6E02" w:rsidRDefault="00DB6E02" w:rsidP="00DB6E02">
      <w:pPr>
        <w:numPr>
          <w:ilvl w:val="0"/>
          <w:numId w:val="34"/>
        </w:numPr>
        <w:rPr>
          <w:rFonts w:ascii="Arial" w:hAnsi="Arial" w:cs="Arial"/>
          <w:sz w:val="18"/>
          <w:szCs w:val="18"/>
        </w:rPr>
      </w:pPr>
      <w:r w:rsidRPr="00DB6E02">
        <w:rPr>
          <w:rFonts w:ascii="Arial" w:hAnsi="Arial" w:cs="Arial"/>
          <w:sz w:val="18"/>
          <w:szCs w:val="18"/>
        </w:rPr>
        <w:t>BA/BS degree and 5 years of experience in conservation or agricultural practice, or equivalent combination</w:t>
      </w:r>
    </w:p>
    <w:p w14:paraId="693B605B" w14:textId="77777777" w:rsidR="00DB6E02" w:rsidRPr="00DB6E02" w:rsidRDefault="00DB6E02" w:rsidP="00DB6E02">
      <w:pPr>
        <w:numPr>
          <w:ilvl w:val="0"/>
          <w:numId w:val="34"/>
        </w:numPr>
        <w:rPr>
          <w:rFonts w:ascii="Arial" w:hAnsi="Arial" w:cs="Arial"/>
          <w:sz w:val="18"/>
          <w:szCs w:val="18"/>
        </w:rPr>
      </w:pPr>
      <w:r w:rsidRPr="00DB6E02">
        <w:rPr>
          <w:rFonts w:ascii="Arial" w:hAnsi="Arial" w:cs="Arial"/>
          <w:sz w:val="18"/>
          <w:szCs w:val="18"/>
        </w:rPr>
        <w:t>Proven experience managing projects, including managing finances, with diverse partners, both internal and external</w:t>
      </w:r>
    </w:p>
    <w:p w14:paraId="25EC7926" w14:textId="77777777" w:rsidR="00DB6E02" w:rsidRPr="00DB6E02" w:rsidRDefault="00DB6E02" w:rsidP="00DB6E02">
      <w:pPr>
        <w:numPr>
          <w:ilvl w:val="0"/>
          <w:numId w:val="34"/>
        </w:numPr>
        <w:rPr>
          <w:rFonts w:ascii="Arial" w:hAnsi="Arial" w:cs="Arial"/>
          <w:sz w:val="18"/>
          <w:szCs w:val="18"/>
        </w:rPr>
      </w:pPr>
      <w:r w:rsidRPr="00DB6E02">
        <w:rPr>
          <w:rFonts w:ascii="Arial" w:hAnsi="Arial" w:cs="Arial"/>
          <w:sz w:val="18"/>
          <w:szCs w:val="18"/>
        </w:rPr>
        <w:t>Experience working within the agricultural/ranching community</w:t>
      </w:r>
    </w:p>
    <w:p w14:paraId="7BF06478" w14:textId="6DC2269C" w:rsidR="00DB6E02" w:rsidRPr="00DB6E02" w:rsidRDefault="00DB6E02" w:rsidP="00DB6E02">
      <w:pPr>
        <w:numPr>
          <w:ilvl w:val="0"/>
          <w:numId w:val="34"/>
        </w:numPr>
        <w:rPr>
          <w:rFonts w:ascii="Arial" w:hAnsi="Arial" w:cs="Arial"/>
          <w:sz w:val="18"/>
          <w:szCs w:val="18"/>
        </w:rPr>
      </w:pPr>
      <w:r w:rsidRPr="00DB6E02">
        <w:rPr>
          <w:rFonts w:ascii="Arial" w:hAnsi="Arial" w:cs="Arial"/>
          <w:sz w:val="18"/>
          <w:szCs w:val="18"/>
        </w:rPr>
        <w:t>Experience managing complex or multiple projects, including staffing, workloads</w:t>
      </w:r>
      <w:r w:rsidR="007E6E3B">
        <w:rPr>
          <w:rFonts w:ascii="Arial" w:hAnsi="Arial" w:cs="Arial"/>
          <w:sz w:val="18"/>
          <w:szCs w:val="18"/>
        </w:rPr>
        <w:t>,</w:t>
      </w:r>
      <w:r w:rsidRPr="00DB6E02">
        <w:rPr>
          <w:rFonts w:ascii="Arial" w:hAnsi="Arial" w:cs="Arial"/>
          <w:sz w:val="18"/>
          <w:szCs w:val="18"/>
        </w:rPr>
        <w:t xml:space="preserve"> and finances under deadlines</w:t>
      </w:r>
    </w:p>
    <w:p w14:paraId="504B3C3D" w14:textId="77777777" w:rsidR="00DB6E02" w:rsidRPr="00DB6E02" w:rsidRDefault="00DB6E02" w:rsidP="00DB6E02">
      <w:pPr>
        <w:numPr>
          <w:ilvl w:val="0"/>
          <w:numId w:val="34"/>
        </w:numPr>
        <w:rPr>
          <w:rFonts w:ascii="Arial" w:hAnsi="Arial" w:cs="Arial"/>
          <w:sz w:val="18"/>
          <w:szCs w:val="18"/>
        </w:rPr>
      </w:pPr>
      <w:r w:rsidRPr="00DB6E02">
        <w:rPr>
          <w:rFonts w:ascii="Arial" w:hAnsi="Arial" w:cs="Arial"/>
          <w:sz w:val="18"/>
          <w:szCs w:val="18"/>
        </w:rPr>
        <w:t>Supervisory experience, including motivating, leading, setting objectives and managing performance</w:t>
      </w:r>
    </w:p>
    <w:p w14:paraId="7152D8AF" w14:textId="0B77EB5B" w:rsidR="00D041A9" w:rsidRPr="00DB6E02" w:rsidRDefault="00DB6E02" w:rsidP="00DB6E02">
      <w:pPr>
        <w:numPr>
          <w:ilvl w:val="0"/>
          <w:numId w:val="34"/>
        </w:numPr>
        <w:rPr>
          <w:rFonts w:ascii="Arial" w:hAnsi="Arial" w:cs="Arial"/>
          <w:sz w:val="18"/>
          <w:szCs w:val="18"/>
        </w:rPr>
      </w:pPr>
      <w:r w:rsidRPr="00DB6E02">
        <w:rPr>
          <w:rFonts w:ascii="Arial" w:hAnsi="Arial" w:cs="Arial"/>
          <w:sz w:val="18"/>
          <w:szCs w:val="18"/>
        </w:rPr>
        <w:lastRenderedPageBreak/>
        <w:t>Experience in partnership development with non-profit partners, community group</w:t>
      </w:r>
      <w:r w:rsidR="007E6E3B">
        <w:rPr>
          <w:rFonts w:ascii="Arial" w:hAnsi="Arial" w:cs="Arial"/>
          <w:sz w:val="18"/>
          <w:szCs w:val="18"/>
        </w:rPr>
        <w:t xml:space="preserve">s and/or </w:t>
      </w:r>
      <w:r w:rsidRPr="00DB6E02">
        <w:rPr>
          <w:rFonts w:ascii="Arial" w:hAnsi="Arial" w:cs="Arial"/>
          <w:sz w:val="18"/>
          <w:szCs w:val="18"/>
        </w:rPr>
        <w:t xml:space="preserve">government agencies </w:t>
      </w:r>
    </w:p>
    <w:p w14:paraId="442FEDDF" w14:textId="5FD758CC" w:rsidR="000D334A" w:rsidRDefault="00DB6E02" w:rsidP="00DB6E02">
      <w:pPr>
        <w:numPr>
          <w:ilvl w:val="0"/>
          <w:numId w:val="34"/>
        </w:numPr>
        <w:rPr>
          <w:rFonts w:ascii="Arial" w:hAnsi="Arial" w:cs="Arial"/>
          <w:sz w:val="18"/>
          <w:szCs w:val="18"/>
        </w:rPr>
      </w:pPr>
      <w:r w:rsidRPr="00E24A40">
        <w:rPr>
          <w:rFonts w:ascii="Arial" w:hAnsi="Arial" w:cs="Arial"/>
          <w:sz w:val="18"/>
          <w:szCs w:val="18"/>
        </w:rPr>
        <w:t>Experience negotiating</w:t>
      </w:r>
      <w:r w:rsidR="00E24A40" w:rsidRPr="00E24A40">
        <w:rPr>
          <w:rFonts w:ascii="Arial" w:hAnsi="Arial" w:cs="Arial"/>
          <w:sz w:val="18"/>
          <w:szCs w:val="18"/>
        </w:rPr>
        <w:t xml:space="preserve"> complex, multi-party agreement</w:t>
      </w:r>
      <w:r w:rsidR="007F04D7">
        <w:rPr>
          <w:rFonts w:ascii="Arial" w:hAnsi="Arial" w:cs="Arial"/>
          <w:sz w:val="18"/>
          <w:szCs w:val="18"/>
        </w:rPr>
        <w:t>s</w:t>
      </w:r>
    </w:p>
    <w:p w14:paraId="61AF5965" w14:textId="77777777" w:rsidR="00E24A40" w:rsidRDefault="00E24A40" w:rsidP="00E24A40">
      <w:pPr>
        <w:ind w:left="360"/>
        <w:rPr>
          <w:rFonts w:ascii="Arial" w:hAnsi="Arial" w:cs="Arial"/>
          <w:sz w:val="18"/>
          <w:szCs w:val="18"/>
        </w:rPr>
      </w:pPr>
    </w:p>
    <w:p w14:paraId="192E95F3" w14:textId="77777777" w:rsidR="00E24A40" w:rsidRPr="00E24A40" w:rsidRDefault="00E24A40" w:rsidP="00E24A40">
      <w:pPr>
        <w:rPr>
          <w:rFonts w:ascii="Arial" w:hAnsi="Arial" w:cs="Arial"/>
          <w:sz w:val="18"/>
          <w:szCs w:val="18"/>
        </w:rPr>
      </w:pPr>
    </w:p>
    <w:p w14:paraId="547B1A39" w14:textId="77777777" w:rsidR="000D334A" w:rsidRDefault="000D334A" w:rsidP="000D334A">
      <w:pPr>
        <w:jc w:val="center"/>
        <w:textAlignment w:val="top"/>
        <w:rPr>
          <w:rFonts w:ascii="Arial" w:hAnsi="Arial" w:cs="Arial"/>
          <w:b/>
          <w:sz w:val="18"/>
          <w:szCs w:val="18"/>
        </w:rPr>
      </w:pPr>
      <w:r>
        <w:rPr>
          <w:rFonts w:ascii="Arial" w:hAnsi="Arial" w:cs="Arial"/>
          <w:b/>
          <w:sz w:val="18"/>
          <w:szCs w:val="18"/>
        </w:rPr>
        <w:t>DESIRED QUALIFICATIONS</w:t>
      </w:r>
    </w:p>
    <w:p w14:paraId="7BB471B5" w14:textId="77777777" w:rsidR="000D334A" w:rsidRPr="000D334A" w:rsidRDefault="000D334A" w:rsidP="000D334A">
      <w:pPr>
        <w:rPr>
          <w:rFonts w:ascii="Arial" w:hAnsi="Arial" w:cs="Arial"/>
          <w:sz w:val="18"/>
          <w:szCs w:val="18"/>
        </w:rPr>
      </w:pPr>
    </w:p>
    <w:p w14:paraId="07FDA47D" w14:textId="04667A96" w:rsidR="00E24A40" w:rsidRPr="007E6E3B" w:rsidRDefault="00E24A40" w:rsidP="00E24A40">
      <w:pPr>
        <w:pStyle w:val="ListParagraph"/>
        <w:numPr>
          <w:ilvl w:val="0"/>
          <w:numId w:val="34"/>
        </w:numPr>
        <w:tabs>
          <w:tab w:val="left" w:pos="3690"/>
          <w:tab w:val="left" w:pos="10080"/>
        </w:tabs>
        <w:spacing w:after="120"/>
        <w:ind w:right="234"/>
        <w:jc w:val="both"/>
        <w:rPr>
          <w:rFonts w:ascii="Arial" w:hAnsi="Arial" w:cs="Arial"/>
          <w:sz w:val="18"/>
          <w:szCs w:val="18"/>
        </w:rPr>
      </w:pPr>
      <w:r w:rsidRPr="007E6E3B">
        <w:rPr>
          <w:rFonts w:ascii="Arial" w:hAnsi="Arial" w:cs="Arial"/>
          <w:sz w:val="18"/>
          <w:szCs w:val="18"/>
        </w:rPr>
        <w:t>Experience influencing, developing and implementing conser</w:t>
      </w:r>
      <w:r w:rsidR="00303841">
        <w:rPr>
          <w:rFonts w:ascii="Arial" w:hAnsi="Arial" w:cs="Arial"/>
          <w:sz w:val="18"/>
          <w:szCs w:val="18"/>
        </w:rPr>
        <w:t>vation policy and plans with</w:t>
      </w:r>
      <w:r w:rsidRPr="007E6E3B">
        <w:rPr>
          <w:rFonts w:ascii="Arial" w:hAnsi="Arial" w:cs="Arial"/>
          <w:sz w:val="18"/>
          <w:szCs w:val="18"/>
        </w:rPr>
        <w:t xml:space="preserve"> public and private entities</w:t>
      </w:r>
    </w:p>
    <w:p w14:paraId="289C14A5" w14:textId="77777777" w:rsidR="00E24A40" w:rsidRPr="007E6E3B" w:rsidRDefault="00E24A40" w:rsidP="00E24A40">
      <w:pPr>
        <w:pStyle w:val="ListParagraph"/>
        <w:numPr>
          <w:ilvl w:val="0"/>
          <w:numId w:val="34"/>
        </w:numPr>
        <w:tabs>
          <w:tab w:val="left" w:pos="3690"/>
          <w:tab w:val="left" w:pos="10080"/>
        </w:tabs>
        <w:spacing w:after="120"/>
        <w:jc w:val="both"/>
        <w:rPr>
          <w:rFonts w:ascii="Arial" w:hAnsi="Arial" w:cs="Arial"/>
          <w:sz w:val="18"/>
          <w:szCs w:val="18"/>
        </w:rPr>
      </w:pPr>
      <w:r w:rsidRPr="007E6E3B">
        <w:rPr>
          <w:rFonts w:ascii="Arial" w:eastAsia="Times New Roman" w:hAnsi="Arial" w:cs="Arial"/>
          <w:sz w:val="18"/>
          <w:szCs w:val="18"/>
        </w:rPr>
        <w:t>Established relationships with members of the ranching community in Missouri and Iowa</w:t>
      </w:r>
    </w:p>
    <w:p w14:paraId="06D0D17E" w14:textId="77777777" w:rsidR="00E24A40" w:rsidRPr="007E6E3B" w:rsidRDefault="00E24A40" w:rsidP="00E24A40">
      <w:pPr>
        <w:pStyle w:val="ListParagraph"/>
        <w:numPr>
          <w:ilvl w:val="0"/>
          <w:numId w:val="34"/>
        </w:numPr>
        <w:tabs>
          <w:tab w:val="left" w:pos="3690"/>
          <w:tab w:val="left" w:pos="10080"/>
        </w:tabs>
        <w:spacing w:after="120"/>
        <w:ind w:right="234"/>
        <w:jc w:val="both"/>
        <w:rPr>
          <w:rFonts w:ascii="Arial" w:hAnsi="Arial" w:cs="Arial"/>
          <w:sz w:val="18"/>
          <w:szCs w:val="18"/>
        </w:rPr>
      </w:pPr>
      <w:r w:rsidRPr="007E6E3B">
        <w:rPr>
          <w:rFonts w:ascii="Arial" w:hAnsi="Arial" w:cs="Arial"/>
          <w:sz w:val="18"/>
          <w:szCs w:val="18"/>
        </w:rPr>
        <w:t>Politically savvy and experience in presenting to and communicating with business, governmental, and community leaders</w:t>
      </w:r>
    </w:p>
    <w:p w14:paraId="14017032" w14:textId="77777777" w:rsidR="00E24A40" w:rsidRPr="007E6E3B" w:rsidRDefault="00E24A40" w:rsidP="00E24A40">
      <w:pPr>
        <w:pStyle w:val="ListParagraph"/>
        <w:numPr>
          <w:ilvl w:val="0"/>
          <w:numId w:val="34"/>
        </w:numPr>
        <w:tabs>
          <w:tab w:val="left" w:pos="3690"/>
          <w:tab w:val="left" w:pos="10080"/>
        </w:tabs>
        <w:spacing w:after="120"/>
        <w:ind w:right="234"/>
        <w:jc w:val="both"/>
        <w:rPr>
          <w:rFonts w:ascii="Arial" w:hAnsi="Arial" w:cs="Arial"/>
          <w:sz w:val="18"/>
          <w:szCs w:val="18"/>
        </w:rPr>
      </w:pPr>
      <w:r w:rsidRPr="007E6E3B">
        <w:rPr>
          <w:rFonts w:ascii="Arial" w:hAnsi="Arial" w:cs="Arial"/>
          <w:sz w:val="18"/>
          <w:szCs w:val="18"/>
        </w:rPr>
        <w:t>Knowledge of current trends and practices in grazing, conservation, land management, and natural resource preservation</w:t>
      </w:r>
    </w:p>
    <w:p w14:paraId="1639E218" w14:textId="77777777" w:rsidR="00E24A40" w:rsidRPr="007E6E3B" w:rsidRDefault="00E24A40" w:rsidP="00E24A40">
      <w:pPr>
        <w:pStyle w:val="ListParagraph"/>
        <w:numPr>
          <w:ilvl w:val="0"/>
          <w:numId w:val="34"/>
        </w:numPr>
        <w:tabs>
          <w:tab w:val="left" w:pos="3690"/>
          <w:tab w:val="left" w:pos="10080"/>
        </w:tabs>
        <w:spacing w:after="120"/>
        <w:ind w:right="234"/>
        <w:jc w:val="both"/>
        <w:rPr>
          <w:rFonts w:ascii="Arial" w:hAnsi="Arial" w:cs="Arial"/>
          <w:sz w:val="18"/>
          <w:szCs w:val="18"/>
        </w:rPr>
      </w:pPr>
      <w:r w:rsidRPr="007E6E3B">
        <w:rPr>
          <w:rFonts w:ascii="Arial" w:hAnsi="Arial" w:cs="Arial"/>
          <w:sz w:val="18"/>
          <w:szCs w:val="18"/>
        </w:rPr>
        <w:t>NWCG Burn Boss qualifications, with knowledge of Conservancy fire management Standard Operating Procedure, requirements and guidelines</w:t>
      </w:r>
    </w:p>
    <w:p w14:paraId="45A36179" w14:textId="77777777" w:rsidR="00E24A40" w:rsidRPr="007E6E3B" w:rsidRDefault="00E24A40" w:rsidP="00E24A40">
      <w:pPr>
        <w:pStyle w:val="ListParagraph"/>
        <w:numPr>
          <w:ilvl w:val="0"/>
          <w:numId w:val="34"/>
        </w:numPr>
        <w:tabs>
          <w:tab w:val="left" w:pos="3690"/>
          <w:tab w:val="left" w:pos="10080"/>
        </w:tabs>
        <w:spacing w:after="120"/>
        <w:ind w:right="234"/>
        <w:jc w:val="both"/>
        <w:rPr>
          <w:rFonts w:ascii="Arial" w:hAnsi="Arial" w:cs="Arial"/>
          <w:sz w:val="18"/>
          <w:szCs w:val="18"/>
        </w:rPr>
      </w:pPr>
      <w:r w:rsidRPr="007E6E3B">
        <w:rPr>
          <w:rFonts w:ascii="Arial" w:hAnsi="Arial" w:cs="Arial"/>
          <w:sz w:val="18"/>
          <w:szCs w:val="18"/>
        </w:rPr>
        <w:t>Demonstrated experience in ecological management and nature preserve stewardship, including vegetation manipulation, property stewardship, exotic species issues, boundary issues, community outreach, neighbor relations, data collection and reporting, and prevention of adverse usage</w:t>
      </w:r>
    </w:p>
    <w:p w14:paraId="27DF45FC" w14:textId="3A92E434" w:rsidR="00E24A40" w:rsidRPr="00F709D6" w:rsidRDefault="00E24A40" w:rsidP="00F709D6">
      <w:pPr>
        <w:pStyle w:val="ListParagraph"/>
        <w:numPr>
          <w:ilvl w:val="0"/>
          <w:numId w:val="34"/>
        </w:numPr>
        <w:tabs>
          <w:tab w:val="left" w:pos="3690"/>
          <w:tab w:val="left" w:pos="10080"/>
        </w:tabs>
        <w:spacing w:after="120"/>
        <w:ind w:right="234"/>
        <w:jc w:val="both"/>
        <w:rPr>
          <w:rFonts w:ascii="Arial" w:hAnsi="Arial" w:cs="Arial"/>
          <w:sz w:val="18"/>
          <w:szCs w:val="18"/>
        </w:rPr>
      </w:pPr>
      <w:r w:rsidRPr="007E6E3B">
        <w:rPr>
          <w:rFonts w:ascii="Arial" w:hAnsi="Arial" w:cs="Arial"/>
          <w:sz w:val="18"/>
          <w:szCs w:val="18"/>
        </w:rPr>
        <w:t xml:space="preserve">Excellent interpersonal, and communications skills. Ability to communicate positively and effectively with people of all educational levels and backgrounds, and to clearly and effectively articulate concepts, gain consensus, and to serve as an effective representative for the Conservancy. </w:t>
      </w:r>
      <w:r w:rsidRPr="00F709D6">
        <w:rPr>
          <w:rFonts w:ascii="Arial" w:hAnsi="Arial" w:cs="Arial"/>
          <w:sz w:val="18"/>
          <w:szCs w:val="18"/>
        </w:rPr>
        <w:t>Demonstrated ability to effectively unite diverse coalitions to achieve results</w:t>
      </w:r>
    </w:p>
    <w:p w14:paraId="3B8CA505" w14:textId="77777777" w:rsidR="00E24A40" w:rsidRPr="007E6E3B" w:rsidRDefault="00E24A40" w:rsidP="00E24A40">
      <w:pPr>
        <w:pStyle w:val="ListParagraph"/>
        <w:numPr>
          <w:ilvl w:val="0"/>
          <w:numId w:val="34"/>
        </w:numPr>
        <w:tabs>
          <w:tab w:val="left" w:pos="3690"/>
          <w:tab w:val="left" w:pos="10080"/>
        </w:tabs>
        <w:spacing w:after="120"/>
        <w:ind w:right="234"/>
        <w:jc w:val="both"/>
        <w:rPr>
          <w:rFonts w:ascii="Arial" w:hAnsi="Arial" w:cs="Arial"/>
          <w:sz w:val="18"/>
          <w:szCs w:val="18"/>
        </w:rPr>
      </w:pPr>
      <w:r w:rsidRPr="007E6E3B">
        <w:rPr>
          <w:rFonts w:ascii="Arial" w:hAnsi="Arial" w:cs="Arial"/>
          <w:sz w:val="18"/>
          <w:szCs w:val="18"/>
        </w:rPr>
        <w:t>Excellent supervisory and management skills, including volunteer supervision. Ability to lead effectively in complex and stressful situations</w:t>
      </w:r>
    </w:p>
    <w:p w14:paraId="1DA38DCE" w14:textId="77777777" w:rsidR="00E24A40" w:rsidRPr="007E6E3B" w:rsidRDefault="00E24A40" w:rsidP="00E24A40">
      <w:pPr>
        <w:pStyle w:val="ListParagraph"/>
        <w:numPr>
          <w:ilvl w:val="0"/>
          <w:numId w:val="34"/>
        </w:numPr>
        <w:tabs>
          <w:tab w:val="left" w:pos="3690"/>
          <w:tab w:val="left" w:pos="10080"/>
        </w:tabs>
        <w:spacing w:after="120"/>
        <w:ind w:right="234"/>
        <w:jc w:val="both"/>
        <w:rPr>
          <w:rFonts w:ascii="Arial" w:hAnsi="Arial" w:cs="Arial"/>
          <w:sz w:val="18"/>
          <w:szCs w:val="18"/>
        </w:rPr>
      </w:pPr>
      <w:r w:rsidRPr="007E6E3B">
        <w:rPr>
          <w:rFonts w:ascii="Arial" w:hAnsi="Arial" w:cs="Arial"/>
          <w:sz w:val="18"/>
          <w:szCs w:val="18"/>
        </w:rPr>
        <w:t>Demonstrated field familiarity with general ecological principles and biological systems. Ability to provide oversight and coordinate logistical support for ongoing research activities.  Familiarity with the biota and ecological systems of the Tallgrass Prairie a plus.</w:t>
      </w:r>
    </w:p>
    <w:p w14:paraId="2683DB46" w14:textId="77777777" w:rsidR="00E24A40" w:rsidRPr="007E6E3B" w:rsidRDefault="00E24A40" w:rsidP="00E24A40">
      <w:pPr>
        <w:pStyle w:val="ListParagraph"/>
        <w:numPr>
          <w:ilvl w:val="0"/>
          <w:numId w:val="34"/>
        </w:numPr>
        <w:tabs>
          <w:tab w:val="left" w:pos="3690"/>
          <w:tab w:val="left" w:pos="10080"/>
        </w:tabs>
        <w:spacing w:after="120"/>
        <w:ind w:right="234"/>
        <w:jc w:val="both"/>
        <w:rPr>
          <w:rFonts w:ascii="Arial" w:hAnsi="Arial" w:cs="Arial"/>
          <w:sz w:val="18"/>
          <w:szCs w:val="18"/>
        </w:rPr>
      </w:pPr>
      <w:r w:rsidRPr="007E6E3B">
        <w:rPr>
          <w:rFonts w:ascii="Arial" w:hAnsi="Arial" w:cs="Arial"/>
          <w:sz w:val="18"/>
          <w:szCs w:val="18"/>
        </w:rPr>
        <w:t>Demonstrated competency in reading and interpreting maps and aerial photographs.  Experience with GIS, regional biological inventories, GPS, remote sensing, and ecological restoration helpful</w:t>
      </w:r>
    </w:p>
    <w:p w14:paraId="7FB0A4C9" w14:textId="3DC63171" w:rsidR="008B53E7" w:rsidRDefault="008B53E7" w:rsidP="003A5E40"/>
    <w:p w14:paraId="435493AC" w14:textId="1F056F5B" w:rsidR="000D334A" w:rsidRDefault="000D334A" w:rsidP="00E24A40">
      <w:pPr>
        <w:jc w:val="center"/>
        <w:textAlignment w:val="top"/>
        <w:rPr>
          <w:rFonts w:ascii="Arial" w:hAnsi="Arial" w:cs="Arial"/>
          <w:b/>
          <w:sz w:val="18"/>
          <w:szCs w:val="18"/>
        </w:rPr>
      </w:pPr>
      <w:r w:rsidRPr="007A6F59">
        <w:rPr>
          <w:rFonts w:ascii="Arial" w:hAnsi="Arial" w:cs="Arial"/>
          <w:b/>
          <w:sz w:val="18"/>
          <w:szCs w:val="18"/>
        </w:rPr>
        <w:t>ORGANIZATIONAL COMPETENCIES</w:t>
      </w:r>
    </w:p>
    <w:p w14:paraId="77639B95" w14:textId="1EB200BB" w:rsidR="000D334A" w:rsidRDefault="000D334A" w:rsidP="003A5E40"/>
    <w:tbl>
      <w:tblPr>
        <w:tblStyle w:val="TableGrid"/>
        <w:tblW w:w="11592" w:type="dxa"/>
        <w:tblLayout w:type="fixed"/>
        <w:tblLook w:val="04A0" w:firstRow="1" w:lastRow="0" w:firstColumn="1" w:lastColumn="0" w:noHBand="0" w:noVBand="1"/>
      </w:tblPr>
      <w:tblGrid>
        <w:gridCol w:w="1968"/>
        <w:gridCol w:w="9624"/>
      </w:tblGrid>
      <w:tr w:rsidR="000D334A" w:rsidRPr="000C12D1" w14:paraId="0559971F" w14:textId="77777777" w:rsidTr="00F1055A">
        <w:trPr>
          <w:trHeight w:val="576"/>
        </w:trPr>
        <w:tc>
          <w:tcPr>
            <w:tcW w:w="1620" w:type="dxa"/>
            <w:tcBorders>
              <w:top w:val="nil"/>
              <w:left w:val="nil"/>
              <w:bottom w:val="nil"/>
              <w:right w:val="nil"/>
            </w:tcBorders>
            <w:shd w:val="clear" w:color="auto" w:fill="auto"/>
            <w:vAlign w:val="center"/>
          </w:tcPr>
          <w:p w14:paraId="64E5B394" w14:textId="77777777" w:rsidR="000D334A" w:rsidRPr="002028B8" w:rsidRDefault="000D334A" w:rsidP="00F1055A">
            <w:pPr>
              <w:jc w:val="center"/>
              <w:rPr>
                <w:rFonts w:ascii="Arial" w:hAnsi="Arial" w:cs="Arial"/>
                <w:b/>
                <w:color w:val="000000" w:themeColor="text1"/>
                <w:sz w:val="18"/>
                <w:szCs w:val="18"/>
              </w:rPr>
            </w:pPr>
            <w:r w:rsidRPr="002028B8">
              <w:rPr>
                <w:rFonts w:ascii="Arial" w:hAnsi="Arial" w:cs="Arial"/>
                <w:b/>
                <w:color w:val="000000" w:themeColor="text1"/>
                <w:sz w:val="18"/>
                <w:szCs w:val="18"/>
              </w:rPr>
              <w:t>Builds Relationships</w:t>
            </w:r>
          </w:p>
        </w:tc>
        <w:tc>
          <w:tcPr>
            <w:tcW w:w="7920" w:type="dxa"/>
            <w:tcBorders>
              <w:top w:val="nil"/>
              <w:left w:val="nil"/>
              <w:bottom w:val="nil"/>
              <w:right w:val="nil"/>
            </w:tcBorders>
            <w:shd w:val="clear" w:color="auto" w:fill="auto"/>
            <w:vAlign w:val="center"/>
          </w:tcPr>
          <w:p w14:paraId="5B2714E6" w14:textId="77777777" w:rsidR="000D334A" w:rsidRPr="000C12D1" w:rsidRDefault="000D334A" w:rsidP="00F1055A">
            <w:pPr>
              <w:rPr>
                <w:rFonts w:ascii="Arial" w:hAnsi="Arial" w:cs="Arial"/>
                <w:color w:val="000000" w:themeColor="text1"/>
                <w:sz w:val="18"/>
                <w:szCs w:val="18"/>
              </w:rPr>
            </w:pPr>
            <w:r w:rsidRPr="002028B8">
              <w:rPr>
                <w:rFonts w:ascii="Arial" w:hAnsi="Arial" w:cs="Arial"/>
                <w:color w:val="000000" w:themeColor="text1"/>
                <w:sz w:val="18"/>
                <w:szCs w:val="18"/>
              </w:rPr>
              <w:t xml:space="preserve">Builds productive relationships by interacting with others in ways that enhance mutual trust and commitment. </w:t>
            </w:r>
          </w:p>
        </w:tc>
      </w:tr>
      <w:tr w:rsidR="000D334A" w:rsidRPr="000C12D1" w14:paraId="17BE433D" w14:textId="77777777" w:rsidTr="00F1055A">
        <w:trPr>
          <w:trHeight w:val="576"/>
        </w:trPr>
        <w:tc>
          <w:tcPr>
            <w:tcW w:w="1620" w:type="dxa"/>
            <w:tcBorders>
              <w:top w:val="nil"/>
              <w:left w:val="nil"/>
              <w:bottom w:val="nil"/>
              <w:right w:val="nil"/>
            </w:tcBorders>
            <w:shd w:val="clear" w:color="auto" w:fill="E6E6E6"/>
            <w:vAlign w:val="center"/>
          </w:tcPr>
          <w:p w14:paraId="59073263" w14:textId="77777777" w:rsidR="000D334A" w:rsidRPr="002028B8" w:rsidRDefault="000D334A" w:rsidP="00F1055A">
            <w:pPr>
              <w:jc w:val="center"/>
              <w:rPr>
                <w:rFonts w:ascii="Arial" w:hAnsi="Arial" w:cs="Arial"/>
                <w:b/>
                <w:color w:val="000000" w:themeColor="text1"/>
                <w:sz w:val="18"/>
                <w:szCs w:val="18"/>
              </w:rPr>
            </w:pPr>
            <w:r w:rsidRPr="002028B8">
              <w:rPr>
                <w:rFonts w:ascii="Arial" w:hAnsi="Arial" w:cs="Arial"/>
                <w:b/>
                <w:color w:val="000000" w:themeColor="text1"/>
                <w:sz w:val="18"/>
                <w:szCs w:val="18"/>
              </w:rPr>
              <w:t>Collaboration &amp; Teamwork</w:t>
            </w:r>
          </w:p>
        </w:tc>
        <w:tc>
          <w:tcPr>
            <w:tcW w:w="7920" w:type="dxa"/>
            <w:tcBorders>
              <w:top w:val="nil"/>
              <w:left w:val="nil"/>
              <w:bottom w:val="nil"/>
              <w:right w:val="nil"/>
            </w:tcBorders>
            <w:shd w:val="clear" w:color="auto" w:fill="E6E6E6"/>
            <w:vAlign w:val="center"/>
          </w:tcPr>
          <w:p w14:paraId="0424EDAA" w14:textId="77777777" w:rsidR="000D334A" w:rsidRPr="000C12D1" w:rsidRDefault="000D334A" w:rsidP="00F1055A">
            <w:pPr>
              <w:rPr>
                <w:rFonts w:ascii="Arial" w:hAnsi="Arial" w:cs="Arial"/>
                <w:color w:val="000000" w:themeColor="text1"/>
                <w:sz w:val="18"/>
                <w:szCs w:val="18"/>
              </w:rPr>
            </w:pPr>
            <w:r w:rsidRPr="002028B8">
              <w:rPr>
                <w:rFonts w:ascii="Arial" w:hAnsi="Arial" w:cs="Arial"/>
                <w:color w:val="000000" w:themeColor="text1"/>
                <w:sz w:val="18"/>
                <w:szCs w:val="18"/>
              </w:rPr>
              <w:t>Works collaboratively with stakeholders across levels, geographies, backgrounds, and cultures to improve decisions, strengthen commitment, and be more effective.</w:t>
            </w:r>
          </w:p>
        </w:tc>
      </w:tr>
      <w:tr w:rsidR="000D334A" w:rsidRPr="000C12D1" w14:paraId="234AF2BD" w14:textId="77777777" w:rsidTr="00F1055A">
        <w:trPr>
          <w:trHeight w:val="576"/>
        </w:trPr>
        <w:tc>
          <w:tcPr>
            <w:tcW w:w="1620" w:type="dxa"/>
            <w:tcBorders>
              <w:top w:val="nil"/>
              <w:left w:val="nil"/>
              <w:bottom w:val="nil"/>
              <w:right w:val="nil"/>
            </w:tcBorders>
            <w:shd w:val="clear" w:color="auto" w:fill="auto"/>
            <w:vAlign w:val="center"/>
          </w:tcPr>
          <w:p w14:paraId="792642A3" w14:textId="77777777" w:rsidR="000D334A" w:rsidRPr="002028B8" w:rsidRDefault="000D334A" w:rsidP="00F1055A">
            <w:pPr>
              <w:jc w:val="center"/>
              <w:rPr>
                <w:rFonts w:ascii="Arial" w:hAnsi="Arial" w:cs="Arial"/>
                <w:b/>
                <w:color w:val="000000" w:themeColor="text1"/>
                <w:sz w:val="18"/>
                <w:szCs w:val="18"/>
              </w:rPr>
            </w:pPr>
            <w:r w:rsidRPr="002028B8">
              <w:rPr>
                <w:rFonts w:ascii="Arial" w:hAnsi="Arial" w:cs="Arial"/>
                <w:b/>
                <w:color w:val="000000" w:themeColor="text1"/>
                <w:sz w:val="18"/>
                <w:szCs w:val="18"/>
              </w:rPr>
              <w:t>Communicates Authentically</w:t>
            </w:r>
          </w:p>
        </w:tc>
        <w:tc>
          <w:tcPr>
            <w:tcW w:w="7920" w:type="dxa"/>
            <w:tcBorders>
              <w:top w:val="nil"/>
              <w:left w:val="nil"/>
              <w:bottom w:val="nil"/>
              <w:right w:val="nil"/>
            </w:tcBorders>
            <w:shd w:val="clear" w:color="auto" w:fill="auto"/>
            <w:vAlign w:val="center"/>
          </w:tcPr>
          <w:p w14:paraId="4BD7725B" w14:textId="77777777" w:rsidR="000D334A" w:rsidRPr="000C12D1" w:rsidRDefault="000D334A" w:rsidP="00F1055A">
            <w:pPr>
              <w:rPr>
                <w:rFonts w:ascii="Arial" w:hAnsi="Arial" w:cs="Arial"/>
                <w:color w:val="000000" w:themeColor="text1"/>
                <w:sz w:val="18"/>
                <w:szCs w:val="18"/>
              </w:rPr>
            </w:pPr>
            <w:r w:rsidRPr="002028B8">
              <w:rPr>
                <w:rFonts w:ascii="Arial" w:hAnsi="Arial" w:cs="Arial"/>
                <w:color w:val="000000" w:themeColor="text1"/>
                <w:sz w:val="18"/>
                <w:szCs w:val="18"/>
              </w:rPr>
              <w:t xml:space="preserve">Communicates proactively and in a timely manner to share information, persuade, and influence with the appropriate level of detail, tone, and opportunities for feedback. </w:t>
            </w:r>
          </w:p>
        </w:tc>
      </w:tr>
      <w:tr w:rsidR="000D334A" w:rsidRPr="002028B8" w14:paraId="0A6646C7" w14:textId="77777777" w:rsidTr="00F1055A">
        <w:trPr>
          <w:trHeight w:val="576"/>
        </w:trPr>
        <w:tc>
          <w:tcPr>
            <w:tcW w:w="1620" w:type="dxa"/>
            <w:tcBorders>
              <w:top w:val="nil"/>
              <w:left w:val="nil"/>
              <w:bottom w:val="nil"/>
              <w:right w:val="nil"/>
            </w:tcBorders>
            <w:shd w:val="clear" w:color="auto" w:fill="E6E6E6"/>
            <w:vAlign w:val="center"/>
          </w:tcPr>
          <w:p w14:paraId="0D4F02CC" w14:textId="77777777" w:rsidR="000D334A" w:rsidRDefault="000D334A" w:rsidP="00F1055A">
            <w:pPr>
              <w:jc w:val="center"/>
              <w:rPr>
                <w:rFonts w:ascii="Arial" w:hAnsi="Arial" w:cs="Arial"/>
                <w:b/>
                <w:color w:val="000000" w:themeColor="text1"/>
                <w:sz w:val="18"/>
                <w:szCs w:val="18"/>
              </w:rPr>
            </w:pPr>
            <w:r w:rsidRPr="002028B8">
              <w:rPr>
                <w:rFonts w:ascii="Arial" w:hAnsi="Arial" w:cs="Arial"/>
                <w:b/>
                <w:color w:val="000000" w:themeColor="text1"/>
                <w:sz w:val="18"/>
                <w:szCs w:val="18"/>
              </w:rPr>
              <w:t xml:space="preserve">Develops </w:t>
            </w:r>
          </w:p>
          <w:p w14:paraId="2B2B0030" w14:textId="77777777" w:rsidR="000D334A" w:rsidRPr="002028B8" w:rsidRDefault="000D334A" w:rsidP="00F1055A">
            <w:pPr>
              <w:jc w:val="center"/>
              <w:rPr>
                <w:rFonts w:ascii="Arial" w:hAnsi="Arial" w:cs="Arial"/>
                <w:b/>
                <w:color w:val="000000" w:themeColor="text1"/>
                <w:sz w:val="18"/>
                <w:szCs w:val="18"/>
              </w:rPr>
            </w:pPr>
            <w:r w:rsidRPr="002028B8">
              <w:rPr>
                <w:rFonts w:ascii="Arial" w:hAnsi="Arial" w:cs="Arial"/>
                <w:b/>
                <w:color w:val="000000" w:themeColor="text1"/>
                <w:sz w:val="18"/>
                <w:szCs w:val="18"/>
              </w:rPr>
              <w:t>Others</w:t>
            </w:r>
          </w:p>
        </w:tc>
        <w:tc>
          <w:tcPr>
            <w:tcW w:w="7920" w:type="dxa"/>
            <w:tcBorders>
              <w:top w:val="nil"/>
              <w:left w:val="nil"/>
              <w:bottom w:val="nil"/>
              <w:right w:val="nil"/>
            </w:tcBorders>
            <w:shd w:val="clear" w:color="auto" w:fill="E6E6E6"/>
            <w:vAlign w:val="center"/>
          </w:tcPr>
          <w:p w14:paraId="2BB2EE22" w14:textId="77777777" w:rsidR="000D334A" w:rsidRPr="002028B8" w:rsidRDefault="000D334A" w:rsidP="00F1055A">
            <w:pPr>
              <w:rPr>
                <w:rFonts w:ascii="Arial" w:hAnsi="Arial" w:cs="Arial"/>
                <w:color w:val="000000" w:themeColor="text1"/>
                <w:sz w:val="18"/>
                <w:szCs w:val="18"/>
              </w:rPr>
            </w:pPr>
            <w:r w:rsidRPr="002028B8">
              <w:rPr>
                <w:rFonts w:ascii="Arial" w:hAnsi="Arial" w:cs="Arial"/>
                <w:color w:val="000000" w:themeColor="text1"/>
                <w:sz w:val="18"/>
                <w:szCs w:val="18"/>
              </w:rPr>
              <w:t xml:space="preserve">Takes ownership to help develop others’ skills, behaviors, and mindsets to help them maximize their workplace contributions. </w:t>
            </w:r>
          </w:p>
        </w:tc>
      </w:tr>
      <w:tr w:rsidR="000D334A" w:rsidRPr="000C12D1" w14:paraId="7902D21F" w14:textId="77777777" w:rsidTr="00F1055A">
        <w:trPr>
          <w:trHeight w:val="1008"/>
        </w:trPr>
        <w:tc>
          <w:tcPr>
            <w:tcW w:w="1620" w:type="dxa"/>
            <w:tcBorders>
              <w:top w:val="nil"/>
              <w:left w:val="nil"/>
              <w:bottom w:val="nil"/>
              <w:right w:val="nil"/>
            </w:tcBorders>
            <w:shd w:val="clear" w:color="auto" w:fill="auto"/>
            <w:vAlign w:val="center"/>
          </w:tcPr>
          <w:p w14:paraId="10B5EB28" w14:textId="77777777" w:rsidR="000D334A" w:rsidRPr="002028B8" w:rsidRDefault="000D334A" w:rsidP="00F1055A">
            <w:pPr>
              <w:jc w:val="center"/>
              <w:rPr>
                <w:rFonts w:ascii="Arial" w:hAnsi="Arial" w:cs="Arial"/>
                <w:b/>
                <w:color w:val="000000" w:themeColor="text1"/>
                <w:sz w:val="18"/>
                <w:szCs w:val="18"/>
              </w:rPr>
            </w:pPr>
            <w:r w:rsidRPr="002028B8">
              <w:rPr>
                <w:rFonts w:ascii="Arial" w:hAnsi="Arial" w:cs="Arial"/>
                <w:b/>
                <w:color w:val="000000" w:themeColor="text1"/>
                <w:sz w:val="18"/>
                <w:szCs w:val="18"/>
              </w:rPr>
              <w:t>Leverages Difference</w:t>
            </w:r>
          </w:p>
        </w:tc>
        <w:tc>
          <w:tcPr>
            <w:tcW w:w="7920" w:type="dxa"/>
            <w:tcBorders>
              <w:top w:val="nil"/>
              <w:left w:val="nil"/>
              <w:bottom w:val="nil"/>
              <w:right w:val="nil"/>
            </w:tcBorders>
            <w:shd w:val="clear" w:color="auto" w:fill="auto"/>
            <w:vAlign w:val="center"/>
          </w:tcPr>
          <w:p w14:paraId="2E0B0D1D" w14:textId="77777777" w:rsidR="000D334A" w:rsidRPr="000C12D1" w:rsidRDefault="000D334A" w:rsidP="00F1055A">
            <w:pPr>
              <w:rPr>
                <w:rFonts w:ascii="Arial" w:hAnsi="Arial" w:cs="Arial"/>
                <w:color w:val="000000" w:themeColor="text1"/>
                <w:sz w:val="18"/>
                <w:szCs w:val="18"/>
              </w:rPr>
            </w:pPr>
            <w:r w:rsidRPr="002028B8">
              <w:rPr>
                <w:rFonts w:ascii="Arial" w:hAnsi="Arial" w:cs="Arial"/>
                <w:color w:val="000000" w:themeColor="text1"/>
                <w:sz w:val="18"/>
                <w:szCs w:val="18"/>
              </w:rPr>
              <w:t>Demonstrates commitment to harnessing the power of differences strategically; consistently sees, learns from, and takes strategic action related to difference; and demonstrates the self-awareness and behaviors to work across differences of identity and power respectfully and effectively with all stakeholder. Actively seeks to build and retain a diverse workforce and fosters an equitable inclusive workplace by drawing upon diverse perspectives.</w:t>
            </w:r>
          </w:p>
        </w:tc>
      </w:tr>
      <w:tr w:rsidR="000D334A" w:rsidRPr="000C12D1" w14:paraId="68F7DE7B" w14:textId="77777777" w:rsidTr="00F1055A">
        <w:trPr>
          <w:trHeight w:val="1152"/>
        </w:trPr>
        <w:tc>
          <w:tcPr>
            <w:tcW w:w="1620" w:type="dxa"/>
            <w:tcBorders>
              <w:top w:val="nil"/>
              <w:left w:val="nil"/>
              <w:bottom w:val="nil"/>
              <w:right w:val="nil"/>
            </w:tcBorders>
            <w:shd w:val="clear" w:color="auto" w:fill="E6E6E6"/>
            <w:vAlign w:val="center"/>
          </w:tcPr>
          <w:p w14:paraId="7C43DF20" w14:textId="77777777" w:rsidR="000D334A" w:rsidRDefault="000D334A" w:rsidP="00F1055A">
            <w:pPr>
              <w:jc w:val="center"/>
              <w:rPr>
                <w:rFonts w:ascii="Arial" w:hAnsi="Arial" w:cs="Arial"/>
                <w:b/>
                <w:color w:val="000000" w:themeColor="text1"/>
                <w:sz w:val="18"/>
                <w:szCs w:val="18"/>
              </w:rPr>
            </w:pPr>
            <w:r w:rsidRPr="002028B8">
              <w:rPr>
                <w:rFonts w:ascii="Arial" w:hAnsi="Arial" w:cs="Arial"/>
                <w:b/>
                <w:color w:val="000000" w:themeColor="text1"/>
                <w:sz w:val="18"/>
                <w:szCs w:val="18"/>
              </w:rPr>
              <w:t xml:space="preserve">Systems </w:t>
            </w:r>
          </w:p>
          <w:p w14:paraId="52D3D62B" w14:textId="77777777" w:rsidR="000D334A" w:rsidRPr="002028B8" w:rsidRDefault="000D334A" w:rsidP="00F1055A">
            <w:pPr>
              <w:jc w:val="center"/>
              <w:rPr>
                <w:rFonts w:ascii="Arial" w:hAnsi="Arial" w:cs="Arial"/>
                <w:b/>
                <w:color w:val="000000" w:themeColor="text1"/>
                <w:sz w:val="18"/>
                <w:szCs w:val="18"/>
              </w:rPr>
            </w:pPr>
            <w:r w:rsidRPr="002028B8">
              <w:rPr>
                <w:rFonts w:ascii="Arial" w:hAnsi="Arial" w:cs="Arial"/>
                <w:b/>
                <w:color w:val="000000" w:themeColor="text1"/>
                <w:sz w:val="18"/>
                <w:szCs w:val="18"/>
              </w:rPr>
              <w:t>Leadership</w:t>
            </w:r>
          </w:p>
        </w:tc>
        <w:tc>
          <w:tcPr>
            <w:tcW w:w="7920" w:type="dxa"/>
            <w:tcBorders>
              <w:top w:val="nil"/>
              <w:left w:val="nil"/>
              <w:bottom w:val="nil"/>
              <w:right w:val="nil"/>
            </w:tcBorders>
            <w:shd w:val="clear" w:color="auto" w:fill="E6E6E6"/>
            <w:vAlign w:val="center"/>
          </w:tcPr>
          <w:p w14:paraId="23CC2017" w14:textId="77777777" w:rsidR="000D334A" w:rsidRPr="000C12D1" w:rsidRDefault="000D334A" w:rsidP="00F1055A">
            <w:pPr>
              <w:rPr>
                <w:rFonts w:ascii="Arial" w:hAnsi="Arial" w:cs="Arial"/>
                <w:color w:val="000000" w:themeColor="text1"/>
                <w:sz w:val="18"/>
                <w:szCs w:val="18"/>
              </w:rPr>
            </w:pPr>
            <w:r w:rsidRPr="002028B8">
              <w:rPr>
                <w:rFonts w:ascii="Arial" w:hAnsi="Arial" w:cs="Arial"/>
                <w:color w:val="000000" w:themeColor="text1"/>
                <w:sz w:val="18"/>
                <w:szCs w:val="18"/>
              </w:rPr>
              <w:t>Thinks and acts from a broad perspective with a long-term view and an understanding of 1) the dynamic nature of large-scale challenges and 2) the need for integrating five key practices: skillfully engaging appropriate people; providing a clear process for change; taking a holistic view of situations; focusing on a small number of strategic actions, while learning from and adapting them over time; and being aware of how one’s own thinking or patterns of behavior may be limiting change.</w:t>
            </w:r>
          </w:p>
        </w:tc>
      </w:tr>
    </w:tbl>
    <w:p w14:paraId="2DD2D835" w14:textId="081F0382" w:rsidR="000D334A" w:rsidRDefault="000D334A" w:rsidP="003A5E40"/>
    <w:p w14:paraId="250A4CFE" w14:textId="77777777" w:rsidR="000D334A" w:rsidRPr="008D68E5" w:rsidRDefault="000D334A" w:rsidP="000D334A">
      <w:pPr>
        <w:jc w:val="center"/>
        <w:rPr>
          <w:rFonts w:ascii="Arial" w:hAnsi="Arial" w:cs="Arial"/>
          <w:i/>
          <w:sz w:val="18"/>
          <w:szCs w:val="18"/>
        </w:rPr>
      </w:pPr>
      <w:r w:rsidRPr="008D68E5">
        <w:rPr>
          <w:rFonts w:ascii="Arial" w:hAnsi="Arial" w:cs="Arial"/>
          <w:i/>
          <w:sz w:val="18"/>
          <w:szCs w:val="18"/>
        </w:rPr>
        <w:t>This description is not designed to be a complete list of all duties and responsibilities required for this job.</w:t>
      </w:r>
    </w:p>
    <w:p w14:paraId="28D63824" w14:textId="77777777" w:rsidR="000D334A" w:rsidRPr="003A5E40" w:rsidRDefault="000D334A" w:rsidP="003A5E40"/>
    <w:sectPr w:rsidR="000D334A" w:rsidRPr="003A5E40" w:rsidSect="005979A5">
      <w:footerReference w:type="default" r:id="rId13"/>
      <w:pgSz w:w="12240" w:h="15840"/>
      <w:pgMar w:top="432" w:right="432" w:bottom="720" w:left="432" w:header="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83587" w14:textId="77777777" w:rsidR="00BF30CA" w:rsidRDefault="00BF30CA" w:rsidP="00854D05">
      <w:r>
        <w:separator/>
      </w:r>
    </w:p>
  </w:endnote>
  <w:endnote w:type="continuationSeparator" w:id="0">
    <w:p w14:paraId="18F61FD6" w14:textId="77777777" w:rsidR="00BF30CA" w:rsidRDefault="00BF30CA" w:rsidP="0085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F592" w14:textId="77777777" w:rsidR="008F78DB" w:rsidRPr="00854D05" w:rsidRDefault="008F78DB" w:rsidP="008F78DB">
    <w:pPr>
      <w:pStyle w:val="Footer"/>
      <w:jc w:val="center"/>
      <w:rPr>
        <w:i/>
      </w:rPr>
    </w:pPr>
    <w:r w:rsidRPr="00854D05">
      <w:rPr>
        <w:rFonts w:ascii="Times New Roman" w:hAnsi="Times New Roman" w:cs="Times New Roman"/>
        <w:i/>
        <w:sz w:val="18"/>
        <w:szCs w:val="18"/>
      </w:rPr>
      <w:t>The Nature Conservancy is an Equal Opportunity Employer. Our commitment to diversity includes the recognition that our conservation mission is best advanced by the leadership and contributions of men and women of diverse backgrounds, beliefs and cultures. Recruiting and mentoring staff to create an inclusive organization that reflects our global character is a priority and we encourage applicants from all cultures, races, colors, religions, sexes, national or regional origins, ages, disability status, sexual orientation</w:t>
    </w:r>
    <w:r>
      <w:rPr>
        <w:rFonts w:ascii="Times New Roman" w:hAnsi="Times New Roman" w:cs="Times New Roman"/>
        <w:i/>
        <w:sz w:val="18"/>
        <w:szCs w:val="18"/>
      </w:rPr>
      <w:t>s</w:t>
    </w:r>
    <w:r w:rsidRPr="00854D05">
      <w:rPr>
        <w:rFonts w:ascii="Times New Roman" w:hAnsi="Times New Roman" w:cs="Times New Roman"/>
        <w:i/>
        <w:sz w:val="18"/>
        <w:szCs w:val="18"/>
      </w:rPr>
      <w:t>, gender identit</w:t>
    </w:r>
    <w:r>
      <w:rPr>
        <w:rFonts w:ascii="Times New Roman" w:hAnsi="Times New Roman" w:cs="Times New Roman"/>
        <w:i/>
        <w:sz w:val="18"/>
        <w:szCs w:val="18"/>
      </w:rPr>
      <w:t>ies</w:t>
    </w:r>
    <w:r w:rsidRPr="00854D05">
      <w:rPr>
        <w:rFonts w:ascii="Times New Roman" w:hAnsi="Times New Roman" w:cs="Times New Roman"/>
        <w:i/>
        <w:sz w:val="18"/>
        <w:szCs w:val="18"/>
      </w:rPr>
      <w:t>, military or veteran status or other status protected by law.</w:t>
    </w:r>
  </w:p>
  <w:p w14:paraId="27D835F7" w14:textId="48FED87C" w:rsidR="00854D05" w:rsidRPr="008F78DB" w:rsidRDefault="00854D05" w:rsidP="008F7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62DCF" w14:textId="77777777" w:rsidR="00BF30CA" w:rsidRDefault="00BF30CA" w:rsidP="00854D05">
      <w:r>
        <w:separator/>
      </w:r>
    </w:p>
  </w:footnote>
  <w:footnote w:type="continuationSeparator" w:id="0">
    <w:p w14:paraId="6BA8C417" w14:textId="77777777" w:rsidR="00BF30CA" w:rsidRDefault="00BF30CA" w:rsidP="00854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A435F"/>
    <w:multiLevelType w:val="hybridMultilevel"/>
    <w:tmpl w:val="9DD6A700"/>
    <w:lvl w:ilvl="0" w:tplc="6FF0EE2E">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27AFA"/>
    <w:multiLevelType w:val="hybridMultilevel"/>
    <w:tmpl w:val="1C8E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D03E4"/>
    <w:multiLevelType w:val="hybridMultilevel"/>
    <w:tmpl w:val="E0E66D72"/>
    <w:lvl w:ilvl="0" w:tplc="5914D31A">
      <w:start w:val="1"/>
      <w:numFmt w:val="bullet"/>
      <w:lvlText w:val=""/>
      <w:lvlJc w:val="left"/>
      <w:pPr>
        <w:tabs>
          <w:tab w:val="num" w:pos="72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E451C"/>
    <w:multiLevelType w:val="hybridMultilevel"/>
    <w:tmpl w:val="CE38C6DE"/>
    <w:lvl w:ilvl="0" w:tplc="5914D31A">
      <w:start w:val="1"/>
      <w:numFmt w:val="bullet"/>
      <w:lvlText w:val=""/>
      <w:lvlJc w:val="left"/>
      <w:pPr>
        <w:tabs>
          <w:tab w:val="num" w:pos="72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D4751"/>
    <w:multiLevelType w:val="hybridMultilevel"/>
    <w:tmpl w:val="5DB2D764"/>
    <w:lvl w:ilvl="0" w:tplc="9E6E760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D4EFB"/>
    <w:multiLevelType w:val="hybridMultilevel"/>
    <w:tmpl w:val="6D0AA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543CB1"/>
    <w:multiLevelType w:val="singleLevel"/>
    <w:tmpl w:val="C47C5424"/>
    <w:lvl w:ilvl="0">
      <w:start w:val="1"/>
      <w:numFmt w:val="bullet"/>
      <w:lvlText w:val=""/>
      <w:lvlJc w:val="left"/>
      <w:pPr>
        <w:tabs>
          <w:tab w:val="num" w:pos="360"/>
        </w:tabs>
        <w:ind w:left="360" w:hanging="360"/>
      </w:pPr>
      <w:rPr>
        <w:rFonts w:ascii="Symbol" w:hAnsi="Symbol" w:hint="default"/>
        <w:sz w:val="20"/>
      </w:rPr>
    </w:lvl>
  </w:abstractNum>
  <w:abstractNum w:abstractNumId="8" w15:restartNumberingAfterBreak="0">
    <w:nsid w:val="18483242"/>
    <w:multiLevelType w:val="hybridMultilevel"/>
    <w:tmpl w:val="7966D148"/>
    <w:lvl w:ilvl="0" w:tplc="A126CE32">
      <w:start w:val="1"/>
      <w:numFmt w:val="bullet"/>
      <w:lvlText w:val=""/>
      <w:lvlJc w:val="left"/>
      <w:pPr>
        <w:tabs>
          <w:tab w:val="num" w:pos="72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80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947AA0"/>
    <w:multiLevelType w:val="hybridMultilevel"/>
    <w:tmpl w:val="2258FBC2"/>
    <w:lvl w:ilvl="0" w:tplc="FEDC0B70">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10006"/>
    <w:multiLevelType w:val="hybridMultilevel"/>
    <w:tmpl w:val="3F1A3A00"/>
    <w:lvl w:ilvl="0" w:tplc="9E6E760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217B8"/>
    <w:multiLevelType w:val="multilevel"/>
    <w:tmpl w:val="5DB2D764"/>
    <w:lvl w:ilvl="0">
      <w:start w:val="1"/>
      <w:numFmt w:val="bullet"/>
      <w:lvlText w:val=""/>
      <w:lvlJc w:val="left"/>
      <w:pPr>
        <w:tabs>
          <w:tab w:val="num" w:pos="360"/>
        </w:tabs>
        <w:ind w:left="144" w:hanging="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306648"/>
    <w:multiLevelType w:val="hybridMultilevel"/>
    <w:tmpl w:val="67849CD4"/>
    <w:lvl w:ilvl="0" w:tplc="C0C4BE1C">
      <w:start w:val="1"/>
      <w:numFmt w:val="bullet"/>
      <w:lvlText w:val=""/>
      <w:lvlJc w:val="left"/>
      <w:pPr>
        <w:ind w:left="144" w:hanging="144"/>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94326A6"/>
    <w:multiLevelType w:val="hybridMultilevel"/>
    <w:tmpl w:val="C766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77E15"/>
    <w:multiLevelType w:val="multilevel"/>
    <w:tmpl w:val="925AF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2F0A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0B001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1070B80"/>
    <w:multiLevelType w:val="hybridMultilevel"/>
    <w:tmpl w:val="BC54678C"/>
    <w:lvl w:ilvl="0" w:tplc="5914D31A">
      <w:start w:val="1"/>
      <w:numFmt w:val="bullet"/>
      <w:lvlText w:val=""/>
      <w:lvlJc w:val="left"/>
      <w:pPr>
        <w:tabs>
          <w:tab w:val="num" w:pos="72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C011AC"/>
    <w:multiLevelType w:val="hybridMultilevel"/>
    <w:tmpl w:val="4470F1BC"/>
    <w:lvl w:ilvl="0" w:tplc="5914D31A">
      <w:start w:val="1"/>
      <w:numFmt w:val="bullet"/>
      <w:lvlText w:val=""/>
      <w:lvlJc w:val="left"/>
      <w:pPr>
        <w:tabs>
          <w:tab w:val="num" w:pos="72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7774F"/>
    <w:multiLevelType w:val="hybridMultilevel"/>
    <w:tmpl w:val="C8BA3F52"/>
    <w:lvl w:ilvl="0" w:tplc="0472D32A">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2F1F9B"/>
    <w:multiLevelType w:val="hybridMultilevel"/>
    <w:tmpl w:val="61F20FCE"/>
    <w:lvl w:ilvl="0" w:tplc="F836C7B2">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613719"/>
    <w:multiLevelType w:val="hybridMultilevel"/>
    <w:tmpl w:val="DAE2AD66"/>
    <w:lvl w:ilvl="0" w:tplc="C11E2C6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0A5E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4E73705"/>
    <w:multiLevelType w:val="hybridMultilevel"/>
    <w:tmpl w:val="42264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4378B"/>
    <w:multiLevelType w:val="multilevel"/>
    <w:tmpl w:val="3F1A3A00"/>
    <w:lvl w:ilvl="0">
      <w:start w:val="1"/>
      <w:numFmt w:val="bullet"/>
      <w:lvlText w:val=""/>
      <w:lvlJc w:val="left"/>
      <w:pPr>
        <w:tabs>
          <w:tab w:val="num" w:pos="360"/>
        </w:tabs>
        <w:ind w:left="144" w:hanging="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64002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177642"/>
    <w:multiLevelType w:val="hybridMultilevel"/>
    <w:tmpl w:val="09F696C4"/>
    <w:lvl w:ilvl="0" w:tplc="C72C9926">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515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ECA19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3E4C98"/>
    <w:multiLevelType w:val="multilevel"/>
    <w:tmpl w:val="2258FBC2"/>
    <w:lvl w:ilvl="0">
      <w:start w:val="1"/>
      <w:numFmt w:val="bullet"/>
      <w:lvlText w:val=""/>
      <w:lvlJc w:val="left"/>
      <w:pPr>
        <w:ind w:left="57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2175F3"/>
    <w:multiLevelType w:val="singleLevel"/>
    <w:tmpl w:val="8BA49CF2"/>
    <w:lvl w:ilvl="0">
      <w:start w:val="1"/>
      <w:numFmt w:val="bullet"/>
      <w:pStyle w:val="bulletlist"/>
      <w:lvlText w:val=""/>
      <w:lvlJc w:val="left"/>
      <w:pPr>
        <w:tabs>
          <w:tab w:val="num" w:pos="360"/>
        </w:tabs>
        <w:ind w:left="216" w:hanging="216"/>
      </w:pPr>
      <w:rPr>
        <w:rFonts w:ascii="Wingdings" w:hAnsi="Wingdings" w:hint="default"/>
        <w:sz w:val="18"/>
      </w:rPr>
    </w:lvl>
  </w:abstractNum>
  <w:abstractNum w:abstractNumId="32" w15:restartNumberingAfterBreak="0">
    <w:nsid w:val="74E712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294F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69043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8D37864"/>
    <w:multiLevelType w:val="hybridMultilevel"/>
    <w:tmpl w:val="E5824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A8678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1"/>
  </w:num>
  <w:num w:numId="3">
    <w:abstractNumId w:val="22"/>
  </w:num>
  <w:num w:numId="4">
    <w:abstractNumId w:val="20"/>
  </w:num>
  <w:num w:numId="5">
    <w:abstractNumId w:val="1"/>
  </w:num>
  <w:num w:numId="6">
    <w:abstractNumId w:val="27"/>
  </w:num>
  <w:num w:numId="7">
    <w:abstractNumId w:val="11"/>
  </w:num>
  <w:num w:numId="8">
    <w:abstractNumId w:val="32"/>
  </w:num>
  <w:num w:numId="9">
    <w:abstractNumId w:val="31"/>
  </w:num>
  <w:num w:numId="10">
    <w:abstractNumId w:val="17"/>
  </w:num>
  <w:num w:numId="11">
    <w:abstractNumId w:val="29"/>
  </w:num>
  <w:num w:numId="12">
    <w:abstractNumId w:val="10"/>
  </w:num>
  <w:num w:numId="13">
    <w:abstractNumId w:val="25"/>
  </w:num>
  <w:num w:numId="14">
    <w:abstractNumId w:val="5"/>
  </w:num>
  <w:num w:numId="15">
    <w:abstractNumId w:val="12"/>
  </w:num>
  <w:num w:numId="16">
    <w:abstractNumId w:val="30"/>
  </w:num>
  <w:num w:numId="17">
    <w:abstractNumId w:val="8"/>
  </w:num>
  <w:num w:numId="18">
    <w:abstractNumId w:val="4"/>
  </w:num>
  <w:num w:numId="19">
    <w:abstractNumId w:val="33"/>
  </w:num>
  <w:num w:numId="20">
    <w:abstractNumId w:val="7"/>
  </w:num>
  <w:num w:numId="21">
    <w:abstractNumId w:val="34"/>
  </w:num>
  <w:num w:numId="22">
    <w:abstractNumId w:val="0"/>
    <w:lvlOverride w:ilvl="0">
      <w:lvl w:ilvl="0">
        <w:numFmt w:val="bullet"/>
        <w:lvlText w:val="•"/>
        <w:legacy w:legacy="1" w:legacySpace="0" w:legacyIndent="0"/>
        <w:lvlJc w:val="left"/>
        <w:rPr>
          <w:rFonts w:ascii="Arial" w:hAnsi="Arial" w:hint="default"/>
          <w:sz w:val="24"/>
        </w:rPr>
      </w:lvl>
    </w:lvlOverride>
  </w:num>
  <w:num w:numId="23">
    <w:abstractNumId w:val="28"/>
  </w:num>
  <w:num w:numId="24">
    <w:abstractNumId w:val="19"/>
  </w:num>
  <w:num w:numId="25">
    <w:abstractNumId w:val="36"/>
  </w:num>
  <w:num w:numId="26">
    <w:abstractNumId w:val="26"/>
  </w:num>
  <w:num w:numId="27">
    <w:abstractNumId w:val="18"/>
  </w:num>
  <w:num w:numId="28">
    <w:abstractNumId w:val="9"/>
  </w:num>
  <w:num w:numId="29">
    <w:abstractNumId w:val="23"/>
  </w:num>
  <w:num w:numId="30">
    <w:abstractNumId w:val="16"/>
  </w:num>
  <w:num w:numId="31">
    <w:abstractNumId w:val="3"/>
  </w:num>
  <w:num w:numId="32">
    <w:abstractNumId w:val="15"/>
  </w:num>
  <w:num w:numId="33">
    <w:abstractNumId w:val="24"/>
  </w:num>
  <w:num w:numId="34">
    <w:abstractNumId w:val="6"/>
  </w:num>
  <w:num w:numId="35">
    <w:abstractNumId w:val="14"/>
  </w:num>
  <w:num w:numId="36">
    <w:abstractNumId w:val="2"/>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D4"/>
    <w:rsid w:val="000171C9"/>
    <w:rsid w:val="00046C6C"/>
    <w:rsid w:val="00060081"/>
    <w:rsid w:val="000A05EF"/>
    <w:rsid w:val="000A57EA"/>
    <w:rsid w:val="000D334A"/>
    <w:rsid w:val="000E3508"/>
    <w:rsid w:val="000E4FFA"/>
    <w:rsid w:val="000F6821"/>
    <w:rsid w:val="0011044C"/>
    <w:rsid w:val="00116BBD"/>
    <w:rsid w:val="00127C7D"/>
    <w:rsid w:val="00192D38"/>
    <w:rsid w:val="00196753"/>
    <w:rsid w:val="001A1795"/>
    <w:rsid w:val="001B1301"/>
    <w:rsid w:val="001F2F68"/>
    <w:rsid w:val="0020125F"/>
    <w:rsid w:val="00217B00"/>
    <w:rsid w:val="00274B50"/>
    <w:rsid w:val="00281DDE"/>
    <w:rsid w:val="0028316B"/>
    <w:rsid w:val="002D238F"/>
    <w:rsid w:val="002D4140"/>
    <w:rsid w:val="002D6B2E"/>
    <w:rsid w:val="002E1008"/>
    <w:rsid w:val="002F4ABF"/>
    <w:rsid w:val="0030056B"/>
    <w:rsid w:val="0030108E"/>
    <w:rsid w:val="003026E1"/>
    <w:rsid w:val="00303841"/>
    <w:rsid w:val="00336A96"/>
    <w:rsid w:val="003671EB"/>
    <w:rsid w:val="0037076E"/>
    <w:rsid w:val="00383FE3"/>
    <w:rsid w:val="003A23AC"/>
    <w:rsid w:val="003A5A74"/>
    <w:rsid w:val="003A5E40"/>
    <w:rsid w:val="003F0846"/>
    <w:rsid w:val="00401751"/>
    <w:rsid w:val="00422AD4"/>
    <w:rsid w:val="00486507"/>
    <w:rsid w:val="00495BC5"/>
    <w:rsid w:val="004A0C4B"/>
    <w:rsid w:val="004B7FE0"/>
    <w:rsid w:val="004D6C8D"/>
    <w:rsid w:val="004D739C"/>
    <w:rsid w:val="00504EAC"/>
    <w:rsid w:val="005158EE"/>
    <w:rsid w:val="00535C2D"/>
    <w:rsid w:val="00541B3B"/>
    <w:rsid w:val="00544027"/>
    <w:rsid w:val="005979A5"/>
    <w:rsid w:val="005D1986"/>
    <w:rsid w:val="005D6888"/>
    <w:rsid w:val="005E3E8D"/>
    <w:rsid w:val="00613E44"/>
    <w:rsid w:val="00615FD4"/>
    <w:rsid w:val="006556C5"/>
    <w:rsid w:val="00666C39"/>
    <w:rsid w:val="00686684"/>
    <w:rsid w:val="006C5199"/>
    <w:rsid w:val="00734E7A"/>
    <w:rsid w:val="00740957"/>
    <w:rsid w:val="0074275F"/>
    <w:rsid w:val="007606B4"/>
    <w:rsid w:val="00764F55"/>
    <w:rsid w:val="00785683"/>
    <w:rsid w:val="007B43D2"/>
    <w:rsid w:val="007E11A5"/>
    <w:rsid w:val="007E6E3B"/>
    <w:rsid w:val="007F04D7"/>
    <w:rsid w:val="00820775"/>
    <w:rsid w:val="00827B02"/>
    <w:rsid w:val="0084611B"/>
    <w:rsid w:val="00854D05"/>
    <w:rsid w:val="008639EB"/>
    <w:rsid w:val="008A6552"/>
    <w:rsid w:val="008B53E7"/>
    <w:rsid w:val="008B7622"/>
    <w:rsid w:val="008E606A"/>
    <w:rsid w:val="008F78DB"/>
    <w:rsid w:val="009351BF"/>
    <w:rsid w:val="00971A30"/>
    <w:rsid w:val="00972134"/>
    <w:rsid w:val="009B001B"/>
    <w:rsid w:val="009B0EA0"/>
    <w:rsid w:val="009C450D"/>
    <w:rsid w:val="009C6E9D"/>
    <w:rsid w:val="009E2026"/>
    <w:rsid w:val="009F6D2C"/>
    <w:rsid w:val="00A047A5"/>
    <w:rsid w:val="00A04C46"/>
    <w:rsid w:val="00A44AAE"/>
    <w:rsid w:val="00A44E57"/>
    <w:rsid w:val="00AB1183"/>
    <w:rsid w:val="00AD1241"/>
    <w:rsid w:val="00B86665"/>
    <w:rsid w:val="00BB5771"/>
    <w:rsid w:val="00BE6CF7"/>
    <w:rsid w:val="00BF30CA"/>
    <w:rsid w:val="00C52478"/>
    <w:rsid w:val="00C6723D"/>
    <w:rsid w:val="00C82F8F"/>
    <w:rsid w:val="00C9791B"/>
    <w:rsid w:val="00CC71D4"/>
    <w:rsid w:val="00CD4296"/>
    <w:rsid w:val="00CD50B2"/>
    <w:rsid w:val="00CF5E0F"/>
    <w:rsid w:val="00D01E1D"/>
    <w:rsid w:val="00D07A94"/>
    <w:rsid w:val="00D5458D"/>
    <w:rsid w:val="00DB488E"/>
    <w:rsid w:val="00DB6E02"/>
    <w:rsid w:val="00DC188A"/>
    <w:rsid w:val="00DF66B2"/>
    <w:rsid w:val="00E074E0"/>
    <w:rsid w:val="00E17ACB"/>
    <w:rsid w:val="00E22ECD"/>
    <w:rsid w:val="00E2384D"/>
    <w:rsid w:val="00E243B0"/>
    <w:rsid w:val="00E24A40"/>
    <w:rsid w:val="00E24F98"/>
    <w:rsid w:val="00E43237"/>
    <w:rsid w:val="00E74B54"/>
    <w:rsid w:val="00E819AB"/>
    <w:rsid w:val="00EE743C"/>
    <w:rsid w:val="00EF15C7"/>
    <w:rsid w:val="00F5528D"/>
    <w:rsid w:val="00F6427D"/>
    <w:rsid w:val="00F709D6"/>
    <w:rsid w:val="00F87DF1"/>
    <w:rsid w:val="00FA2D5B"/>
    <w:rsid w:val="00FE38D0"/>
    <w:rsid w:val="00FE3C4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9D4620"/>
  <w15:docId w15:val="{3793AC16-2D41-4D8E-AB90-3F0EE810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7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1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1D4"/>
    <w:rPr>
      <w:rFonts w:ascii="Lucida Grande" w:hAnsi="Lucida Grande" w:cs="Lucida Grande"/>
      <w:sz w:val="18"/>
      <w:szCs w:val="18"/>
    </w:rPr>
  </w:style>
  <w:style w:type="paragraph" w:customStyle="1" w:styleId="bulletlist">
    <w:name w:val="bulletlist"/>
    <w:basedOn w:val="Normal"/>
    <w:rsid w:val="00DB488E"/>
    <w:pPr>
      <w:numPr>
        <w:numId w:val="9"/>
      </w:numPr>
      <w:spacing w:before="240"/>
      <w:ind w:left="360" w:hanging="360"/>
    </w:pPr>
    <w:rPr>
      <w:rFonts w:ascii="Arial" w:eastAsia="Times New Roman" w:hAnsi="Arial" w:cs="Times New Roman"/>
      <w:sz w:val="22"/>
      <w:szCs w:val="20"/>
    </w:rPr>
  </w:style>
  <w:style w:type="paragraph" w:styleId="BodyText2">
    <w:name w:val="Body Text 2"/>
    <w:basedOn w:val="Normal"/>
    <w:link w:val="BodyText2Char"/>
    <w:rsid w:val="00DB488E"/>
    <w:pPr>
      <w:jc w:val="both"/>
    </w:pPr>
    <w:rPr>
      <w:rFonts w:ascii="Times New Roman" w:eastAsia="Times New Roman" w:hAnsi="Times New Roman" w:cs="Times New Roman"/>
      <w:sz w:val="22"/>
      <w:szCs w:val="20"/>
    </w:rPr>
  </w:style>
  <w:style w:type="character" w:customStyle="1" w:styleId="BodyText2Char">
    <w:name w:val="Body Text 2 Char"/>
    <w:basedOn w:val="DefaultParagraphFont"/>
    <w:link w:val="BodyText2"/>
    <w:rsid w:val="00DB488E"/>
    <w:rPr>
      <w:rFonts w:ascii="Times New Roman" w:eastAsia="Times New Roman" w:hAnsi="Times New Roman" w:cs="Times New Roman"/>
      <w:sz w:val="22"/>
      <w:szCs w:val="20"/>
    </w:rPr>
  </w:style>
  <w:style w:type="paragraph" w:styleId="ListParagraph">
    <w:name w:val="List Paragraph"/>
    <w:basedOn w:val="Normal"/>
    <w:uiPriority w:val="34"/>
    <w:qFormat/>
    <w:rsid w:val="00DB488E"/>
    <w:pPr>
      <w:ind w:left="720"/>
      <w:contextualSpacing/>
    </w:pPr>
  </w:style>
  <w:style w:type="character" w:styleId="Hyperlink">
    <w:name w:val="Hyperlink"/>
    <w:basedOn w:val="DefaultParagraphFont"/>
    <w:uiPriority w:val="99"/>
    <w:unhideWhenUsed/>
    <w:rsid w:val="008B7622"/>
    <w:rPr>
      <w:color w:val="0000FF"/>
      <w:u w:val="single"/>
    </w:rPr>
  </w:style>
  <w:style w:type="paragraph" w:styleId="Header">
    <w:name w:val="header"/>
    <w:basedOn w:val="Normal"/>
    <w:link w:val="HeaderChar"/>
    <w:uiPriority w:val="99"/>
    <w:unhideWhenUsed/>
    <w:rsid w:val="00854D05"/>
    <w:pPr>
      <w:tabs>
        <w:tab w:val="center" w:pos="4320"/>
        <w:tab w:val="right" w:pos="8640"/>
      </w:tabs>
    </w:pPr>
  </w:style>
  <w:style w:type="character" w:customStyle="1" w:styleId="HeaderChar">
    <w:name w:val="Header Char"/>
    <w:basedOn w:val="DefaultParagraphFont"/>
    <w:link w:val="Header"/>
    <w:uiPriority w:val="99"/>
    <w:rsid w:val="00854D05"/>
  </w:style>
  <w:style w:type="paragraph" w:styleId="Footer">
    <w:name w:val="footer"/>
    <w:basedOn w:val="Normal"/>
    <w:link w:val="FooterChar"/>
    <w:uiPriority w:val="99"/>
    <w:unhideWhenUsed/>
    <w:rsid w:val="00854D05"/>
    <w:pPr>
      <w:tabs>
        <w:tab w:val="center" w:pos="4320"/>
        <w:tab w:val="right" w:pos="8640"/>
      </w:tabs>
    </w:pPr>
  </w:style>
  <w:style w:type="character" w:customStyle="1" w:styleId="FooterChar">
    <w:name w:val="Footer Char"/>
    <w:basedOn w:val="DefaultParagraphFont"/>
    <w:link w:val="Footer"/>
    <w:uiPriority w:val="99"/>
    <w:rsid w:val="00854D05"/>
  </w:style>
  <w:style w:type="character" w:styleId="UnresolvedMention">
    <w:name w:val="Unresolved Mention"/>
    <w:basedOn w:val="DefaultParagraphFont"/>
    <w:uiPriority w:val="99"/>
    <w:semiHidden/>
    <w:unhideWhenUsed/>
    <w:rsid w:val="008A6552"/>
    <w:rPr>
      <w:color w:val="808080"/>
      <w:shd w:val="clear" w:color="auto" w:fill="E6E6E6"/>
    </w:rPr>
  </w:style>
  <w:style w:type="character" w:styleId="FollowedHyperlink">
    <w:name w:val="FollowedHyperlink"/>
    <w:basedOn w:val="DefaultParagraphFont"/>
    <w:uiPriority w:val="99"/>
    <w:semiHidden/>
    <w:unhideWhenUsed/>
    <w:rsid w:val="008A65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545785">
      <w:bodyDiv w:val="1"/>
      <w:marLeft w:val="0"/>
      <w:marRight w:val="0"/>
      <w:marTop w:val="0"/>
      <w:marBottom w:val="0"/>
      <w:divBdr>
        <w:top w:val="none" w:sz="0" w:space="0" w:color="auto"/>
        <w:left w:val="none" w:sz="0" w:space="0" w:color="auto"/>
        <w:bottom w:val="none" w:sz="0" w:space="0" w:color="auto"/>
        <w:right w:val="none" w:sz="0" w:space="0" w:color="auto"/>
      </w:divBdr>
    </w:div>
    <w:div w:id="1434129247">
      <w:bodyDiv w:val="1"/>
      <w:marLeft w:val="0"/>
      <w:marRight w:val="0"/>
      <w:marTop w:val="0"/>
      <w:marBottom w:val="0"/>
      <w:divBdr>
        <w:top w:val="none" w:sz="0" w:space="0" w:color="auto"/>
        <w:left w:val="none" w:sz="0" w:space="0" w:color="auto"/>
        <w:bottom w:val="none" w:sz="0" w:space="0" w:color="auto"/>
        <w:right w:val="none" w:sz="0" w:space="0" w:color="auto"/>
      </w:divBdr>
    </w:div>
    <w:div w:id="1708792154">
      <w:bodyDiv w:val="1"/>
      <w:marLeft w:val="0"/>
      <w:marRight w:val="0"/>
      <w:marTop w:val="0"/>
      <w:marBottom w:val="0"/>
      <w:divBdr>
        <w:top w:val="none" w:sz="0" w:space="0" w:color="auto"/>
        <w:left w:val="none" w:sz="0" w:space="0" w:color="auto"/>
        <w:bottom w:val="none" w:sz="0" w:space="0" w:color="auto"/>
        <w:right w:val="none" w:sz="0" w:space="0" w:color="auto"/>
      </w:divBdr>
    </w:div>
    <w:div w:id="1834182037">
      <w:bodyDiv w:val="1"/>
      <w:marLeft w:val="0"/>
      <w:marRight w:val="0"/>
      <w:marTop w:val="0"/>
      <w:marBottom w:val="0"/>
      <w:divBdr>
        <w:top w:val="none" w:sz="0" w:space="0" w:color="auto"/>
        <w:left w:val="none" w:sz="0" w:space="0" w:color="auto"/>
        <w:bottom w:val="none" w:sz="0" w:space="0" w:color="auto"/>
        <w:right w:val="none" w:sz="0" w:space="0" w:color="auto"/>
      </w:divBdr>
      <w:divsChild>
        <w:div w:id="1556895703">
          <w:marLeft w:val="0"/>
          <w:marRight w:val="0"/>
          <w:marTop w:val="0"/>
          <w:marBottom w:val="0"/>
          <w:divBdr>
            <w:top w:val="none" w:sz="0" w:space="0" w:color="auto"/>
            <w:left w:val="none" w:sz="0" w:space="0" w:color="auto"/>
            <w:bottom w:val="none" w:sz="0" w:space="0" w:color="auto"/>
            <w:right w:val="none" w:sz="0" w:space="0" w:color="auto"/>
          </w:divBdr>
          <w:divsChild>
            <w:div w:id="1883050288">
              <w:marLeft w:val="0"/>
              <w:marRight w:val="0"/>
              <w:marTop w:val="300"/>
              <w:marBottom w:val="0"/>
              <w:divBdr>
                <w:top w:val="none" w:sz="0" w:space="0" w:color="auto"/>
                <w:left w:val="none" w:sz="0" w:space="0" w:color="auto"/>
                <w:bottom w:val="none" w:sz="0" w:space="0" w:color="auto"/>
                <w:right w:val="none" w:sz="0" w:space="0" w:color="auto"/>
              </w:divBdr>
              <w:divsChild>
                <w:div w:id="95491697">
                  <w:marLeft w:val="0"/>
                  <w:marRight w:val="0"/>
                  <w:marTop w:val="0"/>
                  <w:marBottom w:val="0"/>
                  <w:divBdr>
                    <w:top w:val="none" w:sz="0" w:space="0" w:color="auto"/>
                    <w:left w:val="none" w:sz="0" w:space="0" w:color="auto"/>
                    <w:bottom w:val="none" w:sz="0" w:space="0" w:color="auto"/>
                    <w:right w:val="none" w:sz="0" w:space="0" w:color="auto"/>
                  </w:divBdr>
                  <w:divsChild>
                    <w:div w:id="1596742549">
                      <w:marLeft w:val="0"/>
                      <w:marRight w:val="0"/>
                      <w:marTop w:val="0"/>
                      <w:marBottom w:val="0"/>
                      <w:divBdr>
                        <w:top w:val="none" w:sz="0" w:space="0" w:color="auto"/>
                        <w:left w:val="none" w:sz="0" w:space="0" w:color="auto"/>
                        <w:bottom w:val="none" w:sz="0" w:space="0" w:color="auto"/>
                        <w:right w:val="none" w:sz="0" w:space="0" w:color="auto"/>
                      </w:divBdr>
                      <w:divsChild>
                        <w:div w:id="1516722705">
                          <w:marLeft w:val="165"/>
                          <w:marRight w:val="0"/>
                          <w:marTop w:val="15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ture.or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ture.org/career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431EEC1B91444384572BD98113C3EE" ma:contentTypeVersion="9" ma:contentTypeDescription="Create a new document." ma:contentTypeScope="" ma:versionID="5633d217882ef9ed32e1a7da37545e22">
  <xsd:schema xmlns:xsd="http://www.w3.org/2001/XMLSchema" xmlns:xs="http://www.w3.org/2001/XMLSchema" xmlns:p="http://schemas.microsoft.com/office/2006/metadata/properties" xmlns:ns1="http://schemas.microsoft.com/sharepoint/v3" xmlns:ns2="db7d04d3-301e-4b06-a743-f292f20d7fff" xmlns:ns3="233d9371-e2ba-47f4-a8b8-40f1ae3c8334" xmlns:ns4="4688f0bf-3705-479f-8dd3-60be52987b08" targetNamespace="http://schemas.microsoft.com/office/2006/metadata/properties" ma:root="true" ma:fieldsID="bd8423a1ad6869076cc1cb8175d0773e" ns1:_="" ns2:_="" ns3:_="" ns4:_="">
    <xsd:import namespace="http://schemas.microsoft.com/sharepoint/v3"/>
    <xsd:import namespace="db7d04d3-301e-4b06-a743-f292f20d7fff"/>
    <xsd:import namespace="233d9371-e2ba-47f4-a8b8-40f1ae3c8334"/>
    <xsd:import namespace="4688f0bf-3705-479f-8dd3-60be52987b08"/>
    <xsd:element name="properties">
      <xsd:complexType>
        <xsd:sequence>
          <xsd:element name="documentManagement">
            <xsd:complexType>
              <xsd:all>
                <xsd:element ref="ns2:TaxKeywordTaxHTField" minOccurs="0"/>
                <xsd:element ref="ns1:RoutingRuleDescription" minOccurs="0"/>
                <xsd:element ref="ns2:TaxCatchAll" minOccurs="0"/>
                <xsd:element ref="ns2:TaxCatchAllLabel" minOccurs="0"/>
                <xsd:element ref="ns3:ConservationTermsTaxHTField0" minOccurs="0"/>
                <xsd:element ref="ns3:DepartmentalTermsTaxHTField0" minOccurs="0"/>
                <xsd:element ref="ns3:GeoRegionTermsTaxHTField0" minOccurs="0"/>
                <xsd:element ref="ns1:RatedBy" minOccurs="0"/>
                <xsd:element ref="ns1:Ratings" minOccurs="0"/>
                <xsd:element ref="ns1:LikesCount" minOccurs="0"/>
                <xsd:element ref="ns1:LikedBy" minOccurs="0"/>
                <xsd:element ref="ns4:Recruiting101" minOccurs="0"/>
                <xsd:element ref="ns4:Recruiting101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RatedBy" ma:index="19"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xsd:simpleType>
        <xsd:restriction base="dms:Note"/>
      </xsd:simpleType>
    </xsd:element>
    <xsd:element name="LikesCount" ma:index="21" nillable="true" ma:displayName="Number of Likes" ma:internalName="LikesCount">
      <xsd:simpleType>
        <xsd:restriction base="dms:Unknown"/>
      </xsd:simpleType>
    </xsd:element>
    <xsd:element name="LikedBy" ma:index="22"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7d04d3-301e-4b06-a743-f292f20d7fff"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39b357e-b625-4998-8d0a-eab7c6b45647"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CatchAll" ma:description="" ma:hidden="true" ma:list="{56e28c75-60d6-43f0-b24a-97a6469e9b67}" ma:internalName="TaxCatchAll" ma:readOnly="false" ma:showField="CatchAllData" ma:web="db7d04d3-301e-4b06-a743-f292f20d7ff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6e28c75-60d6-43f0-b24a-97a6469e9b67}" ma:internalName="TaxCatchAllLabel" ma:readOnly="true" ma:showField="CatchAllDataLabel" ma:web="db7d04d3-301e-4b06-a743-f292f20d7f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3d9371-e2ba-47f4-a8b8-40f1ae3c8334" elementFormDefault="qualified">
    <xsd:import namespace="http://schemas.microsoft.com/office/2006/documentManagement/types"/>
    <xsd:import namespace="http://schemas.microsoft.com/office/infopath/2007/PartnerControls"/>
    <xsd:element name="ConservationTermsTaxHTField0" ma:index="13" nillable="true" ma:taxonomy="true" ma:internalName="ConservationTermsTaxHTField0" ma:taxonomyFieldName="ConservationTerms" ma:displayName="ConservationTerms" ma:readOnly="false" ma:default="" ma:fieldId="{4431dcc4-a11d-44a4-974a-47374ff0abcd}" ma:taxonomyMulti="true" ma:sspId="a543da67-39be-483c-b58d-9e74b2aae47a" ma:termSetId="575a62c4-1b72-4653-8bd2-e7a1d6420c3e" ma:anchorId="00000000-0000-0000-0000-000000000000" ma:open="false" ma:isKeyword="false">
      <xsd:complexType>
        <xsd:sequence>
          <xsd:element ref="pc:Terms" minOccurs="0" maxOccurs="1"/>
        </xsd:sequence>
      </xsd:complexType>
    </xsd:element>
    <xsd:element name="DepartmentalTermsTaxHTField0" ma:index="15" nillable="true" ma:taxonomy="true" ma:internalName="DepartmentalTermsTaxHTField0" ma:taxonomyFieldName="DepartmentalTerms" ma:displayName="DepartmentalTerms" ma:readOnly="false" ma:default="" ma:fieldId="{455dc67f-06a2-45a3-b1d9-20f3048c38cb}" ma:taxonomyMulti="true" ma:sspId="a543da67-39be-483c-b58d-9e74b2aae47a" ma:termSetId="da76307b-dea8-479c-a7d7-01c3fdd74cf2" ma:anchorId="00000000-0000-0000-0000-000000000000" ma:open="false" ma:isKeyword="false">
      <xsd:complexType>
        <xsd:sequence>
          <xsd:element ref="pc:Terms" minOccurs="0" maxOccurs="1"/>
        </xsd:sequence>
      </xsd:complexType>
    </xsd:element>
    <xsd:element name="GeoRegionTermsTaxHTField0" ma:index="17" nillable="true" ma:taxonomy="true" ma:internalName="GeoRegionTermsTaxHTField0" ma:taxonomyFieldName="GeoRegionTerms" ma:displayName="Geographical Region" ma:default="" ma:fieldId="{c78bd6bc-d07e-4f69-91e7-7d67445ae145}" ma:taxonomyMulti="true" ma:sspId="a543da67-39be-483c-b58d-9e74b2aae47a" ma:termSetId="33f32633-460b-40f4-b6ef-e49baa3738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88f0bf-3705-479f-8dd3-60be52987b08" elementFormDefault="qualified">
    <xsd:import namespace="http://schemas.microsoft.com/office/2006/documentManagement/types"/>
    <xsd:import namespace="http://schemas.microsoft.com/office/infopath/2007/PartnerControls"/>
    <xsd:element name="Recruiting101" ma:index="23" nillable="true" ma:displayName="Recruiting101" ma:list="{763c774c-9bbe-462b-88b0-89872708a535}" ma:internalName="Recruiting101" ma:showField="Title">
      <xsd:complexType>
        <xsd:complexContent>
          <xsd:extension base="dms:MultiChoiceLookup">
            <xsd:sequence>
              <xsd:element name="Value" type="dms:Lookup" maxOccurs="unbounded" minOccurs="0" nillable="true"/>
            </xsd:sequence>
          </xsd:extension>
        </xsd:complexContent>
      </xsd:complexType>
    </xsd:element>
    <xsd:element name="Recruiting101_x003a_ID" ma:index="24" nillable="true" ma:displayName="Recruiting101:ID" ma:list="{763c774c-9bbe-462b-88b0-89872708a535}" ma:internalName="Recruiting101_x003a_ID" ma:readOnly="true" ma:showField="ID" ma:web="d574158f-302e-4d2d-bf29-114104bf7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7d04d3-301e-4b06-a743-f292f20d7fff"/>
    <TaxKeywordTaxHTField xmlns="db7d04d3-301e-4b06-a743-f292f20d7fff">
      <Terms xmlns="http://schemas.microsoft.com/office/infopath/2007/PartnerControls"/>
    </TaxKeywordTaxHTField>
    <ConservationTermsTaxHTField0 xmlns="233d9371-e2ba-47f4-a8b8-40f1ae3c8334">
      <Terms xmlns="http://schemas.microsoft.com/office/infopath/2007/PartnerControls"/>
    </ConservationTermsTaxHTField0>
    <DepartmentalTermsTaxHTField0 xmlns="233d9371-e2ba-47f4-a8b8-40f1ae3c8334">
      <Terms xmlns="http://schemas.microsoft.com/office/infopath/2007/PartnerControls"/>
    </DepartmentalTermsTaxHTField0>
    <GeoRegionTermsTaxHTField0 xmlns="233d9371-e2ba-47f4-a8b8-40f1ae3c8334">
      <Terms xmlns="http://schemas.microsoft.com/office/infopath/2007/PartnerControls"/>
    </GeoRegionTermsTaxHTField0>
    <RoutingRuleDescription xmlns="http://schemas.microsoft.com/sharepoint/v3"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Recruiting101 xmlns="4688f0bf-3705-479f-8dd3-60be52987b08"/>
  </documentManagement>
</p:properties>
</file>

<file path=customXml/itemProps1.xml><?xml version="1.0" encoding="utf-8"?>
<ds:datastoreItem xmlns:ds="http://schemas.openxmlformats.org/officeDocument/2006/customXml" ds:itemID="{CC1A24DA-56B6-4C56-AFCD-FFB87DF83CFD}">
  <ds:schemaRefs>
    <ds:schemaRef ds:uri="http://schemas.microsoft.com/sharepoint/v3/contenttype/forms"/>
  </ds:schemaRefs>
</ds:datastoreItem>
</file>

<file path=customXml/itemProps2.xml><?xml version="1.0" encoding="utf-8"?>
<ds:datastoreItem xmlns:ds="http://schemas.openxmlformats.org/officeDocument/2006/customXml" ds:itemID="{0C7FC098-185C-4E2D-86D3-B9F47DD86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7d04d3-301e-4b06-a743-f292f20d7fff"/>
    <ds:schemaRef ds:uri="233d9371-e2ba-47f4-a8b8-40f1ae3c8334"/>
    <ds:schemaRef ds:uri="4688f0bf-3705-479f-8dd3-60be52987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C3001-3134-4AF6-88EE-008E2E286960}">
  <ds:schemaRefs>
    <ds:schemaRef ds:uri="http://schemas.microsoft.com/office/2006/metadata/properties"/>
    <ds:schemaRef ds:uri="4688f0bf-3705-479f-8dd3-60be52987b08"/>
    <ds:schemaRef ds:uri="http://purl.org/dc/terms/"/>
    <ds:schemaRef ds:uri="http://purl.org/dc/elements/1.1/"/>
    <ds:schemaRef ds:uri="db7d04d3-301e-4b06-a743-f292f20d7fff"/>
    <ds:schemaRef ds:uri="233d9371-e2ba-47f4-a8b8-40f1ae3c8334"/>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The Nature Conservancy</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Young</dc:creator>
  <cp:keywords/>
  <dc:description/>
  <cp:lastModifiedBy>Renee Smejkal</cp:lastModifiedBy>
  <cp:revision>3</cp:revision>
  <cp:lastPrinted>2014-01-13T21:02:00Z</cp:lastPrinted>
  <dcterms:created xsi:type="dcterms:W3CDTF">2018-12-10T16:48:00Z</dcterms:created>
  <dcterms:modified xsi:type="dcterms:W3CDTF">2018-12-10T16:59:00Z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0x0101001E431EEC1B91444384572BD98113C3EE</vt:lpwstr>
  </property>
  <property fmtid="{D5CDD505-2E9C-101B-9397-08002B2CF9AE}" pid="3" name="GeoRegionTerms">
    <vt:lpwstr/>
  </property>
  <property fmtid="{D5CDD505-2E9C-101B-9397-08002B2CF9AE}" pid="4" name="ConservationTerms">
    <vt:lpwstr/>
  </property>
  <property fmtid="{D5CDD505-2E9C-101B-9397-08002B2CF9AE}" pid="5" name="DepartmentalTerms">
    <vt:lpwstr/>
  </property>
  <property fmtid="{D5CDD505-2E9C-101B-9397-08002B2CF9AE}" pid="6" name="TemplateUrl">
    <vt:lpwstr/>
  </property>
  <property fmtid="{D5CDD505-2E9C-101B-9397-08002B2CF9AE}" pid="7" name="Order">
    <vt:r8>4800</vt:r8>
  </property>
  <property fmtid="{D5CDD505-2E9C-101B-9397-08002B2CF9AE}" pid="8" name="xd_Signature">
    <vt:bool>false</vt:bool>
  </property>
  <property fmtid="{D5CDD505-2E9C-101B-9397-08002B2CF9AE}" pid="9" name="xd_ProgID">
    <vt:lpwstr/>
  </property>
  <property fmtid="{D5CDD505-2E9C-101B-9397-08002B2CF9AE}" pid="10" name="TaxKeyword">
    <vt:lpwstr/>
  </property>
  <property fmtid="{D5CDD505-2E9C-101B-9397-08002B2CF9AE}" pid="11" name="RoutingRuleDescription">
    <vt:lpwstr/>
  </property>
  <property fmtid="{D5CDD505-2E9C-101B-9397-08002B2CF9AE}" pid="12" name="LegacyUrl">
    <vt:lpwstr/>
  </property>
  <property fmtid="{D5CDD505-2E9C-101B-9397-08002B2CF9AE}" pid="13" name="vti_imgdate">
    <vt:lpwstr/>
  </property>
  <property fmtid="{D5CDD505-2E9C-101B-9397-08002B2CF9AE}" pid="14" name="wic_System_Copyright">
    <vt:lpwstr/>
  </property>
  <property fmtid="{D5CDD505-2E9C-101B-9397-08002B2CF9AE}" pid="15" name="_dlc_Exempt">
    <vt:bool>false</vt:bool>
  </property>
  <property fmtid="{D5CDD505-2E9C-101B-9397-08002B2CF9AE}" pid="16" name="Page">
    <vt:lpwstr/>
  </property>
  <property fmtid="{D5CDD505-2E9C-101B-9397-08002B2CF9AE}" pid="17" name="WorkflowChangePath">
    <vt:lpwstr>b17b2119-680a-4d7f-99db-823f59af53d7,5;</vt:lpwstr>
  </property>
</Properties>
</file>