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0" w:rsidRDefault="009D3DD1">
      <w:pPr>
        <w:jc w:val="center"/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5167313" cy="182126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7313" cy="1821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3CB0" w:rsidRDefault="009D3DD1">
      <w:pPr>
        <w:jc w:val="center"/>
        <w:rPr>
          <w:b/>
          <w:color w:val="CC0000"/>
          <w:sz w:val="48"/>
          <w:szCs w:val="48"/>
        </w:rPr>
      </w:pPr>
      <w:r>
        <w:rPr>
          <w:b/>
          <w:color w:val="CC0000"/>
          <w:sz w:val="48"/>
          <w:szCs w:val="48"/>
        </w:rPr>
        <w:t>PAID BLM INTERNSHIP OPPORTUNITIES</w:t>
      </w:r>
      <w:proofErr w:type="gramStart"/>
      <w:r>
        <w:rPr>
          <w:b/>
          <w:color w:val="CC0000"/>
          <w:sz w:val="48"/>
          <w:szCs w:val="48"/>
        </w:rPr>
        <w:t>!!!</w:t>
      </w:r>
      <w:proofErr w:type="gramEnd"/>
    </w:p>
    <w:p w:rsidR="00193CB0" w:rsidRDefault="009D3DD1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Intergovernmental Internship Cooperative - BLM Direct Hire</w:t>
      </w:r>
    </w:p>
    <w:p w:rsidR="00193CB0" w:rsidRDefault="009D3DD1">
      <w:pPr>
        <w:jc w:val="center"/>
      </w:pPr>
      <w:r>
        <w:t>The Intergovernmental Internship Cooperative (IIC) at Southern Utah University is seeking qualified applicants for internships under the BLM Direct Hire Authority-Resource Assistant Internship Program.  These internships are competitive and rigorous projec</w:t>
      </w:r>
      <w:r>
        <w:t>t-based experiences and will be at least 11 weeks during summer 2018. The target participants for the program are current college students or recent college graduates (seniors/graduates preferred). The BLM is committed to attracting, recruiting, and hiring</w:t>
      </w:r>
      <w:r>
        <w:t xml:space="preserve"> qualified candidates for mission critical and hard-to-fill occupations. The BLM Direct Hire Internship Program invites women and students from diverse backgrounds to apply.  Upon successful completion, the intern may be eligible for the Resource Assistant</w:t>
      </w:r>
      <w:r>
        <w:t xml:space="preserve"> Direct Hire Authority, a direct springboard into a career with the Bureau.  </w:t>
      </w:r>
    </w:p>
    <w:p w:rsidR="00193CB0" w:rsidRDefault="009D3DD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2018 Available Positions - Multiple Locations 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Administrative Support Assistant:</w:t>
      </w:r>
      <w:r>
        <w:rPr>
          <w:b/>
        </w:rPr>
        <w:t xml:space="preserve"> </w:t>
      </w:r>
      <w:r>
        <w:t>Bishop, CA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Archaeologist/Archeology Specialist</w:t>
      </w:r>
      <w:r>
        <w:rPr>
          <w:b/>
          <w:color w:val="CC0000"/>
        </w:rPr>
        <w:t xml:space="preserve">: </w:t>
      </w:r>
      <w:r>
        <w:t>Bakersfield, CA, Palm Springs CA Little Snake, CO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Civil Engineering:</w:t>
      </w:r>
      <w:r>
        <w:rPr>
          <w:b/>
        </w:rPr>
        <w:t xml:space="preserve"> </w:t>
      </w:r>
      <w:r>
        <w:t>Denver, CO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Hydrologist Geologist:</w:t>
      </w:r>
      <w:r>
        <w:t xml:space="preserve"> Marina, CA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Land Surveyor:</w:t>
      </w:r>
      <w:r>
        <w:rPr>
          <w:b/>
        </w:rPr>
        <w:t xml:space="preserve"> </w:t>
      </w:r>
      <w:r>
        <w:t>Montrose, CO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Natural Resource Specialist</w:t>
      </w:r>
      <w:r>
        <w:rPr>
          <w:b/>
          <w:color w:val="CC0000"/>
        </w:rPr>
        <w:t xml:space="preserve">: </w:t>
      </w:r>
      <w:r>
        <w:t xml:space="preserve">Yuma AZ, Bishop, CA, Ukiah, CA, </w:t>
      </w:r>
      <w:proofErr w:type="spellStart"/>
      <w:r>
        <w:t>Kremmling</w:t>
      </w:r>
      <w:proofErr w:type="spellEnd"/>
      <w:r>
        <w:t>, CO, Reno, NV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Outdoor Recreation Planner:</w:t>
      </w:r>
      <w:r>
        <w:rPr>
          <w:b/>
        </w:rPr>
        <w:t xml:space="preserve"> </w:t>
      </w:r>
      <w:r>
        <w:t>Lake Havasu, AZ, Bakersfield, CA, Moreno Valley, C</w:t>
      </w:r>
      <w:r>
        <w:t>A, Ukiah, CA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Park Ranger:</w:t>
      </w:r>
      <w:r>
        <w:rPr>
          <w:b/>
        </w:rPr>
        <w:t xml:space="preserve"> </w:t>
      </w:r>
      <w:r>
        <w:t>Arcata CA, Redding, CA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Petroleum Engineer:</w:t>
      </w:r>
      <w:r>
        <w:rPr>
          <w:b/>
        </w:rPr>
        <w:t xml:space="preserve"> </w:t>
      </w:r>
      <w:r>
        <w:t>Silt, CO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Physical Scientist or Geologist:</w:t>
      </w:r>
      <w:r>
        <w:rPr>
          <w:b/>
        </w:rPr>
        <w:t xml:space="preserve"> </w:t>
      </w:r>
      <w:r>
        <w:t>Las Vegas, NV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Rangeland Management Specialist:</w:t>
      </w:r>
      <w:r>
        <w:rPr>
          <w:b/>
        </w:rPr>
        <w:t xml:space="preserve"> </w:t>
      </w:r>
      <w:r>
        <w:t>Safford, AZ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Watershed Technician:</w:t>
      </w:r>
      <w:r>
        <w:rPr>
          <w:b/>
        </w:rPr>
        <w:t xml:space="preserve"> </w:t>
      </w:r>
      <w:r>
        <w:t>Gunnison, CO</w:t>
      </w:r>
    </w:p>
    <w:p w:rsidR="00193CB0" w:rsidRDefault="009D3DD1">
      <w:pPr>
        <w:spacing w:after="0"/>
      </w:pPr>
      <w:r>
        <w:rPr>
          <w:b/>
          <w:color w:val="CC0000"/>
          <w:sz w:val="28"/>
          <w:szCs w:val="28"/>
        </w:rPr>
        <w:t>Wildlife Biologist/Technician:</w:t>
      </w:r>
      <w:r>
        <w:rPr>
          <w:b/>
        </w:rPr>
        <w:t xml:space="preserve"> </w:t>
      </w:r>
      <w:r>
        <w:t>Bakersfield, CA, Gra</w:t>
      </w:r>
      <w:r>
        <w:t>nd Junction, CO, Monte Vista, CO, Salt Lake City, UT</w:t>
      </w:r>
    </w:p>
    <w:p w:rsidR="00193CB0" w:rsidRDefault="00193CB0">
      <w:pPr>
        <w:spacing w:after="0"/>
      </w:pPr>
    </w:p>
    <w:p w:rsidR="00193CB0" w:rsidRDefault="009D3DD1">
      <w:r>
        <w:rPr>
          <w:b/>
          <w:sz w:val="24"/>
          <w:szCs w:val="24"/>
        </w:rPr>
        <w:t xml:space="preserve">First Consideration February 28, </w:t>
      </w:r>
      <w:proofErr w:type="gramStart"/>
      <w:r>
        <w:rPr>
          <w:b/>
          <w:sz w:val="24"/>
          <w:szCs w:val="24"/>
        </w:rPr>
        <w:t xml:space="preserve">2018 </w:t>
      </w:r>
      <w:r>
        <w:rPr>
          <w:b/>
          <w:color w:val="CC0000"/>
        </w:rPr>
        <w:t xml:space="preserve"> </w:t>
      </w:r>
      <w:r>
        <w:t>Full</w:t>
      </w:r>
      <w:proofErr w:type="gramEnd"/>
      <w:r>
        <w:t xml:space="preserve"> Position Descriptions and Application procedure are available online at:</w:t>
      </w:r>
      <w:r>
        <w:rPr>
          <w:sz w:val="36"/>
          <w:szCs w:val="36"/>
        </w:rPr>
        <w:t xml:space="preserve"> </w:t>
      </w:r>
      <w:hyperlink r:id="rId5">
        <w:r>
          <w:rPr>
            <w:color w:val="0563C1"/>
            <w:u w:val="single"/>
          </w:rPr>
          <w:t>http://iicinternships.com/blm-direct/</w:t>
        </w:r>
      </w:hyperlink>
      <w:r>
        <w:t xml:space="preserve">  </w:t>
      </w:r>
    </w:p>
    <w:sectPr w:rsidR="00193CB0"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0"/>
    <w:rsid w:val="00193CB0"/>
    <w:rsid w:val="009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A9934-B8AD-41BA-8B13-327B79C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icinternships.com/blm-direct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</dc:creator>
  <cp:lastModifiedBy>iic</cp:lastModifiedBy>
  <cp:revision>2</cp:revision>
  <dcterms:created xsi:type="dcterms:W3CDTF">2018-02-09T22:12:00Z</dcterms:created>
  <dcterms:modified xsi:type="dcterms:W3CDTF">2018-02-09T22:12:00Z</dcterms:modified>
</cp:coreProperties>
</file>