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D36" w:rsidRPr="00E048A8" w:rsidRDefault="00BC44EE" w:rsidP="006F2D36">
      <w:pPr>
        <w:pStyle w:val="Title"/>
        <w:rPr>
          <w:rFonts w:ascii="Constantia" w:hAnsi="Constantia"/>
          <w:color w:val="008000"/>
          <w:sz w:val="40"/>
          <w:szCs w:val="40"/>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240" behindDoc="1" locked="0" layoutInCell="1" allowOverlap="1" wp14:anchorId="590BBE46" wp14:editId="328F6B82">
            <wp:simplePos x="0" y="0"/>
            <wp:positionH relativeFrom="column">
              <wp:posOffset>4838700</wp:posOffset>
            </wp:positionH>
            <wp:positionV relativeFrom="paragraph">
              <wp:posOffset>314325</wp:posOffset>
            </wp:positionV>
            <wp:extent cx="541721" cy="742950"/>
            <wp:effectExtent l="0" t="0" r="0" b="0"/>
            <wp:wrapNone/>
            <wp:docPr id="2" name="Picture 3" descr="FSShie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Shield#2"/>
                    <pic:cNvPicPr>
                      <a:picLocks noChangeAspect="1" noChangeArrowheads="1"/>
                    </pic:cNvPicPr>
                  </pic:nvPicPr>
                  <pic:blipFill>
                    <a:blip r:embed="rId6" cstate="print"/>
                    <a:srcRect/>
                    <a:stretch>
                      <a:fillRect/>
                    </a:stretch>
                  </pic:blipFill>
                  <pic:spPr bwMode="auto">
                    <a:xfrm>
                      <a:off x="0" y="0"/>
                      <a:ext cx="542925" cy="744601"/>
                    </a:xfrm>
                    <a:prstGeom prst="rect">
                      <a:avLst/>
                    </a:prstGeom>
                    <a:noFill/>
                    <a:ln w="9525">
                      <a:noFill/>
                      <a:miter lim="800000"/>
                      <a:headEnd/>
                      <a:tailEnd/>
                    </a:ln>
                  </pic:spPr>
                </pic:pic>
              </a:graphicData>
            </a:graphic>
            <wp14:sizeRelV relativeFrom="margin">
              <wp14:pctHeight>0</wp14:pctHeight>
            </wp14:sizeRelV>
          </wp:anchor>
        </w:drawing>
      </w:r>
      <w:r w:rsidR="0059230E">
        <w:rPr>
          <w:rFonts w:ascii="Constantia" w:hAnsi="Constantia"/>
          <w:b w:val="0"/>
          <w:bCs w:val="0"/>
          <w:noProof/>
          <w:sz w:val="40"/>
          <w:szCs w:val="40"/>
        </w:rPr>
        <w:drawing>
          <wp:anchor distT="0" distB="0" distL="114300" distR="114300" simplePos="0" relativeHeight="251657216" behindDoc="1" locked="0" layoutInCell="1" allowOverlap="1" wp14:anchorId="1326058E" wp14:editId="34AFD85A">
            <wp:simplePos x="0" y="0"/>
            <wp:positionH relativeFrom="column">
              <wp:posOffset>4191000</wp:posOffset>
            </wp:positionH>
            <wp:positionV relativeFrom="paragraph">
              <wp:posOffset>478790</wp:posOffset>
            </wp:positionV>
            <wp:extent cx="1533525" cy="1854835"/>
            <wp:effectExtent l="19050" t="0" r="9525" b="0"/>
            <wp:wrapNone/>
            <wp:docPr id="3" name="Picture 1" descr="Calfornia_St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fornia_State.png"/>
                    <pic:cNvPicPr>
                      <a:picLocks noChangeAspect="1" noChangeArrowheads="1"/>
                    </pic:cNvPicPr>
                  </pic:nvPicPr>
                  <pic:blipFill>
                    <a:blip r:embed="rId7" cstate="print">
                      <a:lum contrast="20000"/>
                    </a:blip>
                    <a:srcRect/>
                    <a:stretch>
                      <a:fillRect/>
                    </a:stretch>
                  </pic:blipFill>
                  <pic:spPr bwMode="auto">
                    <a:xfrm>
                      <a:off x="0" y="0"/>
                      <a:ext cx="1533525" cy="1854835"/>
                    </a:xfrm>
                    <a:prstGeom prst="rect">
                      <a:avLst/>
                    </a:prstGeom>
                    <a:noFill/>
                    <a:ln w="9525">
                      <a:noFill/>
                      <a:miter lim="800000"/>
                      <a:headEnd/>
                      <a:tailEnd/>
                    </a:ln>
                  </pic:spPr>
                </pic:pic>
              </a:graphicData>
            </a:graphic>
          </wp:anchor>
        </w:drawing>
      </w:r>
      <w:r w:rsidR="008D5EA7" w:rsidRPr="00E048A8">
        <w:rPr>
          <w:rFonts w:ascii="Constantia" w:hAnsi="Constantia"/>
          <w:color w:val="008000"/>
          <w:sz w:val="40"/>
          <w:szCs w:val="40"/>
          <w14:shadow w14:blurRad="50800" w14:dist="38100" w14:dir="2700000" w14:sx="100000" w14:sy="100000" w14:kx="0" w14:ky="0" w14:algn="tl">
            <w14:srgbClr w14:val="000000">
              <w14:alpha w14:val="60000"/>
            </w14:srgbClr>
          </w14:shadow>
        </w:rPr>
        <w:t>USDA Forest Service</w:t>
      </w:r>
    </w:p>
    <w:p w:rsidR="006F2D36" w:rsidRPr="00E048A8" w:rsidRDefault="006F2D36" w:rsidP="006F2D36">
      <w:pPr>
        <w:pStyle w:val="Title"/>
        <w:rPr>
          <w:rFonts w:ascii="Constantia" w:hAnsi="Constantia"/>
          <w:color w:val="008000"/>
          <w:sz w:val="40"/>
          <w:szCs w:val="40"/>
          <w14:shadow w14:blurRad="50800" w14:dist="38100" w14:dir="2700000" w14:sx="100000" w14:sy="100000" w14:kx="0" w14:ky="0" w14:algn="tl">
            <w14:srgbClr w14:val="000000">
              <w14:alpha w14:val="60000"/>
            </w14:srgbClr>
          </w14:shadow>
        </w:rPr>
      </w:pPr>
      <w:r w:rsidRPr="00E048A8">
        <w:rPr>
          <w:rFonts w:ascii="Constantia" w:hAnsi="Constantia"/>
          <w:color w:val="008000"/>
          <w:sz w:val="40"/>
          <w:szCs w:val="40"/>
          <w14:shadow w14:blurRad="50800" w14:dist="38100" w14:dir="2700000" w14:sx="100000" w14:sy="100000" w14:kx="0" w14:ky="0" w14:algn="tl">
            <w14:srgbClr w14:val="000000">
              <w14:alpha w14:val="60000"/>
            </w14:srgbClr>
          </w14:shadow>
        </w:rPr>
        <w:t>Pacific Southwest Region</w:t>
      </w:r>
    </w:p>
    <w:p w:rsidR="006F2D36" w:rsidRPr="00E048A8" w:rsidRDefault="006F2D36" w:rsidP="006F2D36">
      <w:pPr>
        <w:rPr>
          <w:rFonts w:ascii="Centaur" w:hAnsi="Centaur" w:cs="Tahoma"/>
          <w:b/>
          <w:bCs/>
          <w:color w:val="008000"/>
          <w:spacing w:val="30"/>
          <w:sz w:val="28"/>
          <w:u w:val="thick"/>
          <w14:shadow w14:blurRad="50800" w14:dist="38100" w14:dir="2700000" w14:sx="100000" w14:sy="100000" w14:kx="0" w14:ky="0" w14:algn="tl">
            <w14:srgbClr w14:val="000000">
              <w14:alpha w14:val="60000"/>
            </w14:srgbClr>
          </w14:shadow>
        </w:rPr>
      </w:pPr>
      <w:r w:rsidRPr="00E048A8">
        <w:rPr>
          <w:rFonts w:ascii="Centaur" w:hAnsi="Centaur" w:cs="Tahoma"/>
          <w:b/>
          <w:bCs/>
          <w:color w:val="008000"/>
          <w:spacing w:val="30"/>
          <w:sz w:val="28"/>
          <w:u w:val="thick"/>
          <w14:shadow w14:blurRad="50800" w14:dist="38100" w14:dir="2700000" w14:sx="100000" w14:sy="100000" w14:kx="0" w14:ky="0" w14:algn="tl">
            <w14:srgbClr w14:val="000000">
              <w14:alpha w14:val="60000"/>
            </w14:srgbClr>
          </w14:shadow>
        </w:rPr>
        <w:t>_______________________________</w:t>
      </w:r>
    </w:p>
    <w:p w:rsidR="006F2D36" w:rsidRDefault="006F2D36" w:rsidP="006F2D36">
      <w:pPr>
        <w:rPr>
          <w:rFonts w:ascii="Cambria" w:hAnsi="Cambria" w:cs="Courier New"/>
          <w:b/>
          <w:color w:val="008000"/>
          <w:sz w:val="40"/>
          <w:szCs w:val="40"/>
        </w:rPr>
      </w:pPr>
      <w:r w:rsidRPr="008D5EA7">
        <w:rPr>
          <w:rFonts w:ascii="Cambria" w:hAnsi="Cambria" w:cs="Courier New"/>
          <w:b/>
          <w:color w:val="008000"/>
          <w:sz w:val="40"/>
          <w:szCs w:val="40"/>
        </w:rPr>
        <w:t>Outreach Notice</w:t>
      </w:r>
      <w:r w:rsidR="00BC44EE">
        <w:rPr>
          <w:rFonts w:ascii="Cambria" w:hAnsi="Cambria" w:cs="Courier New"/>
          <w:b/>
          <w:color w:val="008000"/>
          <w:sz w:val="40"/>
          <w:szCs w:val="40"/>
        </w:rPr>
        <w:t>-</w:t>
      </w:r>
      <w:r w:rsidR="006425CE">
        <w:rPr>
          <w:rFonts w:ascii="Cambria" w:hAnsi="Cambria" w:cs="Courier New"/>
          <w:b/>
          <w:color w:val="008000"/>
          <w:sz w:val="40"/>
          <w:szCs w:val="40"/>
        </w:rPr>
        <w:t>Te</w:t>
      </w:r>
      <w:r w:rsidR="00D5250D">
        <w:rPr>
          <w:rFonts w:ascii="Cambria" w:hAnsi="Cambria" w:cs="Courier New"/>
          <w:b/>
          <w:color w:val="008000"/>
          <w:sz w:val="40"/>
          <w:szCs w:val="40"/>
        </w:rPr>
        <w:t>rm Appointment</w:t>
      </w:r>
      <w:r w:rsidR="006425CE">
        <w:rPr>
          <w:rFonts w:ascii="Cambria" w:hAnsi="Cambria" w:cs="Courier New"/>
          <w:b/>
          <w:color w:val="008000"/>
          <w:sz w:val="40"/>
          <w:szCs w:val="40"/>
        </w:rPr>
        <w:t xml:space="preserve"> Job</w:t>
      </w:r>
      <w:r w:rsidR="00B6044C">
        <w:rPr>
          <w:rFonts w:ascii="Cambria" w:hAnsi="Cambria" w:cs="Courier New"/>
          <w:b/>
          <w:color w:val="008000"/>
          <w:sz w:val="40"/>
          <w:szCs w:val="40"/>
        </w:rPr>
        <w:t xml:space="preserve"> Opportunity</w:t>
      </w:r>
    </w:p>
    <w:p w:rsidR="00501E45" w:rsidRDefault="00EB06D8" w:rsidP="006F2D36">
      <w:pPr>
        <w:rPr>
          <w:rFonts w:ascii="Cambria" w:hAnsi="Cambria" w:cs="Courier New"/>
          <w:b/>
          <w:i/>
          <w:color w:val="008000"/>
          <w:sz w:val="36"/>
          <w:szCs w:val="36"/>
        </w:rPr>
      </w:pPr>
      <w:r>
        <w:rPr>
          <w:rFonts w:ascii="Cambria" w:hAnsi="Cambria" w:cs="Courier New"/>
          <w:b/>
          <w:color w:val="008000"/>
          <w:sz w:val="40"/>
          <w:szCs w:val="40"/>
        </w:rPr>
        <w:t>San Bern</w:t>
      </w:r>
      <w:bookmarkStart w:id="0" w:name="_GoBack"/>
      <w:bookmarkEnd w:id="0"/>
      <w:r>
        <w:rPr>
          <w:rFonts w:ascii="Cambria" w:hAnsi="Cambria" w:cs="Courier New"/>
          <w:b/>
          <w:color w:val="008000"/>
          <w:sz w:val="40"/>
          <w:szCs w:val="40"/>
        </w:rPr>
        <w:t>ardino</w:t>
      </w:r>
      <w:r w:rsidR="008D5EA7">
        <w:rPr>
          <w:rFonts w:ascii="Cambria" w:hAnsi="Cambria" w:cs="Courier New"/>
          <w:b/>
          <w:color w:val="008000"/>
          <w:sz w:val="40"/>
          <w:szCs w:val="40"/>
        </w:rPr>
        <w:t xml:space="preserve"> National Forest</w:t>
      </w:r>
    </w:p>
    <w:p w:rsidR="00355A3A" w:rsidRPr="00501E45" w:rsidRDefault="006425CE" w:rsidP="006F2D36">
      <w:pPr>
        <w:rPr>
          <w:rFonts w:ascii="Cambria" w:hAnsi="Cambria" w:cs="Courier New"/>
          <w:b/>
          <w:color w:val="008000"/>
          <w:sz w:val="40"/>
          <w:szCs w:val="40"/>
        </w:rPr>
      </w:pPr>
      <w:r>
        <w:rPr>
          <w:rFonts w:ascii="Cambria" w:hAnsi="Cambria" w:cs="Courier New"/>
          <w:b/>
          <w:i/>
          <w:color w:val="008000"/>
          <w:sz w:val="36"/>
          <w:szCs w:val="36"/>
        </w:rPr>
        <w:t>Mountaintop Ranger District, Fawnskin, CA</w:t>
      </w:r>
    </w:p>
    <w:p w:rsidR="006F2D36" w:rsidRPr="00892432" w:rsidRDefault="006F2D36" w:rsidP="006F2D36">
      <w:pPr>
        <w:rPr>
          <w:rFonts w:ascii="Centaur" w:hAnsi="Centaur" w:cs="Tahoma"/>
          <w:b/>
          <w:bCs/>
          <w:color w:val="008000"/>
          <w:spacing w:val="30"/>
        </w:rPr>
      </w:pPr>
      <w:r w:rsidRPr="00E048A8">
        <w:rPr>
          <w:rFonts w:ascii="Centaur" w:hAnsi="Centaur" w:cs="Tahoma"/>
          <w:b/>
          <w:bCs/>
          <w:color w:val="008000"/>
          <w:spacing w:val="30"/>
          <w:u w:val="thick"/>
          <w14:shadow w14:blurRad="50800" w14:dist="38100" w14:dir="2700000" w14:sx="100000" w14:sy="100000" w14:kx="0" w14:ky="0" w14:algn="tl">
            <w14:srgbClr w14:val="000000">
              <w14:alpha w14:val="60000"/>
            </w14:srgbClr>
          </w14:shadow>
        </w:rPr>
        <w:t>___________________________________</w:t>
      </w:r>
    </w:p>
    <w:p w:rsidR="008D5EA7" w:rsidRDefault="008D5EA7" w:rsidP="00B32002">
      <w:pPr>
        <w:autoSpaceDE w:val="0"/>
        <w:autoSpaceDN w:val="0"/>
        <w:adjustRightInd w:val="0"/>
        <w:rPr>
          <w:rFonts w:ascii="Arial" w:hAnsi="Arial" w:cs="Arial"/>
          <w:color w:val="000000"/>
          <w:sz w:val="20"/>
          <w:szCs w:val="20"/>
        </w:rPr>
      </w:pPr>
    </w:p>
    <w:p w:rsidR="0040768C" w:rsidRDefault="006425CE" w:rsidP="008D5EA7">
      <w:pPr>
        <w:rPr>
          <w:rFonts w:ascii="Cambria" w:hAnsi="Cambria" w:cs="Courier New"/>
          <w:b/>
          <w:sz w:val="32"/>
          <w:szCs w:val="32"/>
        </w:rPr>
      </w:pPr>
      <w:r>
        <w:rPr>
          <w:rFonts w:ascii="Cambria" w:hAnsi="Cambria" w:cs="Courier New"/>
          <w:b/>
          <w:sz w:val="32"/>
          <w:szCs w:val="32"/>
        </w:rPr>
        <w:t>Biological Science Technician</w:t>
      </w:r>
      <w:r w:rsidR="00A97F90">
        <w:rPr>
          <w:rFonts w:ascii="Cambria" w:hAnsi="Cambria" w:cs="Courier New"/>
          <w:b/>
          <w:sz w:val="32"/>
          <w:szCs w:val="32"/>
        </w:rPr>
        <w:t xml:space="preserve"> </w:t>
      </w:r>
      <w:r w:rsidR="00192AF9">
        <w:rPr>
          <w:rFonts w:ascii="Cambria" w:hAnsi="Cambria" w:cs="Courier New"/>
          <w:b/>
          <w:sz w:val="32"/>
          <w:szCs w:val="32"/>
        </w:rPr>
        <w:t>(</w:t>
      </w:r>
      <w:r w:rsidR="00501E45">
        <w:rPr>
          <w:rFonts w:ascii="Cambria" w:hAnsi="Cambria" w:cs="Courier New"/>
          <w:b/>
          <w:sz w:val="32"/>
          <w:szCs w:val="32"/>
        </w:rPr>
        <w:t>2 positions</w:t>
      </w:r>
      <w:r w:rsidR="00192AF9">
        <w:rPr>
          <w:rFonts w:ascii="Cambria" w:hAnsi="Cambria" w:cs="Courier New"/>
          <w:b/>
          <w:sz w:val="32"/>
          <w:szCs w:val="32"/>
        </w:rPr>
        <w:t>)</w:t>
      </w:r>
    </w:p>
    <w:p w:rsidR="008D5EA7" w:rsidRPr="00572A39" w:rsidRDefault="00AC6B56" w:rsidP="008D5EA7">
      <w:pPr>
        <w:rPr>
          <w:rFonts w:ascii="Cambria" w:hAnsi="Cambria" w:cs="Courier New"/>
          <w:b/>
          <w:sz w:val="32"/>
          <w:szCs w:val="32"/>
        </w:rPr>
      </w:pPr>
      <w:r>
        <w:rPr>
          <w:rFonts w:ascii="Cambria" w:hAnsi="Cambria" w:cs="Courier New"/>
          <w:b/>
          <w:sz w:val="32"/>
          <w:szCs w:val="32"/>
        </w:rPr>
        <w:t>GS-</w:t>
      </w:r>
      <w:r w:rsidR="006425CE">
        <w:rPr>
          <w:rFonts w:ascii="Cambria" w:hAnsi="Cambria" w:cs="Courier New"/>
          <w:b/>
          <w:sz w:val="32"/>
          <w:szCs w:val="32"/>
        </w:rPr>
        <w:t>0404</w:t>
      </w:r>
      <w:r w:rsidR="00A97F90">
        <w:rPr>
          <w:rFonts w:ascii="Cambria" w:hAnsi="Cambria" w:cs="Courier New"/>
          <w:b/>
          <w:sz w:val="32"/>
          <w:szCs w:val="32"/>
        </w:rPr>
        <w:t>-</w:t>
      </w:r>
      <w:r w:rsidR="00501E45">
        <w:rPr>
          <w:rFonts w:ascii="Cambria" w:hAnsi="Cambria" w:cs="Courier New"/>
          <w:b/>
          <w:sz w:val="32"/>
          <w:szCs w:val="32"/>
        </w:rPr>
        <w:t>0</w:t>
      </w:r>
      <w:r w:rsidR="0040768C">
        <w:rPr>
          <w:rFonts w:ascii="Cambria" w:hAnsi="Cambria" w:cs="Courier New"/>
          <w:b/>
          <w:sz w:val="32"/>
          <w:szCs w:val="32"/>
        </w:rPr>
        <w:t>7</w:t>
      </w:r>
    </w:p>
    <w:p w:rsidR="008D5EA7" w:rsidRDefault="008D5EA7" w:rsidP="00B32002">
      <w:pPr>
        <w:autoSpaceDE w:val="0"/>
        <w:autoSpaceDN w:val="0"/>
        <w:adjustRightInd w:val="0"/>
        <w:rPr>
          <w:rFonts w:ascii="Arial" w:hAnsi="Arial" w:cs="Arial"/>
          <w:color w:val="000000"/>
          <w:sz w:val="20"/>
          <w:szCs w:val="20"/>
        </w:rPr>
      </w:pPr>
    </w:p>
    <w:p w:rsidR="007C209F" w:rsidRPr="00F96729" w:rsidRDefault="007C209F" w:rsidP="007C209F">
      <w:pPr>
        <w:rPr>
          <w:rFonts w:ascii="Tahoma" w:hAnsi="Tahoma" w:cs="Tahoma"/>
          <w:b/>
          <w:color w:val="FF0000"/>
          <w:sz w:val="20"/>
          <w:szCs w:val="20"/>
        </w:rPr>
      </w:pPr>
      <w:r w:rsidRPr="00F96729">
        <w:rPr>
          <w:rFonts w:ascii="Tahoma" w:hAnsi="Tahoma" w:cs="Tahoma"/>
          <w:color w:val="000000"/>
          <w:sz w:val="20"/>
          <w:szCs w:val="20"/>
        </w:rPr>
        <w:t xml:space="preserve">The </w:t>
      </w:r>
      <w:r w:rsidR="00EB06D8" w:rsidRPr="00F96729">
        <w:rPr>
          <w:rFonts w:ascii="Tahoma" w:hAnsi="Tahoma" w:cs="Tahoma"/>
          <w:color w:val="000000"/>
          <w:sz w:val="20"/>
          <w:szCs w:val="20"/>
        </w:rPr>
        <w:t xml:space="preserve">San Bernardino </w:t>
      </w:r>
      <w:r w:rsidRPr="00F96729">
        <w:rPr>
          <w:rFonts w:ascii="Tahoma" w:hAnsi="Tahoma" w:cs="Tahoma"/>
          <w:color w:val="000000"/>
          <w:sz w:val="20"/>
          <w:szCs w:val="20"/>
        </w:rPr>
        <w:t>Nationa</w:t>
      </w:r>
      <w:r w:rsidR="006425CE" w:rsidRPr="00F96729">
        <w:rPr>
          <w:rFonts w:ascii="Tahoma" w:hAnsi="Tahoma" w:cs="Tahoma"/>
          <w:color w:val="000000"/>
          <w:sz w:val="20"/>
          <w:szCs w:val="20"/>
        </w:rPr>
        <w:t xml:space="preserve">l Forest is currently seeking two </w:t>
      </w:r>
      <w:r w:rsidRPr="00F96729">
        <w:rPr>
          <w:rFonts w:ascii="Tahoma" w:hAnsi="Tahoma" w:cs="Tahoma"/>
          <w:color w:val="000000"/>
          <w:sz w:val="20"/>
          <w:szCs w:val="20"/>
        </w:rPr>
        <w:t>candidate</w:t>
      </w:r>
      <w:r w:rsidR="006425CE" w:rsidRPr="00F96729">
        <w:rPr>
          <w:rFonts w:ascii="Tahoma" w:hAnsi="Tahoma" w:cs="Tahoma"/>
          <w:color w:val="000000"/>
          <w:sz w:val="20"/>
          <w:szCs w:val="20"/>
        </w:rPr>
        <w:t>s</w:t>
      </w:r>
      <w:r w:rsidRPr="00F96729">
        <w:rPr>
          <w:rFonts w:ascii="Tahoma" w:hAnsi="Tahoma" w:cs="Tahoma"/>
          <w:color w:val="000000"/>
          <w:sz w:val="20"/>
          <w:szCs w:val="20"/>
        </w:rPr>
        <w:t xml:space="preserve"> for </w:t>
      </w:r>
      <w:r w:rsidR="00333991">
        <w:rPr>
          <w:rFonts w:ascii="Tahoma" w:hAnsi="Tahoma" w:cs="Tahoma"/>
          <w:color w:val="000000"/>
          <w:sz w:val="20"/>
          <w:szCs w:val="20"/>
        </w:rPr>
        <w:t>TERM</w:t>
      </w:r>
      <w:r w:rsidR="006425CE" w:rsidRPr="00F96729">
        <w:rPr>
          <w:rFonts w:ascii="Tahoma" w:hAnsi="Tahoma" w:cs="Tahoma"/>
          <w:color w:val="000000"/>
          <w:sz w:val="20"/>
          <w:szCs w:val="20"/>
        </w:rPr>
        <w:t xml:space="preserve"> </w:t>
      </w:r>
      <w:r w:rsidR="00333991">
        <w:rPr>
          <w:rFonts w:ascii="Tahoma" w:hAnsi="Tahoma" w:cs="Tahoma"/>
          <w:b/>
          <w:color w:val="000000"/>
          <w:sz w:val="20"/>
          <w:szCs w:val="20"/>
        </w:rPr>
        <w:t>Biological Science Technician</w:t>
      </w:r>
      <w:r w:rsidR="00192AF9" w:rsidRPr="00F96729">
        <w:rPr>
          <w:rFonts w:ascii="Tahoma" w:hAnsi="Tahoma" w:cs="Tahoma"/>
          <w:b/>
          <w:color w:val="000000"/>
          <w:sz w:val="20"/>
          <w:szCs w:val="20"/>
        </w:rPr>
        <w:t xml:space="preserve"> (Plants) </w:t>
      </w:r>
      <w:r w:rsidR="00333991">
        <w:rPr>
          <w:rFonts w:ascii="Tahoma" w:hAnsi="Tahoma" w:cs="Tahoma"/>
          <w:b/>
          <w:color w:val="000000"/>
          <w:sz w:val="20"/>
          <w:szCs w:val="20"/>
        </w:rPr>
        <w:t xml:space="preserve">positions, </w:t>
      </w:r>
      <w:r w:rsidR="006425CE" w:rsidRPr="00F96729">
        <w:rPr>
          <w:rFonts w:ascii="Tahoma" w:hAnsi="Tahoma" w:cs="Tahoma"/>
          <w:b/>
          <w:color w:val="000000"/>
          <w:sz w:val="20"/>
          <w:szCs w:val="20"/>
        </w:rPr>
        <w:t>GS-0404-07</w:t>
      </w:r>
      <w:r w:rsidR="00333991">
        <w:rPr>
          <w:rFonts w:ascii="Tahoma" w:hAnsi="Tahoma" w:cs="Tahoma"/>
          <w:b/>
          <w:color w:val="000000"/>
          <w:sz w:val="20"/>
          <w:szCs w:val="20"/>
        </w:rPr>
        <w:t>, for a minimum of 13 months and Not-To-Exceed (NTE) 1-4 years,</w:t>
      </w:r>
      <w:r w:rsidR="006425CE" w:rsidRPr="00F96729">
        <w:rPr>
          <w:rFonts w:ascii="Tahoma" w:hAnsi="Tahoma" w:cs="Tahoma"/>
          <w:b/>
          <w:color w:val="000000"/>
          <w:sz w:val="20"/>
          <w:szCs w:val="20"/>
        </w:rPr>
        <w:t xml:space="preserve"> located on the San Bernardino National Forest, Fawnskin, California. </w:t>
      </w:r>
      <w:r w:rsidRPr="00F96729">
        <w:rPr>
          <w:rFonts w:ascii="Tahoma" w:hAnsi="Tahoma" w:cs="Tahoma"/>
          <w:color w:val="000000"/>
          <w:sz w:val="20"/>
          <w:szCs w:val="20"/>
        </w:rPr>
        <w:t>The purpose of this Outreach Notice is to inform prospective applicants of this upcoming opportunity.  To express interest in th</w:t>
      </w:r>
      <w:r w:rsidR="005C5F91" w:rsidRPr="00F96729">
        <w:rPr>
          <w:rFonts w:ascii="Tahoma" w:hAnsi="Tahoma" w:cs="Tahoma"/>
          <w:color w:val="000000"/>
          <w:sz w:val="20"/>
          <w:szCs w:val="20"/>
        </w:rPr>
        <w:t>is</w:t>
      </w:r>
      <w:r w:rsidR="001D2529" w:rsidRPr="00F96729">
        <w:rPr>
          <w:rFonts w:ascii="Tahoma" w:hAnsi="Tahoma" w:cs="Tahoma"/>
          <w:color w:val="000000"/>
          <w:sz w:val="20"/>
          <w:szCs w:val="20"/>
        </w:rPr>
        <w:t xml:space="preserve"> position</w:t>
      </w:r>
      <w:r w:rsidRPr="00F96729">
        <w:rPr>
          <w:rFonts w:ascii="Tahoma" w:hAnsi="Tahoma" w:cs="Tahoma"/>
          <w:color w:val="000000"/>
          <w:sz w:val="20"/>
          <w:szCs w:val="20"/>
        </w:rPr>
        <w:t xml:space="preserve">, please complete the attached voluntary Outreach Interest Form and </w:t>
      </w:r>
      <w:r w:rsidR="00813586" w:rsidRPr="00F96729">
        <w:rPr>
          <w:rFonts w:ascii="Tahoma" w:hAnsi="Tahoma" w:cs="Tahoma"/>
          <w:color w:val="000000"/>
          <w:sz w:val="20"/>
          <w:szCs w:val="20"/>
        </w:rPr>
        <w:t xml:space="preserve">resume, </w:t>
      </w:r>
      <w:r w:rsidRPr="00F96729">
        <w:rPr>
          <w:rFonts w:ascii="Tahoma" w:hAnsi="Tahoma" w:cs="Tahoma"/>
          <w:color w:val="000000"/>
          <w:sz w:val="20"/>
          <w:szCs w:val="20"/>
        </w:rPr>
        <w:t xml:space="preserve">return </w:t>
      </w:r>
      <w:r w:rsidR="00DA14A5" w:rsidRPr="00F96729">
        <w:rPr>
          <w:rFonts w:ascii="Tahoma" w:hAnsi="Tahoma" w:cs="Tahoma"/>
          <w:color w:val="000000"/>
          <w:sz w:val="20"/>
          <w:szCs w:val="20"/>
        </w:rPr>
        <w:t>to Deveree Kopp</w:t>
      </w:r>
      <w:r w:rsidR="00A97F90" w:rsidRPr="00F96729">
        <w:rPr>
          <w:rFonts w:ascii="Tahoma" w:hAnsi="Tahoma" w:cs="Tahoma"/>
          <w:b/>
          <w:sz w:val="20"/>
          <w:szCs w:val="20"/>
        </w:rPr>
        <w:t xml:space="preserve"> </w:t>
      </w:r>
      <w:r w:rsidRPr="00F96729">
        <w:rPr>
          <w:rFonts w:ascii="Tahoma" w:hAnsi="Tahoma" w:cs="Tahoma"/>
          <w:color w:val="000000"/>
          <w:sz w:val="20"/>
          <w:szCs w:val="20"/>
        </w:rPr>
        <w:t xml:space="preserve">at </w:t>
      </w:r>
      <w:r w:rsidR="00DA14A5" w:rsidRPr="00F96729">
        <w:rPr>
          <w:rFonts w:ascii="Tahoma" w:hAnsi="Tahoma" w:cs="Tahoma"/>
          <w:b/>
          <w:color w:val="000000"/>
          <w:sz w:val="20"/>
          <w:szCs w:val="20"/>
        </w:rPr>
        <w:t>dkopp</w:t>
      </w:r>
      <w:r w:rsidR="00572A39" w:rsidRPr="00F96729">
        <w:rPr>
          <w:rFonts w:ascii="Tahoma" w:hAnsi="Tahoma" w:cs="Tahoma"/>
          <w:b/>
          <w:sz w:val="20"/>
          <w:szCs w:val="20"/>
        </w:rPr>
        <w:t>@fs.fed.us</w:t>
      </w:r>
      <w:r w:rsidRPr="00F96729">
        <w:rPr>
          <w:rFonts w:ascii="Tahoma" w:hAnsi="Tahoma" w:cs="Tahoma"/>
          <w:color w:val="000000"/>
          <w:sz w:val="20"/>
          <w:szCs w:val="20"/>
        </w:rPr>
        <w:t xml:space="preserve"> by close of business on </w:t>
      </w:r>
      <w:r w:rsidR="00DA14A5" w:rsidRPr="00F96729">
        <w:rPr>
          <w:rFonts w:ascii="Tahoma" w:hAnsi="Tahoma" w:cs="Tahoma"/>
          <w:b/>
          <w:color w:val="FF0000"/>
          <w:sz w:val="20"/>
          <w:szCs w:val="20"/>
        </w:rPr>
        <w:t>December 16</w:t>
      </w:r>
      <w:r w:rsidR="000E530B" w:rsidRPr="00F96729">
        <w:rPr>
          <w:rFonts w:ascii="Tahoma" w:hAnsi="Tahoma" w:cs="Tahoma"/>
          <w:b/>
          <w:color w:val="FF0000"/>
          <w:sz w:val="20"/>
          <w:szCs w:val="20"/>
        </w:rPr>
        <w:t>, 201</w:t>
      </w:r>
      <w:r w:rsidR="00501E45" w:rsidRPr="00F96729">
        <w:rPr>
          <w:rFonts w:ascii="Tahoma" w:hAnsi="Tahoma" w:cs="Tahoma"/>
          <w:b/>
          <w:color w:val="FF0000"/>
          <w:sz w:val="20"/>
          <w:szCs w:val="20"/>
        </w:rPr>
        <w:t>7</w:t>
      </w:r>
      <w:r w:rsidR="000E530B" w:rsidRPr="00F96729">
        <w:rPr>
          <w:rFonts w:ascii="Tahoma" w:hAnsi="Tahoma" w:cs="Tahoma"/>
          <w:b/>
          <w:color w:val="FF0000"/>
          <w:sz w:val="20"/>
          <w:szCs w:val="20"/>
        </w:rPr>
        <w:t xml:space="preserve">.  </w:t>
      </w:r>
    </w:p>
    <w:p w:rsidR="00501E45" w:rsidRPr="009D19D2" w:rsidRDefault="00501E45" w:rsidP="007C209F">
      <w:pPr>
        <w:rPr>
          <w:rFonts w:ascii="Tahoma" w:hAnsi="Tahoma" w:cs="Tahoma"/>
          <w:b/>
          <w:color w:val="FF0000"/>
          <w:sz w:val="20"/>
          <w:szCs w:val="20"/>
        </w:rPr>
      </w:pPr>
    </w:p>
    <w:p w:rsidR="00501E45" w:rsidRPr="009D19D2" w:rsidRDefault="00721B54" w:rsidP="007C209F">
      <w:pPr>
        <w:rPr>
          <w:rFonts w:ascii="Tahoma" w:hAnsi="Tahoma" w:cs="Tahoma"/>
          <w:i/>
          <w:sz w:val="20"/>
          <w:szCs w:val="20"/>
        </w:rPr>
      </w:pPr>
      <w:r>
        <w:rPr>
          <w:rFonts w:ascii="Tahoma" w:hAnsi="Tahoma" w:cs="Tahoma"/>
          <w:i/>
          <w:sz w:val="20"/>
          <w:szCs w:val="20"/>
        </w:rPr>
        <w:t>Two TERM</w:t>
      </w:r>
      <w:r w:rsidR="00501E45" w:rsidRPr="009D19D2">
        <w:rPr>
          <w:rFonts w:ascii="Tahoma" w:hAnsi="Tahoma" w:cs="Tahoma"/>
          <w:i/>
          <w:sz w:val="20"/>
          <w:szCs w:val="20"/>
        </w:rPr>
        <w:t xml:space="preserve"> </w:t>
      </w:r>
      <w:r w:rsidR="00DA14A5" w:rsidRPr="009D19D2">
        <w:rPr>
          <w:rFonts w:ascii="Tahoma" w:hAnsi="Tahoma" w:cs="Tahoma"/>
          <w:i/>
          <w:sz w:val="20"/>
          <w:szCs w:val="20"/>
        </w:rPr>
        <w:t>job</w:t>
      </w:r>
      <w:r w:rsidR="00501E45" w:rsidRPr="009D19D2">
        <w:rPr>
          <w:rFonts w:ascii="Tahoma" w:hAnsi="Tahoma" w:cs="Tahoma"/>
          <w:i/>
          <w:sz w:val="20"/>
          <w:szCs w:val="20"/>
        </w:rPr>
        <w:t xml:space="preserve"> opportunities will be filled with this outreach</w:t>
      </w:r>
      <w:r w:rsidR="00501E45" w:rsidRPr="009D19D2">
        <w:rPr>
          <w:rFonts w:ascii="Tahoma" w:hAnsi="Tahoma" w:cs="Tahoma"/>
          <w:b/>
          <w:i/>
          <w:sz w:val="20"/>
          <w:szCs w:val="20"/>
        </w:rPr>
        <w:t xml:space="preserve">. </w:t>
      </w:r>
      <w:r w:rsidR="00501E45" w:rsidRPr="009D19D2">
        <w:rPr>
          <w:rFonts w:ascii="Tahoma" w:hAnsi="Tahoma" w:cs="Tahoma"/>
          <w:i/>
          <w:sz w:val="20"/>
          <w:szCs w:val="20"/>
        </w:rPr>
        <w:t xml:space="preserve"> </w:t>
      </w:r>
    </w:p>
    <w:p w:rsidR="007C209F" w:rsidRPr="00E62CE7" w:rsidRDefault="007C209F" w:rsidP="008C62E2">
      <w:pPr>
        <w:jc w:val="both"/>
        <w:rPr>
          <w:rFonts w:ascii="Tahoma" w:hAnsi="Tahoma" w:cs="Tahoma"/>
          <w:color w:val="000000"/>
          <w:sz w:val="18"/>
          <w:szCs w:val="18"/>
        </w:rPr>
      </w:pPr>
    </w:p>
    <w:p w:rsidR="003033D7" w:rsidRPr="009D19D2" w:rsidRDefault="007C209F" w:rsidP="008C62E2">
      <w:pPr>
        <w:rPr>
          <w:rFonts w:ascii="Tahoma" w:hAnsi="Tahoma" w:cs="Tahoma"/>
          <w:b/>
          <w:sz w:val="20"/>
          <w:szCs w:val="20"/>
        </w:rPr>
      </w:pPr>
      <w:r w:rsidRPr="009D19D2">
        <w:rPr>
          <w:rFonts w:ascii="Tahoma" w:hAnsi="Tahoma" w:cs="Tahoma"/>
          <w:b/>
          <w:sz w:val="20"/>
          <w:szCs w:val="20"/>
        </w:rPr>
        <w:t xml:space="preserve">DUTIES ASSOCIATED WITH THIS POSITION: </w:t>
      </w:r>
    </w:p>
    <w:p w:rsidR="001A3519" w:rsidRPr="009D19D2" w:rsidRDefault="001A3519" w:rsidP="008C62E2">
      <w:pPr>
        <w:rPr>
          <w:rFonts w:ascii="Tahoma" w:hAnsi="Tahoma" w:cs="Tahoma"/>
          <w:b/>
          <w:sz w:val="20"/>
          <w:szCs w:val="20"/>
        </w:rPr>
      </w:pPr>
    </w:p>
    <w:p w:rsidR="0040768C" w:rsidRPr="009D19D2" w:rsidRDefault="00F96729" w:rsidP="001A3519">
      <w:pPr>
        <w:autoSpaceDE w:val="0"/>
        <w:autoSpaceDN w:val="0"/>
        <w:adjustRightInd w:val="0"/>
        <w:rPr>
          <w:rFonts w:ascii="Tahoma" w:hAnsi="Tahoma" w:cs="Tahoma"/>
          <w:color w:val="333333"/>
          <w:sz w:val="20"/>
          <w:szCs w:val="20"/>
        </w:rPr>
      </w:pPr>
      <w:r w:rsidRPr="009D19D2">
        <w:rPr>
          <w:rFonts w:ascii="Tahoma" w:hAnsi="Tahoma" w:cs="Tahoma"/>
          <w:color w:val="333333"/>
          <w:sz w:val="20"/>
          <w:szCs w:val="20"/>
        </w:rPr>
        <w:t xml:space="preserve">This position serves as a technical assistant responsible for the collection, organization, and analysis of data for botanical species and plant habitats on the Forest.  </w:t>
      </w:r>
    </w:p>
    <w:p w:rsidR="00F96729" w:rsidRPr="009D19D2" w:rsidRDefault="00F96729" w:rsidP="001A3519">
      <w:pPr>
        <w:autoSpaceDE w:val="0"/>
        <w:autoSpaceDN w:val="0"/>
        <w:adjustRightInd w:val="0"/>
        <w:rPr>
          <w:rFonts w:ascii="Tahoma" w:hAnsi="Tahoma" w:cs="Tahoma"/>
          <w:color w:val="333333"/>
          <w:sz w:val="20"/>
          <w:szCs w:val="20"/>
        </w:rPr>
      </w:pPr>
    </w:p>
    <w:p w:rsidR="00F96729" w:rsidRPr="009D19D2" w:rsidRDefault="00F96729" w:rsidP="00F96729">
      <w:pPr>
        <w:rPr>
          <w:rFonts w:ascii="Tahoma" w:eastAsia="Calibri" w:hAnsi="Tahoma" w:cs="Tahoma"/>
          <w:sz w:val="20"/>
          <w:szCs w:val="20"/>
        </w:rPr>
      </w:pPr>
      <w:r w:rsidRPr="00F96729">
        <w:rPr>
          <w:rFonts w:ascii="Tahoma" w:eastAsia="Calibri" w:hAnsi="Tahoma" w:cs="Tahoma"/>
          <w:sz w:val="20"/>
          <w:szCs w:val="20"/>
        </w:rPr>
        <w:t xml:space="preserve">Independently, or as a crew leader, plans, participates, and conducts a variety of field studies of native and non-native botanical species and their habitats. Coordinates with resource specialist in planning work. Develops plans to collect data for use in habitat and species condition analyses. Collects survey and inventory data to determine species identity, population characteristics, environmental conditions, and factors affecting the vigor and extent of the species and their habitat. Keeps records of all data and produces maps of survey areas. </w:t>
      </w:r>
    </w:p>
    <w:p w:rsidR="00F96729" w:rsidRPr="009D19D2" w:rsidRDefault="00F96729" w:rsidP="00F96729">
      <w:pPr>
        <w:rPr>
          <w:rFonts w:ascii="Tahoma" w:eastAsia="Calibri" w:hAnsi="Tahoma" w:cs="Tahoma"/>
          <w:sz w:val="20"/>
          <w:szCs w:val="20"/>
        </w:rPr>
      </w:pPr>
    </w:p>
    <w:p w:rsidR="00F96729" w:rsidRPr="00F96729" w:rsidRDefault="00F96729" w:rsidP="00F96729">
      <w:pPr>
        <w:rPr>
          <w:rFonts w:ascii="Tahoma" w:eastAsia="Calibri" w:hAnsi="Tahoma" w:cs="Tahoma"/>
          <w:sz w:val="20"/>
          <w:szCs w:val="20"/>
        </w:rPr>
      </w:pPr>
      <w:r w:rsidRPr="009D19D2">
        <w:rPr>
          <w:rFonts w:ascii="Tahoma" w:hAnsi="Tahoma" w:cs="Tahoma"/>
          <w:sz w:val="20"/>
          <w:szCs w:val="20"/>
        </w:rPr>
        <w:t>Schedules, organizes, and executes botanical projects involving native and/or non-native species. Resolves common administrative and safety concerns related to the projects. Compiles and summarizes the data obtained from surveys, inventories, biological evaluations, and monitoring. Uses computer systems and associated software for recording, organizing, storing, and analyzing data. Provides detailed reports on work methods, data collected, and project monitoring. Evaluates data and makes recommendations for</w:t>
      </w:r>
      <w:r w:rsidRPr="009D19D2">
        <w:rPr>
          <w:rFonts w:ascii="MS Gothic" w:eastAsia="MS Gothic" w:hAnsi="MS Gothic" w:cs="MS Gothic" w:hint="eastAsia"/>
          <w:sz w:val="20"/>
          <w:szCs w:val="20"/>
        </w:rPr>
        <w:t> </w:t>
      </w:r>
      <w:r w:rsidRPr="009D19D2">
        <w:rPr>
          <w:rFonts w:ascii="Tahoma" w:hAnsi="Tahoma" w:cs="Tahoma"/>
          <w:sz w:val="20"/>
          <w:szCs w:val="20"/>
        </w:rPr>
        <w:t>improvement of habitat. Provides data to resource specialist after checking for discrepancies and inconsistencies. Assists with analysis, interpretation, and refinement of botanical data, and development of reports.</w:t>
      </w:r>
    </w:p>
    <w:p w:rsidR="007943FF" w:rsidRPr="009D19D2" w:rsidRDefault="007943FF" w:rsidP="001A3519">
      <w:pPr>
        <w:autoSpaceDE w:val="0"/>
        <w:autoSpaceDN w:val="0"/>
        <w:adjustRightInd w:val="0"/>
        <w:rPr>
          <w:rFonts w:ascii="Tahoma" w:hAnsi="Tahoma" w:cs="Tahoma"/>
          <w:color w:val="333333"/>
          <w:sz w:val="20"/>
          <w:szCs w:val="20"/>
        </w:rPr>
      </w:pPr>
    </w:p>
    <w:p w:rsidR="007943FF" w:rsidRPr="009D19D2" w:rsidRDefault="007943FF" w:rsidP="007943FF">
      <w:pPr>
        <w:autoSpaceDE w:val="0"/>
        <w:autoSpaceDN w:val="0"/>
        <w:adjustRightInd w:val="0"/>
        <w:rPr>
          <w:rFonts w:ascii="Tahoma" w:hAnsi="Tahoma" w:cs="Tahoma"/>
          <w:color w:val="333333"/>
          <w:sz w:val="20"/>
          <w:szCs w:val="20"/>
        </w:rPr>
      </w:pPr>
    </w:p>
    <w:p w:rsidR="00AC1E1E" w:rsidRPr="009D19D2" w:rsidRDefault="00BC44EE" w:rsidP="00D03934">
      <w:pPr>
        <w:rPr>
          <w:rFonts w:ascii="Tahoma" w:hAnsi="Tahoma" w:cs="Tahoma"/>
          <w:sz w:val="20"/>
          <w:szCs w:val="20"/>
        </w:rPr>
      </w:pPr>
      <w:r w:rsidRPr="009D19D2">
        <w:rPr>
          <w:rFonts w:ascii="Tahoma" w:hAnsi="Tahoma" w:cs="Tahoma"/>
          <w:sz w:val="20"/>
          <w:szCs w:val="20"/>
        </w:rPr>
        <w:t xml:space="preserve">Source: </w:t>
      </w:r>
      <w:r w:rsidR="004A7D97" w:rsidRPr="009D19D2">
        <w:rPr>
          <w:rFonts w:ascii="Tahoma" w:hAnsi="Tahoma" w:cs="Tahoma"/>
          <w:sz w:val="20"/>
          <w:szCs w:val="20"/>
        </w:rPr>
        <w:t>S</w:t>
      </w:r>
      <w:r w:rsidRPr="009D19D2">
        <w:rPr>
          <w:rFonts w:ascii="Tahoma" w:hAnsi="Tahoma" w:cs="Tahoma"/>
          <w:sz w:val="20"/>
          <w:szCs w:val="20"/>
        </w:rPr>
        <w:t xml:space="preserve">tandard </w:t>
      </w:r>
      <w:r w:rsidR="004A7D97" w:rsidRPr="009D19D2">
        <w:rPr>
          <w:rFonts w:ascii="Tahoma" w:hAnsi="Tahoma" w:cs="Tahoma"/>
          <w:sz w:val="20"/>
          <w:szCs w:val="20"/>
        </w:rPr>
        <w:t>PD</w:t>
      </w:r>
      <w:r w:rsidRPr="009D19D2">
        <w:rPr>
          <w:rFonts w:ascii="Tahoma" w:hAnsi="Tahoma" w:cs="Tahoma"/>
          <w:sz w:val="20"/>
          <w:szCs w:val="20"/>
        </w:rPr>
        <w:t>: FS</w:t>
      </w:r>
      <w:r w:rsidR="009D19D2">
        <w:rPr>
          <w:rFonts w:ascii="Tahoma" w:hAnsi="Tahoma" w:cs="Tahoma"/>
          <w:sz w:val="20"/>
          <w:szCs w:val="20"/>
        </w:rPr>
        <w:t>3086</w:t>
      </w:r>
    </w:p>
    <w:p w:rsidR="007C209F" w:rsidRPr="008C62E2" w:rsidRDefault="007C209F" w:rsidP="007C209F">
      <w:pPr>
        <w:rPr>
          <w:rFonts w:ascii="Tahoma" w:hAnsi="Tahoma" w:cs="Tahoma"/>
          <w:sz w:val="18"/>
          <w:szCs w:val="18"/>
        </w:rPr>
      </w:pPr>
    </w:p>
    <w:p w:rsidR="007C209F" w:rsidRPr="002C6C4F" w:rsidRDefault="007C209F" w:rsidP="007C209F">
      <w:pPr>
        <w:rPr>
          <w:rFonts w:ascii="Tahoma" w:hAnsi="Tahoma" w:cs="Tahoma"/>
          <w:b/>
          <w:color w:val="0070C0"/>
          <w:sz w:val="18"/>
          <w:szCs w:val="18"/>
          <w:u w:val="single"/>
        </w:rPr>
      </w:pPr>
      <w:r w:rsidRPr="008C62E2">
        <w:rPr>
          <w:rFonts w:ascii="Tahoma" w:hAnsi="Tahoma" w:cs="Tahoma"/>
          <w:color w:val="000000"/>
          <w:sz w:val="18"/>
          <w:szCs w:val="18"/>
        </w:rPr>
        <w:t xml:space="preserve">For more information on the position, contact </w:t>
      </w:r>
      <w:r w:rsidR="009D19D2">
        <w:rPr>
          <w:rFonts w:ascii="Tahoma" w:hAnsi="Tahoma" w:cs="Tahoma"/>
          <w:b/>
          <w:sz w:val="18"/>
          <w:szCs w:val="18"/>
        </w:rPr>
        <w:t>Deveree Kopp (909) 382-2831</w:t>
      </w:r>
      <w:r w:rsidR="00E62CE7" w:rsidRPr="008C62E2">
        <w:rPr>
          <w:rFonts w:ascii="Tahoma" w:hAnsi="Tahoma" w:cs="Tahoma"/>
          <w:b/>
          <w:sz w:val="18"/>
          <w:szCs w:val="18"/>
        </w:rPr>
        <w:t xml:space="preserve"> </w:t>
      </w:r>
      <w:r w:rsidR="006F2C22" w:rsidRPr="008C62E2">
        <w:rPr>
          <w:rFonts w:ascii="Tahoma" w:hAnsi="Tahoma" w:cs="Tahoma"/>
          <w:b/>
          <w:sz w:val="18"/>
          <w:szCs w:val="18"/>
        </w:rPr>
        <w:t>or</w:t>
      </w:r>
      <w:r w:rsidRPr="008C62E2">
        <w:rPr>
          <w:rFonts w:ascii="Tahoma" w:hAnsi="Tahoma" w:cs="Tahoma"/>
          <w:b/>
          <w:sz w:val="18"/>
          <w:szCs w:val="18"/>
        </w:rPr>
        <w:t xml:space="preserve"> </w:t>
      </w:r>
      <w:r w:rsidR="009D19D2">
        <w:rPr>
          <w:rFonts w:ascii="Tahoma" w:hAnsi="Tahoma" w:cs="Tahoma"/>
          <w:b/>
          <w:sz w:val="18"/>
          <w:szCs w:val="18"/>
        </w:rPr>
        <w:t>dkopp</w:t>
      </w:r>
      <w:r w:rsidR="000E530B">
        <w:rPr>
          <w:rFonts w:ascii="Tahoma" w:hAnsi="Tahoma" w:cs="Tahoma"/>
          <w:b/>
          <w:sz w:val="18"/>
          <w:szCs w:val="18"/>
        </w:rPr>
        <w:t>@fs.fed.us</w:t>
      </w:r>
    </w:p>
    <w:p w:rsidR="00FE36F5" w:rsidRPr="008C62E2" w:rsidRDefault="00FE36F5" w:rsidP="007C209F">
      <w:pPr>
        <w:rPr>
          <w:rFonts w:ascii="Tahoma" w:hAnsi="Tahoma" w:cs="Tahoma"/>
          <w:sz w:val="18"/>
          <w:szCs w:val="18"/>
        </w:rPr>
      </w:pPr>
    </w:p>
    <w:p w:rsidR="001A4AB8" w:rsidRDefault="001A4AB8" w:rsidP="00947374">
      <w:pPr>
        <w:tabs>
          <w:tab w:val="left" w:pos="6660"/>
        </w:tabs>
        <w:rPr>
          <w:rFonts w:ascii="Tahoma" w:hAnsi="Tahoma" w:cs="Tahoma"/>
          <w:sz w:val="18"/>
          <w:szCs w:val="18"/>
        </w:rPr>
      </w:pPr>
    </w:p>
    <w:p w:rsidR="007C209F" w:rsidRPr="00E62CE7" w:rsidRDefault="00947374" w:rsidP="00947374">
      <w:pPr>
        <w:tabs>
          <w:tab w:val="left" w:pos="6660"/>
        </w:tabs>
        <w:rPr>
          <w:rFonts w:ascii="Tahoma" w:hAnsi="Tahoma" w:cs="Tahoma"/>
          <w:sz w:val="18"/>
          <w:szCs w:val="18"/>
        </w:rPr>
      </w:pPr>
      <w:r w:rsidRPr="00E62CE7">
        <w:rPr>
          <w:rFonts w:ascii="Tahoma" w:hAnsi="Tahoma" w:cs="Tahoma"/>
          <w:sz w:val="18"/>
          <w:szCs w:val="18"/>
        </w:rPr>
        <w:tab/>
      </w:r>
    </w:p>
    <w:p w:rsidR="002471D4" w:rsidRPr="00E62CE7" w:rsidRDefault="0054356C" w:rsidP="002471D4">
      <w:pPr>
        <w:rPr>
          <w:rFonts w:ascii="Tahoma" w:hAnsi="Tahoma" w:cs="Tahoma"/>
          <w:b/>
          <w:sz w:val="18"/>
          <w:szCs w:val="18"/>
        </w:rPr>
      </w:pPr>
      <w:r w:rsidRPr="00E62CE7">
        <w:rPr>
          <w:rFonts w:ascii="Tahoma" w:hAnsi="Tahoma" w:cs="Tahoma"/>
          <w:b/>
          <w:sz w:val="18"/>
          <w:szCs w:val="18"/>
        </w:rPr>
        <w:lastRenderedPageBreak/>
        <w:t>A</w:t>
      </w:r>
      <w:r w:rsidR="006473D7" w:rsidRPr="00E62CE7">
        <w:rPr>
          <w:rFonts w:ascii="Tahoma" w:hAnsi="Tahoma" w:cs="Tahoma"/>
          <w:b/>
          <w:sz w:val="18"/>
          <w:szCs w:val="18"/>
        </w:rPr>
        <w:t>BOUT THE FOREST:</w:t>
      </w:r>
    </w:p>
    <w:p w:rsidR="00EB06D8" w:rsidRPr="00EB06D8" w:rsidRDefault="00EB06D8" w:rsidP="00EB06D8">
      <w:pPr>
        <w:pStyle w:val="NormalWeb"/>
        <w:rPr>
          <w:rFonts w:ascii="Tahoma" w:hAnsi="Tahoma" w:cs="Tahoma"/>
          <w:sz w:val="18"/>
          <w:szCs w:val="18"/>
        </w:rPr>
      </w:pPr>
      <w:r w:rsidRPr="00EB06D8">
        <w:rPr>
          <w:rFonts w:ascii="Tahoma" w:hAnsi="Tahoma" w:cs="Tahoma"/>
          <w:sz w:val="18"/>
          <w:szCs w:val="18"/>
        </w:rPr>
        <w:t>San Bernardino Community</w:t>
      </w:r>
    </w:p>
    <w:p w:rsidR="00EB06D8" w:rsidRPr="00EB06D8" w:rsidRDefault="00EB06D8" w:rsidP="00EB06D8">
      <w:pPr>
        <w:pStyle w:val="NormalWeb"/>
        <w:rPr>
          <w:rFonts w:ascii="Tahoma" w:hAnsi="Tahoma" w:cs="Tahoma"/>
          <w:sz w:val="18"/>
          <w:szCs w:val="18"/>
        </w:rPr>
      </w:pPr>
      <w:r w:rsidRPr="00EB06D8">
        <w:rPr>
          <w:rFonts w:ascii="Tahoma" w:hAnsi="Tahoma" w:cs="Tahoma"/>
          <w:sz w:val="18"/>
          <w:szCs w:val="18"/>
        </w:rPr>
        <w:t>The San Bernardino National Forest, one of 18 National Forests in the State, is located in the counties of San Bernardino and Riverside. The Forest covers approximately 670,000 acres and lies above the surrounding cities of Ontario, Rancho Cucamonga, Fontana, Rialto, San Bernardino, Redlands, Mentone, Yucaipa, Banning, Beaumont, Apple Valley, Victorville, Lucerne Valley and the resort communities around Palm Springs. Several mountaintop communities, including Idyllwild, Lake Arrowhead, Wrightwood, and Big Bear are surrounded entirely by the National Forest. The Forest encompasses all or portions of several high elevation mountain ranges, including the eastern portions of the San Gabriel Mountains, the San Bernardino Mountains, and the Santa Rosa and San Jacinto Mountains. Major interstates cross the Forest, including I-10 and I-15.</w:t>
      </w:r>
    </w:p>
    <w:p w:rsidR="00EB06D8" w:rsidRPr="00EB06D8" w:rsidRDefault="00EB06D8" w:rsidP="00EB06D8">
      <w:pPr>
        <w:pStyle w:val="NormalWeb"/>
        <w:rPr>
          <w:rFonts w:ascii="Tahoma" w:hAnsi="Tahoma" w:cs="Tahoma"/>
          <w:sz w:val="18"/>
          <w:szCs w:val="18"/>
        </w:rPr>
      </w:pPr>
      <w:r w:rsidRPr="00EB06D8">
        <w:rPr>
          <w:rFonts w:ascii="Tahoma" w:hAnsi="Tahoma" w:cs="Tahoma"/>
          <w:sz w:val="18"/>
          <w:szCs w:val="18"/>
        </w:rPr>
        <w:t>The Forest and surrounding areas offer a wide variety of recreational opportunities for hunting, hiking, backpacking, fishing, sightseeing, off-highway vehicles, mountain biking, winter recreation, and horseback riding. Significant visitor attractions include the Big Bear Discovery Center, National Children’s Forest, and the Santa Rosa and San Jacinto Mountains National Monument. The Forest is one of the four forests in southern California that are part of the National Forest Adventure Pass Program (a Recreation Fee Demonstration Project). The Forest has numerous recreation and non-recreation special uses, including significant transportation and utility corridors that feed the Inland Empire and LA Basin. The many urban communities along the foothills of the San Bernardino and San Gabriel Mountains together with the mountain communities surrounded by the National Forest add complexity to the management environment of the wildland urban interface.</w:t>
      </w:r>
    </w:p>
    <w:p w:rsidR="007F5CF6" w:rsidRPr="007F5CF6" w:rsidRDefault="00EB06D8" w:rsidP="007F5CF6">
      <w:pPr>
        <w:pStyle w:val="NormalWeb"/>
        <w:rPr>
          <w:rFonts w:ascii="Tahoma" w:hAnsi="Tahoma" w:cs="Tahoma"/>
          <w:b/>
          <w:sz w:val="18"/>
          <w:szCs w:val="18"/>
        </w:rPr>
      </w:pPr>
      <w:r w:rsidRPr="00EB06D8">
        <w:rPr>
          <w:rFonts w:ascii="Tahoma" w:hAnsi="Tahoma" w:cs="Tahoma"/>
          <w:sz w:val="18"/>
          <w:szCs w:val="18"/>
        </w:rPr>
        <w:t xml:space="preserve"> </w:t>
      </w:r>
      <w:r w:rsidR="007F5CF6" w:rsidRPr="007F5CF6">
        <w:rPr>
          <w:rFonts w:ascii="Tahoma" w:hAnsi="Tahoma" w:cs="Tahoma"/>
          <w:b/>
          <w:sz w:val="18"/>
          <w:szCs w:val="18"/>
        </w:rPr>
        <w:t xml:space="preserve">Additional Information: </w:t>
      </w:r>
    </w:p>
    <w:p w:rsidR="007F5CF6" w:rsidRDefault="007F5CF6" w:rsidP="007F5CF6">
      <w:pPr>
        <w:pStyle w:val="NormalWeb"/>
        <w:rPr>
          <w:rFonts w:ascii="Tahoma" w:hAnsi="Tahoma" w:cs="Tahoma"/>
          <w:sz w:val="18"/>
          <w:szCs w:val="18"/>
        </w:rPr>
      </w:pPr>
      <w:r w:rsidRPr="007F5CF6">
        <w:rPr>
          <w:rFonts w:ascii="Tahoma" w:hAnsi="Tahoma" w:cs="Tahoma"/>
          <w:sz w:val="18"/>
          <w:szCs w:val="18"/>
        </w:rPr>
        <w:t xml:space="preserve">San </w:t>
      </w:r>
      <w:r w:rsidR="0091593E">
        <w:rPr>
          <w:rFonts w:ascii="Tahoma" w:hAnsi="Tahoma" w:cs="Tahoma"/>
          <w:sz w:val="18"/>
          <w:szCs w:val="18"/>
        </w:rPr>
        <w:t xml:space="preserve">Bernardino Chamber of Commerce </w:t>
      </w:r>
      <w:r w:rsidRPr="007F5CF6">
        <w:rPr>
          <w:rFonts w:ascii="Tahoma" w:hAnsi="Tahoma" w:cs="Tahoma"/>
          <w:sz w:val="18"/>
          <w:szCs w:val="18"/>
        </w:rPr>
        <w:t xml:space="preserve">(909) 885-7515   </w:t>
      </w:r>
      <w:hyperlink r:id="rId8" w:history="1">
        <w:r w:rsidR="006767DF" w:rsidRPr="00750F1A">
          <w:rPr>
            <w:rStyle w:val="Hyperlink"/>
            <w:rFonts w:ascii="Tahoma" w:hAnsi="Tahoma" w:cs="Tahoma"/>
            <w:sz w:val="18"/>
            <w:szCs w:val="18"/>
          </w:rPr>
          <w:t>www.chamberofcommerce.com/san-bernardino</w:t>
        </w:r>
      </w:hyperlink>
    </w:p>
    <w:p w:rsidR="00EB06D8" w:rsidRDefault="007F5CF6" w:rsidP="007F5CF6">
      <w:pPr>
        <w:pStyle w:val="NormalWeb"/>
        <w:rPr>
          <w:rFonts w:ascii="Tahoma" w:hAnsi="Tahoma" w:cs="Tahoma"/>
          <w:sz w:val="18"/>
          <w:szCs w:val="18"/>
        </w:rPr>
      </w:pPr>
      <w:r w:rsidRPr="007F5CF6">
        <w:rPr>
          <w:rFonts w:ascii="Tahoma" w:hAnsi="Tahoma" w:cs="Tahoma"/>
          <w:sz w:val="18"/>
          <w:szCs w:val="18"/>
        </w:rPr>
        <w:t>Riverside Chamber of Commerce</w:t>
      </w:r>
      <w:r w:rsidRPr="007F5CF6">
        <w:rPr>
          <w:rFonts w:ascii="Tahoma" w:hAnsi="Tahoma" w:cs="Tahoma"/>
          <w:sz w:val="18"/>
          <w:szCs w:val="18"/>
        </w:rPr>
        <w:tab/>
        <w:t>(951) 683-7100</w:t>
      </w:r>
      <w:r w:rsidRPr="007F5CF6">
        <w:rPr>
          <w:rFonts w:ascii="Tahoma" w:hAnsi="Tahoma" w:cs="Tahoma"/>
          <w:sz w:val="18"/>
          <w:szCs w:val="18"/>
        </w:rPr>
        <w:tab/>
      </w:r>
      <w:hyperlink r:id="rId9" w:history="1">
        <w:r w:rsidR="006767DF" w:rsidRPr="00750F1A">
          <w:rPr>
            <w:rStyle w:val="Hyperlink"/>
            <w:rFonts w:ascii="Tahoma" w:hAnsi="Tahoma" w:cs="Tahoma"/>
            <w:sz w:val="18"/>
            <w:szCs w:val="18"/>
          </w:rPr>
          <w:t>www.riverside-chamber.com/</w:t>
        </w:r>
      </w:hyperlink>
    </w:p>
    <w:p w:rsidR="00B670B4" w:rsidRDefault="00B670B4" w:rsidP="002471D4">
      <w:pPr>
        <w:pStyle w:val="NormalWeb"/>
        <w:spacing w:before="0" w:beforeAutospacing="0" w:after="0" w:afterAutospacing="0"/>
        <w:rPr>
          <w:rFonts w:ascii="Tahoma" w:hAnsi="Tahoma" w:cs="Tahoma"/>
          <w:color w:val="008000"/>
          <w:sz w:val="18"/>
          <w:szCs w:val="18"/>
        </w:rPr>
      </w:pPr>
      <w:r w:rsidRPr="00E62CE7">
        <w:rPr>
          <w:rFonts w:ascii="Tahoma" w:hAnsi="Tahoma" w:cs="Tahoma"/>
          <w:sz w:val="18"/>
          <w:szCs w:val="18"/>
        </w:rPr>
        <w:t xml:space="preserve">More information </w:t>
      </w:r>
      <w:r w:rsidR="005B0E95" w:rsidRPr="00E62CE7">
        <w:rPr>
          <w:rFonts w:ascii="Tahoma" w:hAnsi="Tahoma" w:cs="Tahoma"/>
          <w:sz w:val="18"/>
          <w:szCs w:val="18"/>
        </w:rPr>
        <w:t xml:space="preserve">on </w:t>
      </w:r>
      <w:r w:rsidR="003124B8" w:rsidRPr="00E62CE7">
        <w:rPr>
          <w:rFonts w:ascii="Tahoma" w:hAnsi="Tahoma" w:cs="Tahoma"/>
          <w:sz w:val="18"/>
          <w:szCs w:val="18"/>
        </w:rPr>
        <w:t xml:space="preserve">the </w:t>
      </w:r>
      <w:r w:rsidR="00EB06D8">
        <w:rPr>
          <w:rFonts w:ascii="Tahoma" w:hAnsi="Tahoma" w:cs="Tahoma"/>
          <w:sz w:val="18"/>
          <w:szCs w:val="18"/>
        </w:rPr>
        <w:t>San Bernardino</w:t>
      </w:r>
      <w:r w:rsidRPr="00E62CE7">
        <w:rPr>
          <w:rFonts w:ascii="Tahoma" w:hAnsi="Tahoma" w:cs="Tahoma"/>
          <w:sz w:val="18"/>
          <w:szCs w:val="18"/>
        </w:rPr>
        <w:t xml:space="preserve"> National Forest </w:t>
      </w:r>
      <w:r w:rsidR="005B0E95" w:rsidRPr="00E62CE7">
        <w:rPr>
          <w:rFonts w:ascii="Tahoma" w:hAnsi="Tahoma" w:cs="Tahoma"/>
          <w:sz w:val="18"/>
          <w:szCs w:val="18"/>
        </w:rPr>
        <w:t xml:space="preserve">is on our </w:t>
      </w:r>
      <w:r w:rsidRPr="00E62CE7">
        <w:rPr>
          <w:rFonts w:ascii="Tahoma" w:hAnsi="Tahoma" w:cs="Tahoma"/>
          <w:sz w:val="18"/>
          <w:szCs w:val="18"/>
        </w:rPr>
        <w:t xml:space="preserve">website: </w:t>
      </w:r>
      <w:r w:rsidR="00EB06D8" w:rsidRPr="00EB06D8">
        <w:rPr>
          <w:rFonts w:ascii="Tahoma" w:hAnsi="Tahoma" w:cs="Tahoma"/>
          <w:b/>
          <w:sz w:val="18"/>
          <w:szCs w:val="18"/>
        </w:rPr>
        <w:t>www.r5.fs.fed.us/sanbernardino</w:t>
      </w:r>
      <w:r w:rsidRPr="00E62CE7">
        <w:rPr>
          <w:rFonts w:ascii="Tahoma" w:hAnsi="Tahoma" w:cs="Tahoma"/>
          <w:color w:val="008000"/>
          <w:sz w:val="18"/>
          <w:szCs w:val="18"/>
        </w:rPr>
        <w:t xml:space="preserve"> </w:t>
      </w:r>
    </w:p>
    <w:p w:rsidR="009F316C" w:rsidRPr="00E62CE7" w:rsidRDefault="009F316C" w:rsidP="002471D4">
      <w:pPr>
        <w:pStyle w:val="NormalWeb"/>
        <w:spacing w:before="0" w:beforeAutospacing="0" w:after="0" w:afterAutospacing="0"/>
        <w:rPr>
          <w:rFonts w:ascii="Tahoma" w:hAnsi="Tahoma" w:cs="Tahoma"/>
          <w:sz w:val="18"/>
          <w:szCs w:val="18"/>
        </w:rPr>
      </w:pPr>
    </w:p>
    <w:p w:rsidR="00B6044C" w:rsidRPr="00431A68" w:rsidRDefault="00B6044C" w:rsidP="00B6044C">
      <w:pPr>
        <w:rPr>
          <w:rFonts w:ascii="Tahoma" w:hAnsi="Tahoma" w:cs="Tahoma"/>
          <w:b/>
          <w:sz w:val="22"/>
          <w:szCs w:val="22"/>
        </w:rPr>
      </w:pPr>
      <w:r w:rsidRPr="00431A68">
        <w:rPr>
          <w:rFonts w:ascii="Tahoma" w:hAnsi="Tahoma" w:cs="Tahoma"/>
          <w:b/>
          <w:sz w:val="22"/>
          <w:szCs w:val="22"/>
        </w:rPr>
        <w:t xml:space="preserve">Please </w:t>
      </w:r>
      <w:r w:rsidR="00DD1E16" w:rsidRPr="00431A68">
        <w:rPr>
          <w:rFonts w:ascii="Tahoma" w:hAnsi="Tahoma" w:cs="Tahoma"/>
          <w:b/>
          <w:sz w:val="22"/>
          <w:szCs w:val="22"/>
        </w:rPr>
        <w:t xml:space="preserve">submit completed outreach form </w:t>
      </w:r>
      <w:r w:rsidRPr="00431A68">
        <w:rPr>
          <w:rFonts w:ascii="Tahoma" w:hAnsi="Tahoma" w:cs="Tahoma"/>
          <w:b/>
          <w:sz w:val="22"/>
          <w:szCs w:val="22"/>
        </w:rPr>
        <w:t xml:space="preserve">and </w:t>
      </w:r>
      <w:r w:rsidR="00DD1E16" w:rsidRPr="00431A68">
        <w:rPr>
          <w:rFonts w:ascii="Tahoma" w:hAnsi="Tahoma" w:cs="Tahoma"/>
          <w:b/>
          <w:sz w:val="22"/>
          <w:szCs w:val="22"/>
        </w:rPr>
        <w:t xml:space="preserve">resume </w:t>
      </w:r>
      <w:r w:rsidR="00313B2F">
        <w:rPr>
          <w:rFonts w:ascii="Tahoma" w:hAnsi="Tahoma" w:cs="Tahoma"/>
          <w:b/>
          <w:sz w:val="22"/>
          <w:szCs w:val="22"/>
        </w:rPr>
        <w:t>to</w:t>
      </w:r>
      <w:r w:rsidR="00A97F90" w:rsidRPr="00431A68">
        <w:rPr>
          <w:rFonts w:ascii="Tahoma" w:hAnsi="Tahoma" w:cs="Tahoma"/>
          <w:b/>
          <w:sz w:val="22"/>
          <w:szCs w:val="22"/>
        </w:rPr>
        <w:t xml:space="preserve"> </w:t>
      </w:r>
      <w:r w:rsidR="009D19D2">
        <w:rPr>
          <w:rFonts w:ascii="Tahoma" w:hAnsi="Tahoma" w:cs="Tahoma"/>
          <w:b/>
          <w:sz w:val="22"/>
          <w:szCs w:val="22"/>
        </w:rPr>
        <w:t>Deveree Kopp</w:t>
      </w:r>
      <w:r w:rsidR="004A7D97" w:rsidRPr="00431A68">
        <w:rPr>
          <w:rFonts w:ascii="Tahoma" w:hAnsi="Tahoma" w:cs="Tahoma"/>
          <w:b/>
          <w:sz w:val="22"/>
          <w:szCs w:val="22"/>
        </w:rPr>
        <w:t>,</w:t>
      </w:r>
      <w:r w:rsidR="00A97F90" w:rsidRPr="00431A68">
        <w:rPr>
          <w:rFonts w:ascii="Tahoma" w:hAnsi="Tahoma" w:cs="Tahoma"/>
          <w:b/>
          <w:sz w:val="22"/>
          <w:szCs w:val="22"/>
        </w:rPr>
        <w:t xml:space="preserve"> </w:t>
      </w:r>
      <w:r w:rsidR="00313B2F">
        <w:rPr>
          <w:rFonts w:ascii="Tahoma" w:hAnsi="Tahoma" w:cs="Tahoma"/>
          <w:b/>
          <w:sz w:val="22"/>
          <w:szCs w:val="22"/>
        </w:rPr>
        <w:t>Botanist</w:t>
      </w:r>
      <w:r w:rsidR="004A7D97" w:rsidRPr="00431A68">
        <w:rPr>
          <w:rFonts w:ascii="Tahoma" w:hAnsi="Tahoma" w:cs="Tahoma"/>
          <w:b/>
          <w:sz w:val="22"/>
          <w:szCs w:val="22"/>
        </w:rPr>
        <w:t xml:space="preserve"> </w:t>
      </w:r>
      <w:r w:rsidRPr="00431A68">
        <w:rPr>
          <w:rFonts w:ascii="Tahoma" w:hAnsi="Tahoma" w:cs="Tahoma"/>
          <w:b/>
          <w:sz w:val="22"/>
          <w:szCs w:val="22"/>
        </w:rPr>
        <w:t xml:space="preserve">at </w:t>
      </w:r>
      <w:r w:rsidR="009D19D2">
        <w:rPr>
          <w:rFonts w:ascii="Tahoma" w:hAnsi="Tahoma" w:cs="Tahoma"/>
          <w:b/>
          <w:sz w:val="22"/>
          <w:szCs w:val="22"/>
        </w:rPr>
        <w:t>dkopp</w:t>
      </w:r>
      <w:r w:rsidR="00A97F90" w:rsidRPr="00431A68">
        <w:rPr>
          <w:rFonts w:ascii="Tahoma" w:hAnsi="Tahoma" w:cs="Tahoma"/>
          <w:b/>
          <w:sz w:val="22"/>
          <w:szCs w:val="22"/>
        </w:rPr>
        <w:t xml:space="preserve">@fs.fed.us by </w:t>
      </w:r>
      <w:r w:rsidR="009D19D2">
        <w:rPr>
          <w:rFonts w:ascii="Tahoma" w:hAnsi="Tahoma" w:cs="Tahoma"/>
          <w:b/>
          <w:sz w:val="22"/>
          <w:szCs w:val="22"/>
        </w:rPr>
        <w:t>12</w:t>
      </w:r>
      <w:r w:rsidR="004A7D97" w:rsidRPr="00431A68">
        <w:rPr>
          <w:rFonts w:ascii="Tahoma" w:hAnsi="Tahoma" w:cs="Tahoma"/>
          <w:b/>
          <w:sz w:val="22"/>
          <w:szCs w:val="22"/>
        </w:rPr>
        <w:t>/</w:t>
      </w:r>
      <w:r w:rsidR="009D19D2">
        <w:rPr>
          <w:rFonts w:ascii="Tahoma" w:hAnsi="Tahoma" w:cs="Tahoma"/>
          <w:b/>
          <w:sz w:val="22"/>
          <w:szCs w:val="22"/>
        </w:rPr>
        <w:t>16</w:t>
      </w:r>
      <w:r w:rsidR="00BC44EE" w:rsidRPr="00431A68">
        <w:rPr>
          <w:rFonts w:ascii="Tahoma" w:hAnsi="Tahoma" w:cs="Tahoma"/>
          <w:b/>
          <w:sz w:val="22"/>
          <w:szCs w:val="22"/>
        </w:rPr>
        <w:t>/201</w:t>
      </w:r>
      <w:r w:rsidR="003C7D70">
        <w:rPr>
          <w:rFonts w:ascii="Tahoma" w:hAnsi="Tahoma" w:cs="Tahoma"/>
          <w:b/>
          <w:sz w:val="22"/>
          <w:szCs w:val="22"/>
        </w:rPr>
        <w:t>7</w:t>
      </w:r>
    </w:p>
    <w:p w:rsidR="00E62CE7" w:rsidRDefault="00E62CE7" w:rsidP="00080C9A">
      <w:pPr>
        <w:tabs>
          <w:tab w:val="left" w:pos="2371"/>
          <w:tab w:val="left" w:pos="3287"/>
          <w:tab w:val="left" w:pos="4203"/>
          <w:tab w:val="left" w:pos="5119"/>
          <w:tab w:val="left" w:pos="6035"/>
          <w:tab w:val="left" w:pos="6951"/>
          <w:tab w:val="left" w:pos="7867"/>
          <w:tab w:val="left" w:pos="8783"/>
          <w:tab w:val="left" w:pos="9699"/>
          <w:tab w:val="left" w:pos="10615"/>
          <w:tab w:val="left" w:pos="11531"/>
          <w:tab w:val="left" w:pos="12447"/>
          <w:tab w:val="left" w:pos="13363"/>
          <w:tab w:val="left" w:pos="14279"/>
          <w:tab w:val="left" w:pos="15195"/>
          <w:tab w:val="left" w:pos="16111"/>
        </w:tabs>
        <w:autoSpaceDE w:val="0"/>
        <w:autoSpaceDN w:val="0"/>
        <w:adjustRightInd w:val="0"/>
        <w:ind w:left="-810" w:right="-990"/>
        <w:rPr>
          <w:rFonts w:ascii="Tahoma" w:hAnsi="Tahoma" w:cs="Tahoma"/>
          <w:b/>
          <w:color w:val="0000FF"/>
          <w:sz w:val="18"/>
          <w:szCs w:val="18"/>
        </w:rPr>
      </w:pPr>
    </w:p>
    <w:p w:rsidR="00080C9A" w:rsidRPr="00E62CE7" w:rsidRDefault="00080C9A" w:rsidP="00080C9A">
      <w:pPr>
        <w:tabs>
          <w:tab w:val="left" w:pos="2371"/>
          <w:tab w:val="left" w:pos="3287"/>
          <w:tab w:val="left" w:pos="4203"/>
          <w:tab w:val="left" w:pos="5119"/>
          <w:tab w:val="left" w:pos="6035"/>
          <w:tab w:val="left" w:pos="6951"/>
          <w:tab w:val="left" w:pos="7867"/>
          <w:tab w:val="left" w:pos="8783"/>
          <w:tab w:val="left" w:pos="9699"/>
          <w:tab w:val="left" w:pos="10615"/>
          <w:tab w:val="left" w:pos="11531"/>
          <w:tab w:val="left" w:pos="12447"/>
          <w:tab w:val="left" w:pos="13363"/>
          <w:tab w:val="left" w:pos="14279"/>
          <w:tab w:val="left" w:pos="15195"/>
          <w:tab w:val="left" w:pos="16111"/>
        </w:tabs>
        <w:autoSpaceDE w:val="0"/>
        <w:autoSpaceDN w:val="0"/>
        <w:adjustRightInd w:val="0"/>
        <w:ind w:left="-810" w:right="-990"/>
        <w:rPr>
          <w:rFonts w:ascii="Tahoma" w:hAnsi="Tahoma" w:cs="Tahoma"/>
          <w:sz w:val="18"/>
          <w:szCs w:val="18"/>
        </w:rPr>
      </w:pPr>
      <w:r w:rsidRPr="00E62CE7">
        <w:rPr>
          <w:rFonts w:ascii="Tahoma" w:hAnsi="Tahoma" w:cs="Tahoma"/>
          <w:b/>
          <w:color w:val="0000FF"/>
          <w:sz w:val="18"/>
          <w:szCs w:val="18"/>
        </w:rPr>
        <w:t>The U.S. Department of Agriculture (USDA) prohibits discrimination on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Room 326-W, Whitten Building, 14th and Independence Avenue, SW, Washington, DC  20250-9410 or call (202) 720-5964 (voice and TDD).  USDA is an equal opportunity provider and employer.</w:t>
      </w:r>
    </w:p>
    <w:p w:rsidR="00E62CE7" w:rsidRDefault="00E62CE7" w:rsidP="00850F0D">
      <w:pPr>
        <w:pStyle w:val="BodyText"/>
        <w:jc w:val="center"/>
        <w:rPr>
          <w:rFonts w:ascii="Bodoni Poster" w:hAnsi="Bodoni Poster"/>
          <w:sz w:val="32"/>
          <w:szCs w:val="32"/>
        </w:rPr>
      </w:pPr>
    </w:p>
    <w:p w:rsidR="00E62CE7" w:rsidRDefault="00E62CE7" w:rsidP="00850F0D">
      <w:pPr>
        <w:pStyle w:val="BodyText"/>
        <w:jc w:val="center"/>
        <w:rPr>
          <w:rFonts w:ascii="Bodoni Poster" w:hAnsi="Bodoni Poster"/>
          <w:sz w:val="32"/>
          <w:szCs w:val="32"/>
        </w:rPr>
      </w:pPr>
    </w:p>
    <w:p w:rsidR="00EB06D8" w:rsidRDefault="00EB06D8" w:rsidP="00850F0D">
      <w:pPr>
        <w:pStyle w:val="BodyText"/>
        <w:jc w:val="center"/>
        <w:rPr>
          <w:rFonts w:ascii="Bodoni Poster" w:hAnsi="Bodoni Poster"/>
          <w:sz w:val="32"/>
          <w:szCs w:val="32"/>
        </w:rPr>
      </w:pPr>
    </w:p>
    <w:p w:rsidR="00594EF7" w:rsidRDefault="00594EF7" w:rsidP="00336373">
      <w:pPr>
        <w:rPr>
          <w:sz w:val="40"/>
          <w:szCs w:val="40"/>
        </w:rPr>
      </w:pPr>
      <w:r>
        <w:rPr>
          <w:rFonts w:ascii="Bodoni Poster" w:hAnsi="Bodoni Poster"/>
          <w:sz w:val="32"/>
          <w:szCs w:val="32"/>
        </w:rPr>
        <w:br w:type="page"/>
      </w:r>
      <w:r>
        <w:rPr>
          <w:sz w:val="40"/>
          <w:szCs w:val="40"/>
        </w:rPr>
        <w:lastRenderedPageBreak/>
        <w:t xml:space="preserve">   </w:t>
      </w:r>
      <w:r w:rsidRPr="001E3A15">
        <w:rPr>
          <w:sz w:val="40"/>
          <w:szCs w:val="40"/>
        </w:rPr>
        <w:t>OUTREACH RESPONSE FORM</w:t>
      </w:r>
    </w:p>
    <w:p w:rsidR="00594EF7" w:rsidRDefault="00594EF7" w:rsidP="00594EF7">
      <w:pPr>
        <w:ind w:left="2160"/>
        <w:jc w:val="center"/>
        <w:rPr>
          <w:b/>
          <w:bCs/>
        </w:rPr>
      </w:pPr>
      <w:r>
        <w:rPr>
          <w:b/>
          <w:bCs/>
          <w:noProof/>
        </w:rPr>
        <w:drawing>
          <wp:anchor distT="0" distB="0" distL="114300" distR="114300" simplePos="0" relativeHeight="251660288" behindDoc="0" locked="0" layoutInCell="1" allowOverlap="1" wp14:anchorId="7F78F055" wp14:editId="5DA8F685">
            <wp:simplePos x="0" y="0"/>
            <wp:positionH relativeFrom="column">
              <wp:posOffset>-116205</wp:posOffset>
            </wp:positionH>
            <wp:positionV relativeFrom="paragraph">
              <wp:posOffset>67945</wp:posOffset>
            </wp:positionV>
            <wp:extent cx="878840" cy="874395"/>
            <wp:effectExtent l="19050" t="0" r="0" b="0"/>
            <wp:wrapSquare wrapText="bothSides"/>
            <wp:docPr id="1" name="Picture 1" descr="http://www.fs.fed.us/r1/r1_stuff/shieldf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s.fed.us/r1/r1_stuff/shieldfs.gif"/>
                    <pic:cNvPicPr>
                      <a:picLocks noChangeAspect="1" noChangeArrowheads="1"/>
                    </pic:cNvPicPr>
                  </pic:nvPicPr>
                  <pic:blipFill>
                    <a:blip r:embed="rId10" r:link="rId11" cstate="print"/>
                    <a:srcRect/>
                    <a:stretch>
                      <a:fillRect/>
                    </a:stretch>
                  </pic:blipFill>
                  <pic:spPr bwMode="auto">
                    <a:xfrm>
                      <a:off x="0" y="0"/>
                      <a:ext cx="878840" cy="874395"/>
                    </a:xfrm>
                    <a:prstGeom prst="rect">
                      <a:avLst/>
                    </a:prstGeom>
                    <a:noFill/>
                    <a:ln w="9525">
                      <a:noFill/>
                      <a:miter lim="800000"/>
                      <a:headEnd/>
                      <a:tailEnd/>
                    </a:ln>
                  </pic:spPr>
                </pic:pic>
              </a:graphicData>
            </a:graphic>
          </wp:anchor>
        </w:drawing>
      </w:r>
    </w:p>
    <w:p w:rsidR="00594EF7" w:rsidRDefault="00313B2F" w:rsidP="00594EF7">
      <w:pPr>
        <w:ind w:right="-612"/>
        <w:rPr>
          <w:b/>
        </w:rPr>
      </w:pPr>
      <w:r>
        <w:rPr>
          <w:b/>
        </w:rPr>
        <w:t>Biological Science Technician (Plants)</w:t>
      </w:r>
      <w:r w:rsidR="00431A68">
        <w:rPr>
          <w:b/>
        </w:rPr>
        <w:t xml:space="preserve"> GS-</w:t>
      </w:r>
      <w:r>
        <w:rPr>
          <w:b/>
        </w:rPr>
        <w:t>0404</w:t>
      </w:r>
      <w:r w:rsidR="000E530B">
        <w:rPr>
          <w:b/>
        </w:rPr>
        <w:t>-07</w:t>
      </w:r>
    </w:p>
    <w:p w:rsidR="00594EF7" w:rsidRPr="00794112" w:rsidRDefault="00594EF7" w:rsidP="00594EF7">
      <w:pPr>
        <w:ind w:right="-612"/>
        <w:rPr>
          <w:b/>
        </w:rPr>
      </w:pPr>
      <w:r w:rsidRPr="00794112">
        <w:rPr>
          <w:b/>
        </w:rPr>
        <w:t xml:space="preserve">Please submit outreach response </w:t>
      </w:r>
      <w:r>
        <w:rPr>
          <w:b/>
        </w:rPr>
        <w:t xml:space="preserve">and a detailed resume </w:t>
      </w:r>
      <w:r w:rsidRPr="00794112">
        <w:rPr>
          <w:b/>
        </w:rPr>
        <w:t xml:space="preserve">by </w:t>
      </w:r>
      <w:r w:rsidR="00313B2F">
        <w:rPr>
          <w:b/>
        </w:rPr>
        <w:t>December 16</w:t>
      </w:r>
      <w:r w:rsidR="00BC44EE">
        <w:rPr>
          <w:b/>
        </w:rPr>
        <w:t>, 201</w:t>
      </w:r>
      <w:r w:rsidR="00501E45">
        <w:rPr>
          <w:b/>
        </w:rPr>
        <w:t>7</w:t>
      </w:r>
    </w:p>
    <w:p w:rsidR="00594EF7" w:rsidRPr="00794112" w:rsidRDefault="00431A68" w:rsidP="00594EF7">
      <w:pPr>
        <w:ind w:right="-612"/>
        <w:rPr>
          <w:b/>
        </w:rPr>
      </w:pPr>
      <w:proofErr w:type="gramStart"/>
      <w:r>
        <w:rPr>
          <w:sz w:val="22"/>
          <w:szCs w:val="22"/>
        </w:rPr>
        <w:t>to</w:t>
      </w:r>
      <w:proofErr w:type="gramEnd"/>
      <w:r>
        <w:rPr>
          <w:sz w:val="22"/>
          <w:szCs w:val="22"/>
        </w:rPr>
        <w:t xml:space="preserve"> </w:t>
      </w:r>
      <w:r w:rsidR="00313B2F">
        <w:rPr>
          <w:sz w:val="22"/>
          <w:szCs w:val="22"/>
        </w:rPr>
        <w:t>Deveree Kopp at dkopp</w:t>
      </w:r>
      <w:r w:rsidR="0091593E">
        <w:rPr>
          <w:sz w:val="22"/>
          <w:szCs w:val="22"/>
        </w:rPr>
        <w:t>@fs.fed.us</w:t>
      </w:r>
    </w:p>
    <w:p w:rsidR="00594EF7" w:rsidRDefault="00594EF7" w:rsidP="00594EF7">
      <w:pPr>
        <w:ind w:right="-612"/>
        <w:rPr>
          <w:rFonts w:cs="Times"/>
          <w:b/>
          <w:bCs/>
        </w:rPr>
      </w:pPr>
      <w:r>
        <w:rPr>
          <w:rFonts w:cs="Times"/>
          <w:b/>
          <w:bCs/>
        </w:rPr>
        <w:t xml:space="preserve">San Bernardino </w:t>
      </w:r>
      <w:r w:rsidRPr="00794112">
        <w:rPr>
          <w:rFonts w:cs="Times"/>
          <w:b/>
          <w:bCs/>
        </w:rPr>
        <w:t xml:space="preserve">National Forest, </w:t>
      </w:r>
      <w:r w:rsidR="00313B2F">
        <w:rPr>
          <w:rFonts w:cs="Times"/>
          <w:b/>
          <w:bCs/>
        </w:rPr>
        <w:t>Fawnskin</w:t>
      </w:r>
      <w:r>
        <w:rPr>
          <w:rFonts w:cs="Times"/>
          <w:b/>
          <w:bCs/>
        </w:rPr>
        <w:t>, California</w:t>
      </w:r>
    </w:p>
    <w:p w:rsidR="00594EF7" w:rsidRDefault="00594EF7" w:rsidP="00594EF7">
      <w:pPr>
        <w:ind w:right="-612"/>
        <w:rPr>
          <w:rFonts w:cs="Times"/>
        </w:rPr>
      </w:pPr>
    </w:p>
    <w:p w:rsidR="00594EF7" w:rsidRDefault="00594EF7" w:rsidP="00594EF7">
      <w:pPr>
        <w:tabs>
          <w:tab w:val="left" w:pos="9360"/>
        </w:tabs>
        <w:ind w:right="-432"/>
        <w:rPr>
          <w:rFonts w:cs="Times"/>
        </w:rPr>
      </w:pPr>
    </w:p>
    <w:p w:rsidR="00594EF7" w:rsidRPr="001E3A15" w:rsidRDefault="00594EF7" w:rsidP="00594EF7">
      <w:pPr>
        <w:ind w:right="-432"/>
        <w:rPr>
          <w:rFonts w:cs="Times"/>
          <w:sz w:val="22"/>
          <w:szCs w:val="22"/>
        </w:rPr>
      </w:pPr>
      <w:r w:rsidRPr="001E3A15">
        <w:rPr>
          <w:rFonts w:cs="Times"/>
          <w:sz w:val="22"/>
          <w:szCs w:val="22"/>
        </w:rPr>
        <w:t>NAME:</w:t>
      </w:r>
      <w:r w:rsidR="00F1608D">
        <w:rPr>
          <w:rFonts w:cs="Times"/>
          <w:sz w:val="22"/>
          <w:szCs w:val="22"/>
        </w:rPr>
        <w:t xml:space="preserve">  </w:t>
      </w:r>
    </w:p>
    <w:p w:rsidR="00594EF7" w:rsidRPr="001E3A15" w:rsidRDefault="00594EF7" w:rsidP="00594EF7">
      <w:pPr>
        <w:tabs>
          <w:tab w:val="left" w:pos="9360"/>
        </w:tabs>
        <w:ind w:right="-432"/>
        <w:rPr>
          <w:rFonts w:cs="Times"/>
          <w:sz w:val="22"/>
          <w:szCs w:val="22"/>
        </w:rPr>
      </w:pPr>
    </w:p>
    <w:p w:rsidR="00594EF7" w:rsidRPr="001E3A15" w:rsidRDefault="00F1608D" w:rsidP="00594EF7">
      <w:pPr>
        <w:tabs>
          <w:tab w:val="left" w:pos="9360"/>
        </w:tabs>
        <w:ind w:right="-432"/>
        <w:rPr>
          <w:rFonts w:cs="Times"/>
          <w:sz w:val="22"/>
          <w:szCs w:val="22"/>
        </w:rPr>
      </w:pPr>
      <w:r>
        <w:rPr>
          <w:rFonts w:cs="Times"/>
          <w:sz w:val="22"/>
          <w:szCs w:val="22"/>
        </w:rPr>
        <w:t xml:space="preserve">E-MAIL ADDRESS:   </w:t>
      </w:r>
    </w:p>
    <w:p w:rsidR="00594EF7" w:rsidRPr="001E3A15" w:rsidRDefault="00594EF7" w:rsidP="00594EF7">
      <w:pPr>
        <w:tabs>
          <w:tab w:val="left" w:pos="9360"/>
        </w:tabs>
        <w:ind w:right="-432"/>
        <w:rPr>
          <w:rFonts w:cs="Times"/>
          <w:sz w:val="22"/>
          <w:szCs w:val="22"/>
        </w:rPr>
      </w:pPr>
    </w:p>
    <w:p w:rsidR="00594EF7" w:rsidRPr="001E3A15" w:rsidRDefault="00594EF7" w:rsidP="00594EF7">
      <w:pPr>
        <w:tabs>
          <w:tab w:val="left" w:pos="9360"/>
        </w:tabs>
        <w:ind w:right="-432"/>
        <w:rPr>
          <w:rFonts w:cs="Times"/>
          <w:sz w:val="22"/>
          <w:szCs w:val="22"/>
        </w:rPr>
      </w:pPr>
      <w:r w:rsidRPr="001E3A15">
        <w:rPr>
          <w:rFonts w:cs="Times"/>
          <w:sz w:val="22"/>
          <w:szCs w:val="22"/>
        </w:rPr>
        <w:t>MAILING ADDRESS:</w:t>
      </w:r>
      <w:r w:rsidR="00F1608D">
        <w:rPr>
          <w:rFonts w:cs="Times"/>
          <w:sz w:val="22"/>
          <w:szCs w:val="22"/>
        </w:rPr>
        <w:t xml:space="preserve">   </w:t>
      </w:r>
    </w:p>
    <w:p w:rsidR="00594EF7" w:rsidRPr="001E3A15" w:rsidRDefault="00594EF7" w:rsidP="00594EF7">
      <w:pPr>
        <w:tabs>
          <w:tab w:val="left" w:pos="9360"/>
        </w:tabs>
        <w:ind w:right="-432"/>
        <w:rPr>
          <w:rFonts w:cs="Times"/>
          <w:sz w:val="22"/>
          <w:szCs w:val="22"/>
        </w:rPr>
      </w:pPr>
    </w:p>
    <w:p w:rsidR="00594EF7" w:rsidRPr="001E3A15" w:rsidRDefault="00594EF7" w:rsidP="00594EF7">
      <w:pPr>
        <w:tabs>
          <w:tab w:val="left" w:pos="9360"/>
        </w:tabs>
        <w:ind w:right="-432"/>
        <w:rPr>
          <w:rFonts w:cs="Times"/>
          <w:sz w:val="22"/>
          <w:szCs w:val="22"/>
        </w:rPr>
      </w:pPr>
      <w:r w:rsidRPr="001E3A15">
        <w:rPr>
          <w:rFonts w:cs="Times"/>
          <w:sz w:val="22"/>
          <w:szCs w:val="22"/>
        </w:rPr>
        <w:t>TELEPH</w:t>
      </w:r>
      <w:r w:rsidR="00F1608D">
        <w:rPr>
          <w:rFonts w:cs="Times"/>
          <w:sz w:val="22"/>
          <w:szCs w:val="22"/>
        </w:rPr>
        <w:t>O</w:t>
      </w:r>
      <w:r w:rsidRPr="001E3A15">
        <w:rPr>
          <w:rFonts w:cs="Times"/>
          <w:sz w:val="22"/>
          <w:szCs w:val="22"/>
        </w:rPr>
        <w:t>NE NUMBER:</w:t>
      </w:r>
      <w:r w:rsidR="00F1608D">
        <w:rPr>
          <w:rFonts w:cs="Times"/>
          <w:sz w:val="22"/>
          <w:szCs w:val="22"/>
        </w:rPr>
        <w:t xml:space="preserve">   </w:t>
      </w:r>
    </w:p>
    <w:tbl>
      <w:tblPr>
        <w:tblStyle w:val="TableGrid"/>
        <w:tblpPr w:leftFromText="180" w:rightFromText="180" w:vertAnchor="text" w:horzAnchor="page" w:tblpX="4969" w:tblpY="210"/>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900"/>
        <w:gridCol w:w="540"/>
        <w:gridCol w:w="900"/>
        <w:gridCol w:w="2160"/>
        <w:gridCol w:w="1080"/>
      </w:tblGrid>
      <w:tr w:rsidR="00594EF7" w:rsidRPr="001E3A15" w:rsidTr="00814F55">
        <w:tc>
          <w:tcPr>
            <w:tcW w:w="468" w:type="dxa"/>
            <w:shd w:val="clear" w:color="auto" w:fill="D9D9D9"/>
          </w:tcPr>
          <w:p w:rsidR="00594EF7" w:rsidRPr="001E3A15" w:rsidRDefault="00594EF7" w:rsidP="00814F55">
            <w:pPr>
              <w:tabs>
                <w:tab w:val="left" w:pos="9360"/>
              </w:tabs>
              <w:ind w:right="-432"/>
              <w:rPr>
                <w:rFonts w:cs="Times"/>
                <w:sz w:val="22"/>
                <w:szCs w:val="22"/>
              </w:rPr>
            </w:pPr>
          </w:p>
        </w:tc>
        <w:tc>
          <w:tcPr>
            <w:tcW w:w="900"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 xml:space="preserve">{USFS  </w:t>
            </w:r>
          </w:p>
        </w:tc>
        <w:tc>
          <w:tcPr>
            <w:tcW w:w="540" w:type="dxa"/>
            <w:shd w:val="clear" w:color="auto" w:fill="D9D9D9"/>
          </w:tcPr>
          <w:p w:rsidR="00594EF7" w:rsidRPr="001E3A15" w:rsidRDefault="00594EF7" w:rsidP="00814F55">
            <w:pPr>
              <w:tabs>
                <w:tab w:val="left" w:pos="9360"/>
              </w:tabs>
              <w:ind w:right="-432"/>
              <w:rPr>
                <w:rFonts w:cs="Times"/>
                <w:sz w:val="22"/>
                <w:szCs w:val="22"/>
              </w:rPr>
            </w:pPr>
          </w:p>
        </w:tc>
        <w:tc>
          <w:tcPr>
            <w:tcW w:w="900"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{BLM</w:t>
            </w:r>
          </w:p>
        </w:tc>
        <w:tc>
          <w:tcPr>
            <w:tcW w:w="2160" w:type="dxa"/>
            <w:shd w:val="clear" w:color="auto" w:fill="D9D9D9"/>
          </w:tcPr>
          <w:p w:rsidR="00594EF7" w:rsidRPr="001E3A15" w:rsidRDefault="00594EF7" w:rsidP="00814F55">
            <w:pPr>
              <w:tabs>
                <w:tab w:val="left" w:pos="9360"/>
              </w:tabs>
              <w:ind w:right="-432"/>
              <w:rPr>
                <w:rFonts w:cs="Times"/>
                <w:sz w:val="22"/>
                <w:szCs w:val="22"/>
              </w:rPr>
            </w:pPr>
          </w:p>
        </w:tc>
        <w:tc>
          <w:tcPr>
            <w:tcW w:w="1080"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{OTHER</w:t>
            </w:r>
          </w:p>
        </w:tc>
      </w:tr>
    </w:tbl>
    <w:p w:rsidR="00594EF7" w:rsidRPr="001E3A15" w:rsidRDefault="00594EF7" w:rsidP="00594EF7">
      <w:pPr>
        <w:tabs>
          <w:tab w:val="left" w:pos="9360"/>
        </w:tabs>
        <w:ind w:right="-432"/>
        <w:rPr>
          <w:rFonts w:cs="Times"/>
          <w:sz w:val="22"/>
          <w:szCs w:val="22"/>
        </w:rPr>
      </w:pPr>
    </w:p>
    <w:p w:rsidR="00594EF7" w:rsidRPr="001E3A15" w:rsidRDefault="00594EF7" w:rsidP="00594EF7">
      <w:pPr>
        <w:tabs>
          <w:tab w:val="left" w:pos="9360"/>
        </w:tabs>
        <w:ind w:right="-432"/>
        <w:rPr>
          <w:rFonts w:cs="Times"/>
          <w:sz w:val="22"/>
          <w:szCs w:val="22"/>
        </w:rPr>
      </w:pPr>
      <w:r w:rsidRPr="001E3A15">
        <w:rPr>
          <w:rFonts w:cs="Times"/>
          <w:sz w:val="22"/>
          <w:szCs w:val="22"/>
        </w:rPr>
        <w:t>AGENCY EMPLOYED WITH:</w:t>
      </w:r>
    </w:p>
    <w:p w:rsidR="00594EF7" w:rsidRPr="001E3A15" w:rsidRDefault="00594EF7" w:rsidP="00594EF7">
      <w:pPr>
        <w:tabs>
          <w:tab w:val="left" w:pos="9360"/>
        </w:tabs>
        <w:ind w:right="-432"/>
        <w:rPr>
          <w:rFonts w:cs="Times"/>
          <w:sz w:val="22"/>
          <w:szCs w:val="22"/>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1800"/>
        <w:gridCol w:w="634"/>
        <w:gridCol w:w="1014"/>
      </w:tblGrid>
      <w:tr w:rsidR="00594EF7" w:rsidRPr="001E3A15" w:rsidTr="00814F55">
        <w:tc>
          <w:tcPr>
            <w:tcW w:w="468" w:type="dxa"/>
            <w:shd w:val="clear" w:color="auto" w:fill="D9D9D9"/>
          </w:tcPr>
          <w:p w:rsidR="00594EF7" w:rsidRPr="001E3A15" w:rsidRDefault="00594EF7" w:rsidP="00814F55">
            <w:pPr>
              <w:tabs>
                <w:tab w:val="left" w:pos="9360"/>
              </w:tabs>
              <w:ind w:right="-432"/>
              <w:rPr>
                <w:rFonts w:cs="Times"/>
                <w:sz w:val="22"/>
                <w:szCs w:val="22"/>
              </w:rPr>
            </w:pPr>
          </w:p>
        </w:tc>
        <w:tc>
          <w:tcPr>
            <w:tcW w:w="1980"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{PERMANENT</w:t>
            </w:r>
          </w:p>
        </w:tc>
        <w:tc>
          <w:tcPr>
            <w:tcW w:w="540" w:type="dxa"/>
            <w:shd w:val="clear" w:color="auto" w:fill="D9D9D9"/>
          </w:tcPr>
          <w:p w:rsidR="00594EF7" w:rsidRPr="001E3A15" w:rsidRDefault="00594EF7" w:rsidP="00814F55">
            <w:pPr>
              <w:tabs>
                <w:tab w:val="left" w:pos="9360"/>
              </w:tabs>
              <w:ind w:right="-432"/>
              <w:rPr>
                <w:rFonts w:cs="Times"/>
                <w:sz w:val="22"/>
                <w:szCs w:val="22"/>
              </w:rPr>
            </w:pPr>
          </w:p>
        </w:tc>
        <w:tc>
          <w:tcPr>
            <w:tcW w:w="1800"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{TEMPORARY</w:t>
            </w:r>
          </w:p>
        </w:tc>
        <w:tc>
          <w:tcPr>
            <w:tcW w:w="634" w:type="dxa"/>
            <w:shd w:val="clear" w:color="auto" w:fill="D9D9D9"/>
          </w:tcPr>
          <w:p w:rsidR="00594EF7" w:rsidRPr="001E3A15" w:rsidRDefault="00594EF7" w:rsidP="00814F55">
            <w:pPr>
              <w:tabs>
                <w:tab w:val="left" w:pos="9360"/>
              </w:tabs>
              <w:ind w:right="-432"/>
              <w:rPr>
                <w:rFonts w:cs="Times"/>
                <w:sz w:val="22"/>
                <w:szCs w:val="22"/>
              </w:rPr>
            </w:pPr>
          </w:p>
        </w:tc>
        <w:tc>
          <w:tcPr>
            <w:tcW w:w="1014"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{TERM</w:t>
            </w:r>
          </w:p>
        </w:tc>
      </w:tr>
    </w:tbl>
    <w:p w:rsidR="00594EF7" w:rsidRPr="001E3A15" w:rsidRDefault="00594EF7" w:rsidP="00594EF7">
      <w:pPr>
        <w:tabs>
          <w:tab w:val="left" w:pos="9360"/>
        </w:tabs>
        <w:ind w:right="-432"/>
        <w:rPr>
          <w:rFonts w:cs="Times"/>
          <w:sz w:val="22"/>
          <w:szCs w:val="22"/>
        </w:rPr>
      </w:pPr>
      <w:r w:rsidRPr="001E3A15">
        <w:rPr>
          <w:rFonts w:cs="Times"/>
          <w:sz w:val="22"/>
          <w:szCs w:val="22"/>
        </w:rPr>
        <w:t>TYPE OF APPOINTMENT:</w:t>
      </w:r>
    </w:p>
    <w:p w:rsidR="00594EF7" w:rsidRPr="001E3A15" w:rsidRDefault="00594EF7" w:rsidP="00594EF7">
      <w:pPr>
        <w:tabs>
          <w:tab w:val="left" w:pos="9360"/>
        </w:tabs>
        <w:ind w:right="-432"/>
        <w:rPr>
          <w:rFonts w:cs="Times"/>
          <w:sz w:val="22"/>
          <w:szCs w:val="22"/>
        </w:rPr>
      </w:pPr>
    </w:p>
    <w:tbl>
      <w:tblPr>
        <w:tblStyle w:val="TableGrid"/>
        <w:tblpPr w:leftFromText="180" w:rightFromText="180" w:vertAnchor="text" w:horzAnchor="margin" w:tblpXSpec="right" w:tblpY="66"/>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468"/>
        <w:gridCol w:w="1980"/>
        <w:gridCol w:w="540"/>
        <w:gridCol w:w="900"/>
        <w:gridCol w:w="1534"/>
        <w:gridCol w:w="1055"/>
      </w:tblGrid>
      <w:tr w:rsidR="00594EF7" w:rsidRPr="001E3A15" w:rsidTr="00814F55">
        <w:tc>
          <w:tcPr>
            <w:tcW w:w="468" w:type="dxa"/>
            <w:shd w:val="clear" w:color="auto" w:fill="D9D9D9"/>
          </w:tcPr>
          <w:p w:rsidR="00594EF7" w:rsidRPr="001E3A15" w:rsidRDefault="00594EF7" w:rsidP="00814F55">
            <w:pPr>
              <w:tabs>
                <w:tab w:val="left" w:pos="9360"/>
              </w:tabs>
              <w:ind w:right="-432"/>
              <w:rPr>
                <w:rFonts w:cs="Times"/>
                <w:sz w:val="22"/>
                <w:szCs w:val="22"/>
              </w:rPr>
            </w:pPr>
          </w:p>
        </w:tc>
        <w:tc>
          <w:tcPr>
            <w:tcW w:w="1980"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{VRA</w:t>
            </w:r>
          </w:p>
        </w:tc>
        <w:tc>
          <w:tcPr>
            <w:tcW w:w="540" w:type="dxa"/>
            <w:shd w:val="clear" w:color="auto" w:fill="D9D9D9"/>
          </w:tcPr>
          <w:p w:rsidR="00594EF7" w:rsidRPr="001E3A15" w:rsidRDefault="00594EF7" w:rsidP="00814F55">
            <w:pPr>
              <w:tabs>
                <w:tab w:val="left" w:pos="9360"/>
              </w:tabs>
              <w:ind w:right="-432"/>
              <w:rPr>
                <w:rFonts w:cs="Times"/>
                <w:sz w:val="22"/>
                <w:szCs w:val="22"/>
              </w:rPr>
            </w:pPr>
          </w:p>
        </w:tc>
        <w:tc>
          <w:tcPr>
            <w:tcW w:w="900"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{PWD</w:t>
            </w:r>
          </w:p>
        </w:tc>
        <w:tc>
          <w:tcPr>
            <w:tcW w:w="1534" w:type="dxa"/>
            <w:shd w:val="clear" w:color="auto" w:fill="D9D9D9"/>
          </w:tcPr>
          <w:p w:rsidR="00594EF7" w:rsidRPr="001E3A15" w:rsidRDefault="00594EF7" w:rsidP="00814F55">
            <w:pPr>
              <w:tabs>
                <w:tab w:val="left" w:pos="9360"/>
              </w:tabs>
              <w:ind w:right="-432"/>
              <w:rPr>
                <w:rFonts w:cs="Times"/>
                <w:sz w:val="22"/>
                <w:szCs w:val="22"/>
              </w:rPr>
            </w:pPr>
          </w:p>
        </w:tc>
        <w:tc>
          <w:tcPr>
            <w:tcW w:w="1014"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{OTHER</w:t>
            </w:r>
          </w:p>
        </w:tc>
      </w:tr>
    </w:tbl>
    <w:p w:rsidR="00594EF7" w:rsidRPr="001E3A15" w:rsidRDefault="00594EF7" w:rsidP="00594EF7">
      <w:pPr>
        <w:tabs>
          <w:tab w:val="left" w:pos="9360"/>
        </w:tabs>
        <w:ind w:right="-432"/>
        <w:rPr>
          <w:rFonts w:cs="Times"/>
          <w:sz w:val="22"/>
          <w:szCs w:val="22"/>
        </w:rPr>
      </w:pPr>
    </w:p>
    <w:tbl>
      <w:tblPr>
        <w:tblStyle w:val="TableGrid"/>
        <w:tblpPr w:leftFromText="180" w:rightFromText="180" w:vertAnchor="text" w:horzAnchor="page" w:tblpX="2989"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828"/>
        <w:gridCol w:w="1260"/>
        <w:gridCol w:w="4140"/>
        <w:gridCol w:w="1656"/>
      </w:tblGrid>
      <w:tr w:rsidR="00594EF7" w:rsidRPr="001E3A15" w:rsidTr="00814F55">
        <w:tc>
          <w:tcPr>
            <w:tcW w:w="828" w:type="dxa"/>
            <w:shd w:val="clear" w:color="auto" w:fill="D9D9D9"/>
          </w:tcPr>
          <w:p w:rsidR="00594EF7" w:rsidRPr="001E3A15" w:rsidRDefault="00594EF7" w:rsidP="00814F55">
            <w:pPr>
              <w:tabs>
                <w:tab w:val="left" w:pos="9360"/>
              </w:tabs>
              <w:ind w:right="-432"/>
              <w:rPr>
                <w:rFonts w:cs="Times"/>
                <w:sz w:val="22"/>
                <w:szCs w:val="22"/>
              </w:rPr>
            </w:pPr>
          </w:p>
        </w:tc>
        <w:tc>
          <w:tcPr>
            <w:tcW w:w="1260"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{REGION</w:t>
            </w:r>
          </w:p>
        </w:tc>
        <w:tc>
          <w:tcPr>
            <w:tcW w:w="4140" w:type="dxa"/>
            <w:shd w:val="clear" w:color="auto" w:fill="D9D9D9"/>
          </w:tcPr>
          <w:p w:rsidR="00594EF7" w:rsidRPr="001E3A15" w:rsidRDefault="00594EF7" w:rsidP="00814F55">
            <w:pPr>
              <w:tabs>
                <w:tab w:val="left" w:pos="9360"/>
              </w:tabs>
              <w:ind w:right="-432"/>
              <w:rPr>
                <w:rFonts w:cs="Times"/>
                <w:sz w:val="22"/>
                <w:szCs w:val="22"/>
              </w:rPr>
            </w:pPr>
          </w:p>
        </w:tc>
        <w:tc>
          <w:tcPr>
            <w:tcW w:w="1656"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{FOREST</w:t>
            </w:r>
          </w:p>
        </w:tc>
      </w:tr>
    </w:tbl>
    <w:p w:rsidR="00594EF7" w:rsidRPr="001E3A15" w:rsidRDefault="00594EF7" w:rsidP="00594EF7">
      <w:pPr>
        <w:tabs>
          <w:tab w:val="left" w:pos="9360"/>
        </w:tabs>
        <w:ind w:right="-432"/>
        <w:rPr>
          <w:rFonts w:cs="Times"/>
          <w:sz w:val="22"/>
          <w:szCs w:val="22"/>
        </w:rPr>
      </w:pPr>
    </w:p>
    <w:p w:rsidR="00594EF7" w:rsidRPr="001E3A15" w:rsidRDefault="00594EF7" w:rsidP="00594EF7">
      <w:pPr>
        <w:tabs>
          <w:tab w:val="left" w:pos="9360"/>
        </w:tabs>
        <w:ind w:right="-432"/>
        <w:rPr>
          <w:rFonts w:cs="Times"/>
          <w:sz w:val="22"/>
          <w:szCs w:val="22"/>
        </w:rPr>
      </w:pPr>
      <w:r w:rsidRPr="001E3A15">
        <w:rPr>
          <w:rFonts w:cs="Times"/>
          <w:sz w:val="22"/>
          <w:szCs w:val="22"/>
        </w:rPr>
        <w:t>CURRENT:</w:t>
      </w:r>
    </w:p>
    <w:tbl>
      <w:tblPr>
        <w:tblStyle w:val="TableGrid"/>
        <w:tblpPr w:leftFromText="180" w:rightFromText="180" w:vertAnchor="text" w:horzAnchor="page" w:tblpX="3025" w:tblpY="312"/>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6192"/>
        <w:gridCol w:w="1656"/>
      </w:tblGrid>
      <w:tr w:rsidR="00594EF7" w:rsidRPr="001E3A15" w:rsidTr="00814F55">
        <w:tc>
          <w:tcPr>
            <w:tcW w:w="6192" w:type="dxa"/>
            <w:shd w:val="clear" w:color="auto" w:fill="D9D9D9"/>
          </w:tcPr>
          <w:p w:rsidR="00594EF7" w:rsidRPr="001E3A15" w:rsidRDefault="00594EF7" w:rsidP="00814F55">
            <w:pPr>
              <w:tabs>
                <w:tab w:val="left" w:pos="9360"/>
              </w:tabs>
              <w:ind w:right="-432"/>
              <w:rPr>
                <w:rFonts w:cs="Times"/>
                <w:sz w:val="22"/>
                <w:szCs w:val="22"/>
              </w:rPr>
            </w:pPr>
          </w:p>
        </w:tc>
        <w:tc>
          <w:tcPr>
            <w:tcW w:w="1656"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{DISTRICT</w:t>
            </w:r>
          </w:p>
        </w:tc>
      </w:tr>
    </w:tbl>
    <w:p w:rsidR="00594EF7" w:rsidRPr="001E3A15" w:rsidRDefault="00594EF7" w:rsidP="00594EF7">
      <w:pPr>
        <w:tabs>
          <w:tab w:val="left" w:pos="9360"/>
        </w:tabs>
        <w:ind w:right="-432"/>
        <w:rPr>
          <w:rFonts w:cs="Times"/>
          <w:sz w:val="22"/>
          <w:szCs w:val="22"/>
        </w:rPr>
      </w:pPr>
    </w:p>
    <w:p w:rsidR="00594EF7" w:rsidRPr="001E3A15" w:rsidRDefault="00594EF7" w:rsidP="00594EF7">
      <w:pPr>
        <w:tabs>
          <w:tab w:val="left" w:pos="9360"/>
        </w:tabs>
        <w:ind w:right="-432"/>
        <w:rPr>
          <w:rFonts w:cs="Times"/>
          <w:sz w:val="22"/>
          <w:szCs w:val="22"/>
        </w:rPr>
      </w:pPr>
    </w:p>
    <w:p w:rsidR="00594EF7" w:rsidRPr="001E3A15" w:rsidRDefault="00594EF7" w:rsidP="00594EF7">
      <w:pPr>
        <w:tabs>
          <w:tab w:val="left" w:pos="9360"/>
        </w:tabs>
        <w:ind w:right="-432"/>
        <w:rPr>
          <w:rFonts w:cs="Times"/>
          <w:sz w:val="22"/>
          <w:szCs w:val="22"/>
        </w:rPr>
      </w:pP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1980"/>
        <w:gridCol w:w="1368"/>
        <w:gridCol w:w="2160"/>
        <w:gridCol w:w="2440"/>
      </w:tblGrid>
      <w:tr w:rsidR="00594EF7" w:rsidRPr="001E3A15" w:rsidTr="00814F55">
        <w:tc>
          <w:tcPr>
            <w:tcW w:w="1980" w:type="dxa"/>
            <w:shd w:val="clear" w:color="auto" w:fill="D9D9D9"/>
          </w:tcPr>
          <w:p w:rsidR="00594EF7" w:rsidRPr="001E3A15" w:rsidRDefault="00594EF7" w:rsidP="00814F55">
            <w:pPr>
              <w:tabs>
                <w:tab w:val="left" w:pos="9360"/>
              </w:tabs>
              <w:ind w:right="-432"/>
              <w:rPr>
                <w:rFonts w:cs="Times"/>
                <w:sz w:val="22"/>
                <w:szCs w:val="22"/>
              </w:rPr>
            </w:pPr>
          </w:p>
        </w:tc>
        <w:tc>
          <w:tcPr>
            <w:tcW w:w="1368"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{SERIES</w:t>
            </w:r>
          </w:p>
        </w:tc>
        <w:tc>
          <w:tcPr>
            <w:tcW w:w="2160" w:type="dxa"/>
            <w:shd w:val="clear" w:color="auto" w:fill="D9D9D9"/>
          </w:tcPr>
          <w:p w:rsidR="00594EF7" w:rsidRPr="001E3A15" w:rsidRDefault="00594EF7" w:rsidP="00814F55">
            <w:pPr>
              <w:tabs>
                <w:tab w:val="left" w:pos="9360"/>
              </w:tabs>
              <w:ind w:right="-432"/>
              <w:rPr>
                <w:rFonts w:cs="Times"/>
                <w:sz w:val="22"/>
                <w:szCs w:val="22"/>
              </w:rPr>
            </w:pPr>
          </w:p>
        </w:tc>
        <w:tc>
          <w:tcPr>
            <w:tcW w:w="2440"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{GRADE</w:t>
            </w:r>
          </w:p>
        </w:tc>
      </w:tr>
    </w:tbl>
    <w:p w:rsidR="00594EF7" w:rsidRPr="001E3A15" w:rsidRDefault="00594EF7" w:rsidP="00594EF7">
      <w:pPr>
        <w:tabs>
          <w:tab w:val="left" w:pos="9360"/>
        </w:tabs>
        <w:ind w:right="-432"/>
        <w:rPr>
          <w:rFonts w:cs="Times"/>
          <w:sz w:val="22"/>
          <w:szCs w:val="22"/>
        </w:rPr>
      </w:pPr>
    </w:p>
    <w:p w:rsidR="00594EF7" w:rsidRPr="001E3A15" w:rsidRDefault="00594EF7" w:rsidP="00594EF7">
      <w:pPr>
        <w:tabs>
          <w:tab w:val="left" w:pos="9360"/>
        </w:tabs>
        <w:ind w:right="-432"/>
        <w:rPr>
          <w:rFonts w:cs="Times"/>
          <w:sz w:val="22"/>
          <w:szCs w:val="22"/>
        </w:rPr>
      </w:pPr>
      <w:r w:rsidRPr="001E3A15">
        <w:rPr>
          <w:rFonts w:cs="Times"/>
          <w:sz w:val="22"/>
          <w:szCs w:val="22"/>
        </w:rPr>
        <w:t>CURRENT:</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5508"/>
        <w:gridCol w:w="2440"/>
      </w:tblGrid>
      <w:tr w:rsidR="00594EF7" w:rsidRPr="001E3A15" w:rsidTr="00814F55">
        <w:tc>
          <w:tcPr>
            <w:tcW w:w="5508" w:type="dxa"/>
            <w:shd w:val="clear" w:color="auto" w:fill="D9D9D9"/>
          </w:tcPr>
          <w:p w:rsidR="00594EF7" w:rsidRPr="001E3A15" w:rsidRDefault="00594EF7" w:rsidP="00814F55">
            <w:pPr>
              <w:tabs>
                <w:tab w:val="left" w:pos="9360"/>
              </w:tabs>
              <w:ind w:right="-432"/>
              <w:rPr>
                <w:rFonts w:cs="Times"/>
                <w:sz w:val="22"/>
                <w:szCs w:val="22"/>
              </w:rPr>
            </w:pPr>
          </w:p>
        </w:tc>
        <w:tc>
          <w:tcPr>
            <w:tcW w:w="2440" w:type="dxa"/>
            <w:tcBorders>
              <w:top w:val="nil"/>
              <w:bottom w:val="nil"/>
            </w:tcBorders>
            <w:shd w:val="clear" w:color="auto" w:fill="auto"/>
          </w:tcPr>
          <w:p w:rsidR="00594EF7" w:rsidRPr="001E3A15" w:rsidRDefault="00594EF7" w:rsidP="00814F55">
            <w:pPr>
              <w:tabs>
                <w:tab w:val="left" w:pos="9360"/>
              </w:tabs>
              <w:ind w:right="-432"/>
              <w:rPr>
                <w:rFonts w:cs="Times"/>
                <w:sz w:val="22"/>
                <w:szCs w:val="22"/>
              </w:rPr>
            </w:pPr>
            <w:r w:rsidRPr="001E3A15">
              <w:rPr>
                <w:rFonts w:cs="Times"/>
                <w:sz w:val="22"/>
                <w:szCs w:val="22"/>
              </w:rPr>
              <w:t>{POSITION TITLE</w:t>
            </w:r>
          </w:p>
        </w:tc>
      </w:tr>
    </w:tbl>
    <w:p w:rsidR="00594EF7" w:rsidRPr="001E3A15" w:rsidRDefault="00594EF7" w:rsidP="00594EF7">
      <w:pPr>
        <w:tabs>
          <w:tab w:val="left" w:pos="9360"/>
        </w:tabs>
        <w:ind w:right="-432"/>
        <w:rPr>
          <w:rFonts w:cs="Times"/>
          <w:sz w:val="22"/>
          <w:szCs w:val="22"/>
        </w:rPr>
      </w:pPr>
    </w:p>
    <w:p w:rsidR="00594EF7" w:rsidRPr="001E3A15" w:rsidRDefault="00594EF7" w:rsidP="00594EF7">
      <w:pPr>
        <w:tabs>
          <w:tab w:val="left" w:pos="9360"/>
        </w:tabs>
        <w:ind w:right="-432"/>
        <w:rPr>
          <w:rFonts w:cs="Times"/>
          <w:sz w:val="22"/>
          <w:szCs w:val="22"/>
        </w:rPr>
      </w:pPr>
      <w:r w:rsidRPr="001E3A15">
        <w:rPr>
          <w:rFonts w:cs="Times"/>
          <w:sz w:val="22"/>
          <w:szCs w:val="22"/>
        </w:rPr>
        <w:t>CURRENT:</w:t>
      </w:r>
    </w:p>
    <w:p w:rsidR="00594EF7" w:rsidRPr="001E3A15" w:rsidRDefault="00594EF7" w:rsidP="00594EF7">
      <w:pPr>
        <w:tabs>
          <w:tab w:val="left" w:pos="9360"/>
        </w:tabs>
        <w:ind w:right="-432"/>
        <w:rPr>
          <w:rFonts w:cs="Times"/>
          <w:sz w:val="22"/>
          <w:szCs w:val="22"/>
        </w:rPr>
      </w:pPr>
    </w:p>
    <w:p w:rsidR="00594EF7" w:rsidRPr="001E3A15" w:rsidRDefault="00594EF7" w:rsidP="00594EF7">
      <w:pPr>
        <w:tabs>
          <w:tab w:val="left" w:pos="9360"/>
        </w:tabs>
        <w:ind w:right="-432"/>
        <w:rPr>
          <w:rFonts w:cs="Times"/>
          <w:sz w:val="22"/>
          <w:szCs w:val="22"/>
        </w:rPr>
      </w:pPr>
      <w:r w:rsidRPr="001E3A15">
        <w:rPr>
          <w:rFonts w:cs="Times"/>
          <w:sz w:val="22"/>
          <w:szCs w:val="22"/>
        </w:rPr>
        <w:t>HOW DID YOU FIND OUT ABOUT THIS OUTREACH NOTICE?</w:t>
      </w:r>
    </w:p>
    <w:tbl>
      <w:tblPr>
        <w:tblStyle w:val="TableGrid"/>
        <w:tblpPr w:leftFromText="180" w:rightFromText="180" w:vertAnchor="text" w:horzAnchor="margin" w:tblpXSpec="right" w:tblpY="198"/>
        <w:tblW w:w="0" w:type="auto"/>
        <w:tblBorders>
          <w:top w:val="none" w:sz="0" w:space="0" w:color="auto"/>
          <w:left w:val="none" w:sz="0" w:space="0" w:color="auto"/>
          <w:right w:val="none" w:sz="0" w:space="0" w:color="auto"/>
          <w:insideV w:val="none" w:sz="0" w:space="0" w:color="auto"/>
        </w:tblBorders>
        <w:shd w:val="clear" w:color="auto" w:fill="D9D9D9"/>
        <w:tblLook w:val="01E0" w:firstRow="1" w:lastRow="1" w:firstColumn="1" w:lastColumn="1" w:noHBand="0" w:noVBand="0"/>
      </w:tblPr>
      <w:tblGrid>
        <w:gridCol w:w="9360"/>
      </w:tblGrid>
      <w:tr w:rsidR="00594EF7" w:rsidRPr="001E3A15" w:rsidTr="00814F55">
        <w:tc>
          <w:tcPr>
            <w:tcW w:w="9892" w:type="dxa"/>
            <w:shd w:val="clear" w:color="auto" w:fill="D9D9D9"/>
          </w:tcPr>
          <w:p w:rsidR="00594EF7" w:rsidRPr="001E3A15" w:rsidRDefault="00594EF7" w:rsidP="00814F55">
            <w:pPr>
              <w:tabs>
                <w:tab w:val="left" w:pos="9360"/>
              </w:tabs>
              <w:ind w:right="-432"/>
              <w:rPr>
                <w:rFonts w:cs="Times"/>
                <w:sz w:val="22"/>
                <w:szCs w:val="22"/>
              </w:rPr>
            </w:pPr>
          </w:p>
        </w:tc>
      </w:tr>
    </w:tbl>
    <w:p w:rsidR="00FE36F5" w:rsidRDefault="00FE36F5" w:rsidP="00594EF7">
      <w:pPr>
        <w:tabs>
          <w:tab w:val="left" w:pos="9360"/>
        </w:tabs>
        <w:ind w:right="-432"/>
        <w:rPr>
          <w:rFonts w:cs="Times"/>
          <w:b/>
          <w:sz w:val="22"/>
          <w:szCs w:val="22"/>
        </w:rPr>
      </w:pPr>
    </w:p>
    <w:p w:rsidR="00594EF7" w:rsidRPr="001E3A15" w:rsidRDefault="00594EF7" w:rsidP="00594EF7">
      <w:pPr>
        <w:tabs>
          <w:tab w:val="left" w:pos="9360"/>
        </w:tabs>
        <w:ind w:right="-432"/>
        <w:rPr>
          <w:rFonts w:cs="Times"/>
          <w:sz w:val="22"/>
          <w:szCs w:val="22"/>
        </w:rPr>
      </w:pPr>
      <w:r w:rsidRPr="001E3A15">
        <w:rPr>
          <w:rFonts w:cs="Times"/>
          <w:sz w:val="22"/>
          <w:szCs w:val="22"/>
        </w:rPr>
        <w:t>IF NOT A CURRENT PERMANENT (CAREER OR CAREER CONDITIONAL) EMPLOYEE</w:t>
      </w:r>
    </w:p>
    <w:p w:rsidR="00594EF7" w:rsidRPr="001E3A15" w:rsidRDefault="00594EF7" w:rsidP="00594EF7">
      <w:pPr>
        <w:tabs>
          <w:tab w:val="left" w:pos="9360"/>
        </w:tabs>
        <w:ind w:right="-432"/>
        <w:rPr>
          <w:rFonts w:cs="Times"/>
          <w:sz w:val="22"/>
          <w:szCs w:val="22"/>
        </w:rPr>
      </w:pPr>
      <w:r w:rsidRPr="001E3A15">
        <w:rPr>
          <w:rFonts w:cs="Times"/>
          <w:sz w:val="22"/>
          <w:szCs w:val="22"/>
        </w:rPr>
        <w:t xml:space="preserve">ARE YOU ELIGIBLE TO BE HIRED UNDER ANY OF THE FOLLOWING SPECIAL </w:t>
      </w:r>
      <w:proofErr w:type="gramStart"/>
      <w:r w:rsidRPr="001E3A15">
        <w:rPr>
          <w:rFonts w:cs="Times"/>
          <w:sz w:val="22"/>
          <w:szCs w:val="22"/>
        </w:rPr>
        <w:t>AUTHORITIES:</w:t>
      </w:r>
      <w:proofErr w:type="gramEnd"/>
    </w:p>
    <w:p w:rsidR="00594EF7" w:rsidRPr="001E3A15" w:rsidRDefault="00594EF7" w:rsidP="00594EF7">
      <w:pPr>
        <w:tabs>
          <w:tab w:val="left" w:pos="9360"/>
        </w:tabs>
        <w:ind w:right="-432"/>
        <w:rPr>
          <w:rFonts w:cs="Times"/>
          <w:sz w:val="22"/>
          <w:szCs w:val="22"/>
        </w:rPr>
      </w:pPr>
      <w:r w:rsidRPr="001E3A15">
        <w:rPr>
          <w:rFonts w:cs="Times"/>
          <w:sz w:val="22"/>
          <w:szCs w:val="22"/>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594EF7" w:rsidRPr="001E3A15" w:rsidTr="00814F55">
        <w:tc>
          <w:tcPr>
            <w:tcW w:w="972" w:type="dxa"/>
            <w:shd w:val="clear" w:color="auto" w:fill="D9D9D9"/>
          </w:tcPr>
          <w:p w:rsidR="00594EF7" w:rsidRPr="001E3A15" w:rsidRDefault="00594EF7" w:rsidP="00814F55">
            <w:pPr>
              <w:tabs>
                <w:tab w:val="left" w:pos="9360"/>
              </w:tabs>
              <w:rPr>
                <w:rFonts w:cs="Times"/>
                <w:sz w:val="22"/>
                <w:szCs w:val="22"/>
              </w:rPr>
            </w:pPr>
          </w:p>
        </w:tc>
      </w:tr>
    </w:tbl>
    <w:p w:rsidR="00594EF7" w:rsidRPr="001E3A15" w:rsidRDefault="00594EF7" w:rsidP="00594EF7">
      <w:pPr>
        <w:tabs>
          <w:tab w:val="left" w:pos="9360"/>
        </w:tabs>
        <w:ind w:right="-432"/>
        <w:rPr>
          <w:rFonts w:cs="Times"/>
          <w:sz w:val="22"/>
          <w:szCs w:val="22"/>
        </w:rPr>
      </w:pPr>
      <w:r w:rsidRPr="001E3A15">
        <w:rPr>
          <w:rFonts w:cs="Times"/>
          <w:sz w:val="22"/>
          <w:szCs w:val="22"/>
        </w:rPr>
        <w:t xml:space="preserve"> PERSON WITH DISABILITIES  </w:t>
      </w:r>
    </w:p>
    <w:p w:rsidR="00594EF7" w:rsidRPr="001E3A15" w:rsidRDefault="00594EF7" w:rsidP="00594EF7">
      <w:pPr>
        <w:tabs>
          <w:tab w:val="left" w:pos="9360"/>
        </w:tabs>
        <w:ind w:right="-432"/>
        <w:rPr>
          <w:rFonts w:cs="Times"/>
          <w:sz w:val="22"/>
          <w:szCs w:val="22"/>
        </w:rPr>
      </w:pPr>
      <w:r w:rsidRPr="001E3A15">
        <w:rPr>
          <w:rFonts w:cs="Times"/>
          <w:sz w:val="22"/>
          <w:szCs w:val="22"/>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blLayout w:type="fixed"/>
        <w:tblLook w:val="01E0" w:firstRow="1" w:lastRow="1" w:firstColumn="1" w:lastColumn="1" w:noHBand="0" w:noVBand="0"/>
      </w:tblPr>
      <w:tblGrid>
        <w:gridCol w:w="972"/>
      </w:tblGrid>
      <w:tr w:rsidR="00594EF7" w:rsidRPr="001E3A15" w:rsidTr="00814F55">
        <w:tc>
          <w:tcPr>
            <w:tcW w:w="972" w:type="dxa"/>
            <w:shd w:val="clear" w:color="auto" w:fill="D9D9D9"/>
          </w:tcPr>
          <w:p w:rsidR="00594EF7" w:rsidRPr="001E3A15" w:rsidRDefault="00594EF7" w:rsidP="00814F55">
            <w:pPr>
              <w:tabs>
                <w:tab w:val="left" w:pos="9360"/>
              </w:tabs>
              <w:rPr>
                <w:rFonts w:cs="Times"/>
                <w:sz w:val="22"/>
                <w:szCs w:val="22"/>
              </w:rPr>
            </w:pPr>
          </w:p>
        </w:tc>
      </w:tr>
    </w:tbl>
    <w:p w:rsidR="00594EF7" w:rsidRPr="001E3A15" w:rsidRDefault="00594EF7" w:rsidP="00594EF7">
      <w:pPr>
        <w:tabs>
          <w:tab w:val="left" w:pos="9360"/>
        </w:tabs>
        <w:ind w:right="-432"/>
        <w:rPr>
          <w:rFonts w:cs="Times"/>
          <w:sz w:val="22"/>
          <w:szCs w:val="22"/>
        </w:rPr>
      </w:pPr>
      <w:r w:rsidRPr="001E3A15">
        <w:rPr>
          <w:rFonts w:cs="Times"/>
          <w:sz w:val="22"/>
          <w:szCs w:val="22"/>
        </w:rPr>
        <w:t xml:space="preserve"> VETERANS READJUSTMENT</w:t>
      </w:r>
    </w:p>
    <w:p w:rsidR="00594EF7" w:rsidRPr="001E3A15" w:rsidRDefault="00594EF7" w:rsidP="00594EF7">
      <w:pPr>
        <w:tabs>
          <w:tab w:val="left" w:pos="9360"/>
        </w:tabs>
        <w:ind w:right="-432"/>
        <w:rPr>
          <w:rFonts w:cs="Times"/>
          <w:sz w:val="22"/>
          <w:szCs w:val="22"/>
        </w:rPr>
      </w:pPr>
      <w:r w:rsidRPr="001E3A15">
        <w:rPr>
          <w:rFonts w:cs="Times"/>
          <w:sz w:val="22"/>
          <w:szCs w:val="22"/>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594EF7" w:rsidRPr="001E3A15" w:rsidTr="00814F55">
        <w:tc>
          <w:tcPr>
            <w:tcW w:w="972" w:type="dxa"/>
            <w:shd w:val="clear" w:color="auto" w:fill="D9D9D9"/>
          </w:tcPr>
          <w:p w:rsidR="00594EF7" w:rsidRPr="001E3A15" w:rsidRDefault="00594EF7" w:rsidP="00814F55">
            <w:pPr>
              <w:tabs>
                <w:tab w:val="left" w:pos="9360"/>
              </w:tabs>
              <w:rPr>
                <w:rFonts w:cs="Times"/>
                <w:sz w:val="22"/>
                <w:szCs w:val="22"/>
              </w:rPr>
            </w:pPr>
          </w:p>
        </w:tc>
      </w:tr>
    </w:tbl>
    <w:p w:rsidR="00594EF7" w:rsidRPr="001E3A15" w:rsidRDefault="00594EF7" w:rsidP="00594EF7">
      <w:pPr>
        <w:tabs>
          <w:tab w:val="left" w:pos="9360"/>
        </w:tabs>
        <w:ind w:right="-432"/>
        <w:rPr>
          <w:rFonts w:cs="Times"/>
          <w:sz w:val="22"/>
          <w:szCs w:val="22"/>
        </w:rPr>
      </w:pPr>
      <w:r w:rsidRPr="001E3A15">
        <w:rPr>
          <w:rFonts w:cs="Times"/>
          <w:sz w:val="22"/>
          <w:szCs w:val="22"/>
        </w:rPr>
        <w:t xml:space="preserve"> DISABLED VETERANS W/30% COMPENSABLE DISABILITY</w:t>
      </w:r>
    </w:p>
    <w:p w:rsidR="00594EF7" w:rsidRPr="001E3A15" w:rsidRDefault="00594EF7" w:rsidP="00594EF7">
      <w:pPr>
        <w:tabs>
          <w:tab w:val="left" w:pos="9360"/>
        </w:tabs>
        <w:ind w:right="-432"/>
        <w:rPr>
          <w:rFonts w:cs="Times"/>
          <w:sz w:val="22"/>
          <w:szCs w:val="22"/>
        </w:rPr>
      </w:pPr>
      <w:r w:rsidRPr="001E3A15">
        <w:rPr>
          <w:rFonts w:cs="Times"/>
          <w:sz w:val="22"/>
          <w:szCs w:val="22"/>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594EF7" w:rsidRPr="001E3A15" w:rsidTr="00814F55">
        <w:tc>
          <w:tcPr>
            <w:tcW w:w="972" w:type="dxa"/>
            <w:shd w:val="clear" w:color="auto" w:fill="D9D9D9"/>
          </w:tcPr>
          <w:p w:rsidR="00594EF7" w:rsidRPr="001E3A15" w:rsidRDefault="00594EF7" w:rsidP="00814F55">
            <w:pPr>
              <w:tabs>
                <w:tab w:val="left" w:pos="9360"/>
              </w:tabs>
              <w:rPr>
                <w:rFonts w:cs="Times"/>
                <w:sz w:val="22"/>
                <w:szCs w:val="22"/>
              </w:rPr>
            </w:pPr>
          </w:p>
        </w:tc>
      </w:tr>
    </w:tbl>
    <w:p w:rsidR="00594EF7" w:rsidRPr="001E3A15" w:rsidRDefault="00594EF7" w:rsidP="00594EF7">
      <w:pPr>
        <w:tabs>
          <w:tab w:val="left" w:pos="9360"/>
        </w:tabs>
        <w:ind w:right="-432"/>
        <w:rPr>
          <w:rFonts w:cs="Times"/>
          <w:sz w:val="22"/>
          <w:szCs w:val="22"/>
        </w:rPr>
      </w:pPr>
      <w:r w:rsidRPr="001E3A15">
        <w:rPr>
          <w:rFonts w:cs="Times"/>
          <w:sz w:val="22"/>
          <w:szCs w:val="22"/>
        </w:rPr>
        <w:t xml:space="preserve"> VETERANS EMPLOYMENT OPPORTUNITIES ACT OF 1998</w:t>
      </w:r>
    </w:p>
    <w:p w:rsidR="00594EF7" w:rsidRPr="001E3A15" w:rsidRDefault="00594EF7" w:rsidP="00594EF7">
      <w:pPr>
        <w:tabs>
          <w:tab w:val="left" w:pos="9360"/>
        </w:tabs>
        <w:ind w:right="-432"/>
        <w:rPr>
          <w:rFonts w:cs="Times"/>
          <w:sz w:val="22"/>
          <w:szCs w:val="22"/>
        </w:rPr>
      </w:pPr>
      <w:r w:rsidRPr="001E3A15">
        <w:rPr>
          <w:rFonts w:cs="Times"/>
          <w:sz w:val="22"/>
          <w:szCs w:val="22"/>
        </w:rPr>
        <w:t xml:space="preserve">      </w:t>
      </w: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594EF7" w:rsidRPr="001E3A15" w:rsidTr="00814F55">
        <w:tc>
          <w:tcPr>
            <w:tcW w:w="972" w:type="dxa"/>
            <w:shd w:val="clear" w:color="auto" w:fill="D9D9D9"/>
          </w:tcPr>
          <w:p w:rsidR="00594EF7" w:rsidRPr="001E3A15" w:rsidRDefault="00594EF7" w:rsidP="00814F55">
            <w:pPr>
              <w:tabs>
                <w:tab w:val="left" w:pos="9360"/>
              </w:tabs>
              <w:rPr>
                <w:rFonts w:cs="Times"/>
                <w:sz w:val="22"/>
                <w:szCs w:val="22"/>
              </w:rPr>
            </w:pPr>
          </w:p>
        </w:tc>
      </w:tr>
    </w:tbl>
    <w:p w:rsidR="00594EF7" w:rsidRPr="001E3A15" w:rsidRDefault="00594EF7" w:rsidP="00594EF7">
      <w:pPr>
        <w:tabs>
          <w:tab w:val="left" w:pos="9360"/>
        </w:tabs>
        <w:ind w:right="-432"/>
        <w:rPr>
          <w:rFonts w:cs="Times"/>
          <w:sz w:val="22"/>
          <w:szCs w:val="22"/>
        </w:rPr>
      </w:pPr>
      <w:r w:rsidRPr="001E3A15">
        <w:rPr>
          <w:rFonts w:cs="Times"/>
          <w:sz w:val="22"/>
          <w:szCs w:val="22"/>
        </w:rPr>
        <w:t xml:space="preserve"> FORMER PEACE CORPS VOLUNTEER</w:t>
      </w:r>
    </w:p>
    <w:p w:rsidR="00594EF7" w:rsidRPr="001E3A15" w:rsidRDefault="00594EF7" w:rsidP="00594EF7">
      <w:pPr>
        <w:tabs>
          <w:tab w:val="left" w:pos="9360"/>
        </w:tabs>
        <w:ind w:right="-432"/>
        <w:rPr>
          <w:rFonts w:cs="Times"/>
          <w:sz w:val="22"/>
          <w:szCs w:val="22"/>
        </w:rPr>
      </w:pPr>
    </w:p>
    <w:tbl>
      <w:tblPr>
        <w:tblStyle w:val="TableGrid"/>
        <w:tblpPr w:leftFromText="180" w:rightFromText="180" w:vertAnchor="text" w:horzAnchor="page" w:tblpX="1621" w:tblpY="-44"/>
        <w:tblW w:w="0" w:type="auto"/>
        <w:tblBorders>
          <w:top w:val="none" w:sz="0" w:space="0" w:color="auto"/>
          <w:left w:val="none" w:sz="0" w:space="0" w:color="auto"/>
          <w:right w:val="none" w:sz="0" w:space="0" w:color="auto"/>
        </w:tblBorders>
        <w:shd w:val="clear" w:color="auto" w:fill="D9D9D9"/>
        <w:tblLayout w:type="fixed"/>
        <w:tblLook w:val="01E0" w:firstRow="1" w:lastRow="1" w:firstColumn="1" w:lastColumn="1" w:noHBand="0" w:noVBand="0"/>
      </w:tblPr>
      <w:tblGrid>
        <w:gridCol w:w="972"/>
      </w:tblGrid>
      <w:tr w:rsidR="00594EF7" w:rsidRPr="001E3A15" w:rsidTr="00814F55">
        <w:tc>
          <w:tcPr>
            <w:tcW w:w="972" w:type="dxa"/>
            <w:shd w:val="clear" w:color="auto" w:fill="D9D9D9"/>
          </w:tcPr>
          <w:p w:rsidR="00594EF7" w:rsidRPr="001E3A15" w:rsidRDefault="00594EF7" w:rsidP="00814F55">
            <w:pPr>
              <w:tabs>
                <w:tab w:val="left" w:pos="9360"/>
              </w:tabs>
              <w:rPr>
                <w:rFonts w:cs="Times"/>
                <w:sz w:val="22"/>
                <w:szCs w:val="22"/>
              </w:rPr>
            </w:pPr>
          </w:p>
        </w:tc>
      </w:tr>
    </w:tbl>
    <w:p w:rsidR="00950211" w:rsidRDefault="00594EF7" w:rsidP="00950211">
      <w:pPr>
        <w:tabs>
          <w:tab w:val="left" w:pos="9360"/>
        </w:tabs>
        <w:ind w:right="-432"/>
        <w:rPr>
          <w:rFonts w:cs="Times"/>
          <w:sz w:val="22"/>
          <w:szCs w:val="22"/>
        </w:rPr>
      </w:pPr>
      <w:r w:rsidRPr="001E3A15">
        <w:rPr>
          <w:rFonts w:cs="Times"/>
          <w:sz w:val="22"/>
          <w:szCs w:val="22"/>
        </w:rPr>
        <w:t xml:space="preserve"> STUDENT CAREER EXPERIENCE PROGRAM</w:t>
      </w:r>
    </w:p>
    <w:p w:rsidR="00E62CE7" w:rsidRDefault="00950211" w:rsidP="008C62E2">
      <w:pPr>
        <w:tabs>
          <w:tab w:val="left" w:pos="9360"/>
        </w:tabs>
        <w:ind w:right="-432"/>
        <w:rPr>
          <w:rFonts w:ascii="Bodoni Poster" w:hAnsi="Bodoni Poster"/>
          <w:sz w:val="32"/>
          <w:szCs w:val="32"/>
        </w:rPr>
      </w:pPr>
      <w:r>
        <w:rPr>
          <w:rFonts w:cs="Times"/>
          <w:sz w:val="22"/>
          <w:szCs w:val="22"/>
        </w:rPr>
        <w:t xml:space="preserve">                                      </w:t>
      </w:r>
      <w:r w:rsidR="00594EF7" w:rsidRPr="001E3A15">
        <w:rPr>
          <w:rFonts w:cs="Times"/>
          <w:sz w:val="22"/>
          <w:szCs w:val="22"/>
        </w:rPr>
        <w:t>Thank you for your interest in our Vacancy!</w:t>
      </w:r>
    </w:p>
    <w:sectPr w:rsidR="00E62CE7" w:rsidSect="0067058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doni Poster">
    <w:altName w:val="Bookman Old Style"/>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710"/>
    <w:multiLevelType w:val="hybridMultilevel"/>
    <w:tmpl w:val="FDECC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C645F"/>
    <w:multiLevelType w:val="hybridMultilevel"/>
    <w:tmpl w:val="94CA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C0782"/>
    <w:multiLevelType w:val="hybridMultilevel"/>
    <w:tmpl w:val="8450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D4"/>
    <w:rsid w:val="0000553E"/>
    <w:rsid w:val="000433FA"/>
    <w:rsid w:val="00051028"/>
    <w:rsid w:val="000637DB"/>
    <w:rsid w:val="00073B36"/>
    <w:rsid w:val="00077573"/>
    <w:rsid w:val="00080C9A"/>
    <w:rsid w:val="00080EA4"/>
    <w:rsid w:val="00095A8B"/>
    <w:rsid w:val="00097400"/>
    <w:rsid w:val="000B1EE4"/>
    <w:rsid w:val="000D6E45"/>
    <w:rsid w:val="000E2943"/>
    <w:rsid w:val="000E530B"/>
    <w:rsid w:val="001045DC"/>
    <w:rsid w:val="0011653B"/>
    <w:rsid w:val="00146BC1"/>
    <w:rsid w:val="00176947"/>
    <w:rsid w:val="00177598"/>
    <w:rsid w:val="00192AF9"/>
    <w:rsid w:val="001A3519"/>
    <w:rsid w:val="001A4AB8"/>
    <w:rsid w:val="001B12B8"/>
    <w:rsid w:val="001B7C58"/>
    <w:rsid w:val="001C0FC3"/>
    <w:rsid w:val="001D2529"/>
    <w:rsid w:val="001F2048"/>
    <w:rsid w:val="001F3C44"/>
    <w:rsid w:val="001F74A6"/>
    <w:rsid w:val="002170E1"/>
    <w:rsid w:val="00226C36"/>
    <w:rsid w:val="002471D4"/>
    <w:rsid w:val="0025307A"/>
    <w:rsid w:val="00253DF1"/>
    <w:rsid w:val="002820C3"/>
    <w:rsid w:val="002B2A38"/>
    <w:rsid w:val="002C3C29"/>
    <w:rsid w:val="002C6C4F"/>
    <w:rsid w:val="002C6D1D"/>
    <w:rsid w:val="002E29F6"/>
    <w:rsid w:val="00301BEB"/>
    <w:rsid w:val="003033D7"/>
    <w:rsid w:val="003124B8"/>
    <w:rsid w:val="00313B2F"/>
    <w:rsid w:val="00321EF2"/>
    <w:rsid w:val="00333991"/>
    <w:rsid w:val="00336373"/>
    <w:rsid w:val="00355A3A"/>
    <w:rsid w:val="003611D8"/>
    <w:rsid w:val="00364316"/>
    <w:rsid w:val="00365C82"/>
    <w:rsid w:val="00367B5D"/>
    <w:rsid w:val="003A5392"/>
    <w:rsid w:val="003B6F83"/>
    <w:rsid w:val="003C7D70"/>
    <w:rsid w:val="003D0C93"/>
    <w:rsid w:val="003D22DD"/>
    <w:rsid w:val="003D69B0"/>
    <w:rsid w:val="0040258F"/>
    <w:rsid w:val="0040768C"/>
    <w:rsid w:val="004165EB"/>
    <w:rsid w:val="00427655"/>
    <w:rsid w:val="00431A68"/>
    <w:rsid w:val="00445B3C"/>
    <w:rsid w:val="004A3A05"/>
    <w:rsid w:val="004A3DD6"/>
    <w:rsid w:val="004A41CB"/>
    <w:rsid w:val="004A7D97"/>
    <w:rsid w:val="004B7E9C"/>
    <w:rsid w:val="004C45F8"/>
    <w:rsid w:val="004E033D"/>
    <w:rsid w:val="004F05D4"/>
    <w:rsid w:val="004F2CC5"/>
    <w:rsid w:val="00501E45"/>
    <w:rsid w:val="00517761"/>
    <w:rsid w:val="00521508"/>
    <w:rsid w:val="00530956"/>
    <w:rsid w:val="0053179F"/>
    <w:rsid w:val="0054356C"/>
    <w:rsid w:val="00544B0A"/>
    <w:rsid w:val="00555A9C"/>
    <w:rsid w:val="00572A39"/>
    <w:rsid w:val="005745EF"/>
    <w:rsid w:val="0059230E"/>
    <w:rsid w:val="005944C2"/>
    <w:rsid w:val="00594EF7"/>
    <w:rsid w:val="005A1860"/>
    <w:rsid w:val="005B0E95"/>
    <w:rsid w:val="005B1E7E"/>
    <w:rsid w:val="005B4335"/>
    <w:rsid w:val="005C5F91"/>
    <w:rsid w:val="005D2820"/>
    <w:rsid w:val="005F0011"/>
    <w:rsid w:val="00604BC7"/>
    <w:rsid w:val="006117B9"/>
    <w:rsid w:val="006124C1"/>
    <w:rsid w:val="0063711E"/>
    <w:rsid w:val="006425CE"/>
    <w:rsid w:val="006473D7"/>
    <w:rsid w:val="00664C3E"/>
    <w:rsid w:val="00670589"/>
    <w:rsid w:val="006767DF"/>
    <w:rsid w:val="00676F19"/>
    <w:rsid w:val="006843BC"/>
    <w:rsid w:val="006932DC"/>
    <w:rsid w:val="006A1E42"/>
    <w:rsid w:val="006C0E1A"/>
    <w:rsid w:val="006C347B"/>
    <w:rsid w:val="006E1071"/>
    <w:rsid w:val="006E40BE"/>
    <w:rsid w:val="006F2C22"/>
    <w:rsid w:val="006F2D36"/>
    <w:rsid w:val="0070083A"/>
    <w:rsid w:val="00710015"/>
    <w:rsid w:val="00721B54"/>
    <w:rsid w:val="00752819"/>
    <w:rsid w:val="00753F34"/>
    <w:rsid w:val="007576CC"/>
    <w:rsid w:val="007578A9"/>
    <w:rsid w:val="00791B2B"/>
    <w:rsid w:val="00791FA5"/>
    <w:rsid w:val="007943FF"/>
    <w:rsid w:val="007961C2"/>
    <w:rsid w:val="007A67CB"/>
    <w:rsid w:val="007C209F"/>
    <w:rsid w:val="007C273F"/>
    <w:rsid w:val="007F5CF6"/>
    <w:rsid w:val="00813586"/>
    <w:rsid w:val="0081392C"/>
    <w:rsid w:val="00831256"/>
    <w:rsid w:val="0084763D"/>
    <w:rsid w:val="00850F0D"/>
    <w:rsid w:val="00857296"/>
    <w:rsid w:val="008633A6"/>
    <w:rsid w:val="00882283"/>
    <w:rsid w:val="00882B04"/>
    <w:rsid w:val="008A5A83"/>
    <w:rsid w:val="008B0959"/>
    <w:rsid w:val="008C62E2"/>
    <w:rsid w:val="008D5EA7"/>
    <w:rsid w:val="00900758"/>
    <w:rsid w:val="0091593E"/>
    <w:rsid w:val="009402E3"/>
    <w:rsid w:val="00947374"/>
    <w:rsid w:val="00950211"/>
    <w:rsid w:val="0096709A"/>
    <w:rsid w:val="009934ED"/>
    <w:rsid w:val="009A7EBB"/>
    <w:rsid w:val="009C41E8"/>
    <w:rsid w:val="009D19D2"/>
    <w:rsid w:val="009D3557"/>
    <w:rsid w:val="009F316C"/>
    <w:rsid w:val="00A01530"/>
    <w:rsid w:val="00A64A71"/>
    <w:rsid w:val="00A720E4"/>
    <w:rsid w:val="00A77071"/>
    <w:rsid w:val="00A97F90"/>
    <w:rsid w:val="00AC1E1E"/>
    <w:rsid w:val="00AC4947"/>
    <w:rsid w:val="00AC6B56"/>
    <w:rsid w:val="00AD213D"/>
    <w:rsid w:val="00AD7DF3"/>
    <w:rsid w:val="00B03019"/>
    <w:rsid w:val="00B03598"/>
    <w:rsid w:val="00B12E26"/>
    <w:rsid w:val="00B14114"/>
    <w:rsid w:val="00B32002"/>
    <w:rsid w:val="00B368EB"/>
    <w:rsid w:val="00B52F61"/>
    <w:rsid w:val="00B6044C"/>
    <w:rsid w:val="00B6300B"/>
    <w:rsid w:val="00B63FFD"/>
    <w:rsid w:val="00B670B4"/>
    <w:rsid w:val="00B81018"/>
    <w:rsid w:val="00B83C18"/>
    <w:rsid w:val="00B84DAA"/>
    <w:rsid w:val="00B86A62"/>
    <w:rsid w:val="00BB04BE"/>
    <w:rsid w:val="00BC44EE"/>
    <w:rsid w:val="00BC6ABD"/>
    <w:rsid w:val="00BD0B7B"/>
    <w:rsid w:val="00BE0C0A"/>
    <w:rsid w:val="00BE30B5"/>
    <w:rsid w:val="00C12F55"/>
    <w:rsid w:val="00C23359"/>
    <w:rsid w:val="00C34E76"/>
    <w:rsid w:val="00C457E2"/>
    <w:rsid w:val="00C47C36"/>
    <w:rsid w:val="00C53DAD"/>
    <w:rsid w:val="00C54C95"/>
    <w:rsid w:val="00C5773E"/>
    <w:rsid w:val="00C74365"/>
    <w:rsid w:val="00CB419A"/>
    <w:rsid w:val="00CB5850"/>
    <w:rsid w:val="00CD1818"/>
    <w:rsid w:val="00D03934"/>
    <w:rsid w:val="00D23B20"/>
    <w:rsid w:val="00D25B92"/>
    <w:rsid w:val="00D5250D"/>
    <w:rsid w:val="00D61D8D"/>
    <w:rsid w:val="00D7401A"/>
    <w:rsid w:val="00D74CE5"/>
    <w:rsid w:val="00D808FB"/>
    <w:rsid w:val="00D9501D"/>
    <w:rsid w:val="00DA14A5"/>
    <w:rsid w:val="00DA2D21"/>
    <w:rsid w:val="00DC0100"/>
    <w:rsid w:val="00DD1E16"/>
    <w:rsid w:val="00DD3EF4"/>
    <w:rsid w:val="00DF4D83"/>
    <w:rsid w:val="00DF611F"/>
    <w:rsid w:val="00DF62AE"/>
    <w:rsid w:val="00DF7C95"/>
    <w:rsid w:val="00E048A8"/>
    <w:rsid w:val="00E40F57"/>
    <w:rsid w:val="00E61BD8"/>
    <w:rsid w:val="00E62CE7"/>
    <w:rsid w:val="00E645A6"/>
    <w:rsid w:val="00E66DF5"/>
    <w:rsid w:val="00E824CE"/>
    <w:rsid w:val="00E83910"/>
    <w:rsid w:val="00E9170D"/>
    <w:rsid w:val="00EB06D8"/>
    <w:rsid w:val="00EB749E"/>
    <w:rsid w:val="00EC78FA"/>
    <w:rsid w:val="00EF5A2C"/>
    <w:rsid w:val="00F10979"/>
    <w:rsid w:val="00F1608D"/>
    <w:rsid w:val="00F47184"/>
    <w:rsid w:val="00F74E59"/>
    <w:rsid w:val="00F7782A"/>
    <w:rsid w:val="00F820EB"/>
    <w:rsid w:val="00F86AE8"/>
    <w:rsid w:val="00F92313"/>
    <w:rsid w:val="00F96729"/>
    <w:rsid w:val="00FB0066"/>
    <w:rsid w:val="00FD6BA6"/>
    <w:rsid w:val="00FE36F5"/>
    <w:rsid w:val="00FE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C4D1AA-2D62-40C7-9DFA-FDDEF591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F19"/>
    <w:rPr>
      <w:sz w:val="24"/>
      <w:szCs w:val="24"/>
    </w:rPr>
  </w:style>
  <w:style w:type="paragraph" w:styleId="Heading1">
    <w:name w:val="heading 1"/>
    <w:basedOn w:val="Normal"/>
    <w:next w:val="Normal"/>
    <w:link w:val="Heading1Char"/>
    <w:qFormat/>
    <w:rsid w:val="006F2D36"/>
    <w:pPr>
      <w:keepNext/>
      <w:outlineLvl w:val="0"/>
    </w:pPr>
    <w:rPr>
      <w:rFonts w:ascii="Centaur" w:hAnsi="Centaur" w:cs="Tahoma"/>
      <w:b/>
      <w:bCs/>
      <w:color w:val="000000"/>
      <w:spacing w:val="30"/>
    </w:rPr>
  </w:style>
  <w:style w:type="paragraph" w:styleId="Heading2">
    <w:name w:val="heading 2"/>
    <w:basedOn w:val="Normal"/>
    <w:next w:val="Normal"/>
    <w:link w:val="Heading2Char"/>
    <w:qFormat/>
    <w:rsid w:val="006F2D36"/>
    <w:pPr>
      <w:keepNext/>
      <w:outlineLvl w:val="1"/>
    </w:pPr>
    <w:rPr>
      <w:rFonts w:ascii="Centaur" w:hAnsi="Centaur" w:cs="Tahoma"/>
      <w:b/>
      <w:bCs/>
      <w:color w:val="339966"/>
      <w:spacing w:val="3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F611F"/>
    <w:rPr>
      <w:rFonts w:ascii="Tahoma" w:hAnsi="Tahoma" w:cs="Tahoma"/>
      <w:sz w:val="16"/>
      <w:szCs w:val="16"/>
    </w:rPr>
  </w:style>
  <w:style w:type="character" w:styleId="Hyperlink">
    <w:name w:val="Hyperlink"/>
    <w:basedOn w:val="DefaultParagraphFont"/>
    <w:rsid w:val="00670589"/>
    <w:rPr>
      <w:color w:val="0000FF"/>
      <w:u w:val="single"/>
    </w:rPr>
  </w:style>
  <w:style w:type="paragraph" w:customStyle="1" w:styleId="axNormal">
    <w:name w:val="axNormal"/>
    <w:basedOn w:val="Normal"/>
    <w:rsid w:val="002471D4"/>
    <w:pPr>
      <w:widowControl w:val="0"/>
      <w:tabs>
        <w:tab w:val="left" w:pos="720"/>
        <w:tab w:val="left" w:pos="1440"/>
        <w:tab w:val="left" w:pos="2160"/>
      </w:tabs>
      <w:autoSpaceDE w:val="0"/>
      <w:autoSpaceDN w:val="0"/>
      <w:adjustRightInd w:val="0"/>
    </w:pPr>
    <w:rPr>
      <w:rFonts w:ascii="Times" w:hAnsi="Times"/>
      <w:noProof/>
      <w:color w:val="000000"/>
    </w:rPr>
  </w:style>
  <w:style w:type="paragraph" w:styleId="NormalWeb">
    <w:name w:val="Normal (Web)"/>
    <w:basedOn w:val="Normal"/>
    <w:rsid w:val="002471D4"/>
    <w:pPr>
      <w:spacing w:before="100" w:beforeAutospacing="1" w:after="100" w:afterAutospacing="1"/>
    </w:pPr>
  </w:style>
  <w:style w:type="paragraph" w:styleId="Subtitle">
    <w:name w:val="Subtitle"/>
    <w:basedOn w:val="Normal"/>
    <w:link w:val="SubtitleChar"/>
    <w:qFormat/>
    <w:rsid w:val="002471D4"/>
    <w:pPr>
      <w:jc w:val="center"/>
    </w:pPr>
    <w:rPr>
      <w:rFonts w:ascii="Arial Black" w:hAnsi="Arial Black"/>
      <w:sz w:val="36"/>
    </w:rPr>
  </w:style>
  <w:style w:type="character" w:customStyle="1" w:styleId="SubtitleChar">
    <w:name w:val="Subtitle Char"/>
    <w:basedOn w:val="DefaultParagraphFont"/>
    <w:link w:val="Subtitle"/>
    <w:rsid w:val="002471D4"/>
    <w:rPr>
      <w:rFonts w:ascii="Arial Black" w:hAnsi="Arial Black"/>
      <w:sz w:val="36"/>
      <w:szCs w:val="24"/>
    </w:rPr>
  </w:style>
  <w:style w:type="paragraph" w:styleId="BlockText">
    <w:name w:val="Block Text"/>
    <w:basedOn w:val="Normal"/>
    <w:rsid w:val="002471D4"/>
    <w:pPr>
      <w:autoSpaceDE w:val="0"/>
      <w:autoSpaceDN w:val="0"/>
      <w:adjustRightInd w:val="0"/>
      <w:ind w:left="450" w:right="450"/>
    </w:pPr>
    <w:rPr>
      <w:rFonts w:ascii="Palatino" w:hAnsi="Palatino"/>
      <w:noProof/>
      <w:color w:val="000000"/>
    </w:rPr>
  </w:style>
  <w:style w:type="character" w:customStyle="1" w:styleId="Heading1Char">
    <w:name w:val="Heading 1 Char"/>
    <w:basedOn w:val="DefaultParagraphFont"/>
    <w:link w:val="Heading1"/>
    <w:rsid w:val="006F2D36"/>
    <w:rPr>
      <w:rFonts w:ascii="Centaur" w:hAnsi="Centaur" w:cs="Tahoma"/>
      <w:b/>
      <w:bCs/>
      <w:color w:val="000000"/>
      <w:spacing w:val="30"/>
      <w:sz w:val="24"/>
      <w:szCs w:val="24"/>
    </w:rPr>
  </w:style>
  <w:style w:type="character" w:customStyle="1" w:styleId="Heading2Char">
    <w:name w:val="Heading 2 Char"/>
    <w:basedOn w:val="DefaultParagraphFont"/>
    <w:link w:val="Heading2"/>
    <w:rsid w:val="006F2D36"/>
    <w:rPr>
      <w:rFonts w:ascii="Centaur" w:hAnsi="Centaur" w:cs="Tahoma"/>
      <w:b/>
      <w:bCs/>
      <w:color w:val="339966"/>
      <w:spacing w:val="30"/>
      <w:sz w:val="28"/>
      <w:szCs w:val="24"/>
    </w:rPr>
  </w:style>
  <w:style w:type="paragraph" w:styleId="Title">
    <w:name w:val="Title"/>
    <w:basedOn w:val="Normal"/>
    <w:link w:val="TitleChar"/>
    <w:qFormat/>
    <w:rsid w:val="006F2D36"/>
    <w:pPr>
      <w:jc w:val="center"/>
    </w:pPr>
    <w:rPr>
      <w:rFonts w:ascii="Centaur" w:hAnsi="Centaur" w:cs="Tahoma"/>
      <w:b/>
      <w:bCs/>
      <w:color w:val="339966"/>
      <w:spacing w:val="30"/>
      <w:sz w:val="60"/>
    </w:rPr>
  </w:style>
  <w:style w:type="character" w:customStyle="1" w:styleId="TitleChar">
    <w:name w:val="Title Char"/>
    <w:basedOn w:val="DefaultParagraphFont"/>
    <w:link w:val="Title"/>
    <w:rsid w:val="006F2D36"/>
    <w:rPr>
      <w:rFonts w:ascii="Centaur" w:hAnsi="Centaur" w:cs="Tahoma"/>
      <w:b/>
      <w:bCs/>
      <w:color w:val="339966"/>
      <w:spacing w:val="30"/>
      <w:sz w:val="60"/>
      <w:szCs w:val="24"/>
    </w:rPr>
  </w:style>
  <w:style w:type="paragraph" w:styleId="BodyText">
    <w:name w:val="Body Text"/>
    <w:basedOn w:val="Normal"/>
    <w:link w:val="BodyTextChar"/>
    <w:rsid w:val="006F2D36"/>
    <w:rPr>
      <w:rFonts w:ascii="Centaur" w:hAnsi="Centaur" w:cs="Tahoma"/>
      <w:b/>
      <w:bCs/>
      <w:color w:val="000000"/>
      <w:spacing w:val="30"/>
      <w:sz w:val="28"/>
    </w:rPr>
  </w:style>
  <w:style w:type="character" w:customStyle="1" w:styleId="BodyTextChar">
    <w:name w:val="Body Text Char"/>
    <w:basedOn w:val="DefaultParagraphFont"/>
    <w:link w:val="BodyText"/>
    <w:rsid w:val="006F2D36"/>
    <w:rPr>
      <w:rFonts w:ascii="Centaur" w:hAnsi="Centaur" w:cs="Tahoma"/>
      <w:b/>
      <w:bCs/>
      <w:color w:val="000000"/>
      <w:spacing w:val="30"/>
      <w:sz w:val="28"/>
      <w:szCs w:val="24"/>
    </w:rPr>
  </w:style>
  <w:style w:type="paragraph" w:styleId="BodyTextIndent">
    <w:name w:val="Body Text Indent"/>
    <w:basedOn w:val="Normal"/>
    <w:link w:val="BodyTextIndentChar"/>
    <w:rsid w:val="00604BC7"/>
    <w:pPr>
      <w:spacing w:after="120"/>
      <w:ind w:left="360"/>
    </w:pPr>
  </w:style>
  <w:style w:type="character" w:customStyle="1" w:styleId="BodyTextIndentChar">
    <w:name w:val="Body Text Indent Char"/>
    <w:basedOn w:val="DefaultParagraphFont"/>
    <w:link w:val="BodyTextIndent"/>
    <w:rsid w:val="00604BC7"/>
    <w:rPr>
      <w:sz w:val="24"/>
      <w:szCs w:val="24"/>
    </w:rPr>
  </w:style>
  <w:style w:type="character" w:styleId="FollowedHyperlink">
    <w:name w:val="FollowedHyperlink"/>
    <w:basedOn w:val="DefaultParagraphFont"/>
    <w:rsid w:val="00F74E59"/>
    <w:rPr>
      <w:color w:val="800080" w:themeColor="followedHyperlink"/>
      <w:u w:val="single"/>
    </w:rPr>
  </w:style>
  <w:style w:type="table" w:styleId="TableGrid">
    <w:name w:val="Table Grid"/>
    <w:basedOn w:val="TableNormal"/>
    <w:rsid w:val="0059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7C58"/>
    <w:pPr>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901140">
      <w:bodyDiv w:val="1"/>
      <w:marLeft w:val="0"/>
      <w:marRight w:val="0"/>
      <w:marTop w:val="0"/>
      <w:marBottom w:val="0"/>
      <w:divBdr>
        <w:top w:val="none" w:sz="0" w:space="0" w:color="auto"/>
        <w:left w:val="none" w:sz="0" w:space="0" w:color="auto"/>
        <w:bottom w:val="none" w:sz="0" w:space="0" w:color="auto"/>
        <w:right w:val="none" w:sz="0" w:space="0" w:color="auto"/>
      </w:divBdr>
    </w:div>
    <w:div w:id="555820088">
      <w:bodyDiv w:val="1"/>
      <w:marLeft w:val="0"/>
      <w:marRight w:val="0"/>
      <w:marTop w:val="0"/>
      <w:marBottom w:val="0"/>
      <w:divBdr>
        <w:top w:val="none" w:sz="0" w:space="0" w:color="auto"/>
        <w:left w:val="none" w:sz="0" w:space="0" w:color="auto"/>
        <w:bottom w:val="none" w:sz="0" w:space="0" w:color="auto"/>
        <w:right w:val="none" w:sz="0" w:space="0" w:color="auto"/>
      </w:divBdr>
    </w:div>
    <w:div w:id="568925452">
      <w:bodyDiv w:val="1"/>
      <w:marLeft w:val="0"/>
      <w:marRight w:val="0"/>
      <w:marTop w:val="0"/>
      <w:marBottom w:val="0"/>
      <w:divBdr>
        <w:top w:val="none" w:sz="0" w:space="0" w:color="auto"/>
        <w:left w:val="none" w:sz="0" w:space="0" w:color="auto"/>
        <w:bottom w:val="none" w:sz="0" w:space="0" w:color="auto"/>
        <w:right w:val="none" w:sz="0" w:space="0" w:color="auto"/>
      </w:divBdr>
    </w:div>
    <w:div w:id="1432312524">
      <w:bodyDiv w:val="1"/>
      <w:marLeft w:val="0"/>
      <w:marRight w:val="0"/>
      <w:marTop w:val="0"/>
      <w:marBottom w:val="0"/>
      <w:divBdr>
        <w:top w:val="none" w:sz="0" w:space="0" w:color="auto"/>
        <w:left w:val="none" w:sz="0" w:space="0" w:color="auto"/>
        <w:bottom w:val="none" w:sz="0" w:space="0" w:color="auto"/>
        <w:right w:val="none" w:sz="0" w:space="0" w:color="auto"/>
      </w:divBdr>
    </w:div>
    <w:div w:id="1687512241">
      <w:bodyDiv w:val="1"/>
      <w:marLeft w:val="0"/>
      <w:marRight w:val="0"/>
      <w:marTop w:val="150"/>
      <w:marBottom w:val="150"/>
      <w:divBdr>
        <w:top w:val="none" w:sz="0" w:space="0" w:color="auto"/>
        <w:left w:val="none" w:sz="0" w:space="0" w:color="auto"/>
        <w:bottom w:val="none" w:sz="0" w:space="0" w:color="auto"/>
        <w:right w:val="none" w:sz="0" w:space="0" w:color="auto"/>
      </w:divBdr>
      <w:divsChild>
        <w:div w:id="500698142">
          <w:marLeft w:val="0"/>
          <w:marRight w:val="0"/>
          <w:marTop w:val="0"/>
          <w:marBottom w:val="0"/>
          <w:divBdr>
            <w:top w:val="none" w:sz="0" w:space="0" w:color="auto"/>
            <w:left w:val="none" w:sz="0" w:space="0" w:color="auto"/>
            <w:bottom w:val="none" w:sz="0" w:space="0" w:color="auto"/>
            <w:right w:val="none" w:sz="0" w:space="0" w:color="auto"/>
          </w:divBdr>
          <w:divsChild>
            <w:div w:id="1338145771">
              <w:marLeft w:val="0"/>
              <w:marRight w:val="0"/>
              <w:marTop w:val="0"/>
              <w:marBottom w:val="0"/>
              <w:divBdr>
                <w:top w:val="none" w:sz="0" w:space="0" w:color="auto"/>
                <w:left w:val="none" w:sz="0" w:space="0" w:color="auto"/>
                <w:bottom w:val="none" w:sz="0" w:space="0" w:color="auto"/>
                <w:right w:val="none" w:sz="0" w:space="0" w:color="auto"/>
              </w:divBdr>
            </w:div>
            <w:div w:id="4401493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3510016">
      <w:bodyDiv w:val="1"/>
      <w:marLeft w:val="0"/>
      <w:marRight w:val="0"/>
      <w:marTop w:val="0"/>
      <w:marBottom w:val="0"/>
      <w:divBdr>
        <w:top w:val="none" w:sz="0" w:space="0" w:color="auto"/>
        <w:left w:val="none" w:sz="0" w:space="0" w:color="auto"/>
        <w:bottom w:val="none" w:sz="0" w:space="0" w:color="auto"/>
        <w:right w:val="none" w:sz="0" w:space="0" w:color="auto"/>
      </w:divBdr>
    </w:div>
    <w:div w:id="208236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mberofcommerce.com/san-bernardi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www.fs.fed.us/r1/r1_stuff/shieldfs.gif" TargetMode="Externa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yperlink" Target="http://www.riverside-cham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9C1AB-25AF-4E2E-B81E-3D40A9234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Outreach Notice</vt:lpstr>
    </vt:vector>
  </TitlesOfParts>
  <Company>USDA Forest Service</Company>
  <LinksUpToDate>false</LinksUpToDate>
  <CharactersWithSpaces>6784</CharactersWithSpaces>
  <SharedDoc>false</SharedDoc>
  <HLinks>
    <vt:vector size="36" baseType="variant">
      <vt:variant>
        <vt:i4>5701692</vt:i4>
      </vt:variant>
      <vt:variant>
        <vt:i4>15</vt:i4>
      </vt:variant>
      <vt:variant>
        <vt:i4>0</vt:i4>
      </vt:variant>
      <vt:variant>
        <vt:i4>5</vt:i4>
      </vt:variant>
      <vt:variant>
        <vt:lpwstr>mailto:bstagg@fs.fed.us</vt:lpwstr>
      </vt:variant>
      <vt:variant>
        <vt:lpwstr/>
      </vt:variant>
      <vt:variant>
        <vt:i4>5767253</vt:i4>
      </vt:variant>
      <vt:variant>
        <vt:i4>12</vt:i4>
      </vt:variant>
      <vt:variant>
        <vt:i4>0</vt:i4>
      </vt:variant>
      <vt:variant>
        <vt:i4>5</vt:i4>
      </vt:variant>
      <vt:variant>
        <vt:lpwstr>http://www.yrekachamber.com/</vt:lpwstr>
      </vt:variant>
      <vt:variant>
        <vt:lpwstr/>
      </vt:variant>
      <vt:variant>
        <vt:i4>6488176</vt:i4>
      </vt:variant>
      <vt:variant>
        <vt:i4>9</vt:i4>
      </vt:variant>
      <vt:variant>
        <vt:i4>0</vt:i4>
      </vt:variant>
      <vt:variant>
        <vt:i4>5</vt:i4>
      </vt:variant>
      <vt:variant>
        <vt:lpwstr>http://fs.usda.gov/klamath/</vt:lpwstr>
      </vt:variant>
      <vt:variant>
        <vt:lpwstr/>
      </vt:variant>
      <vt:variant>
        <vt:i4>6488176</vt:i4>
      </vt:variant>
      <vt:variant>
        <vt:i4>6</vt:i4>
      </vt:variant>
      <vt:variant>
        <vt:i4>0</vt:i4>
      </vt:variant>
      <vt:variant>
        <vt:i4>5</vt:i4>
      </vt:variant>
      <vt:variant>
        <vt:lpwstr>http://fs.usda.gov/klamath/</vt:lpwstr>
      </vt:variant>
      <vt:variant>
        <vt:lpwstr/>
      </vt:variant>
      <vt:variant>
        <vt:i4>3211317</vt:i4>
      </vt:variant>
      <vt:variant>
        <vt:i4>3</vt:i4>
      </vt:variant>
      <vt:variant>
        <vt:i4>0</vt:i4>
      </vt:variant>
      <vt:variant>
        <vt:i4>5</vt:i4>
      </vt:variant>
      <vt:variant>
        <vt:lpwstr>https://www.avuedigitalservices.com/usfs/applicant.html</vt:lpwstr>
      </vt:variant>
      <vt:variant>
        <vt:lpwstr/>
      </vt:variant>
      <vt:variant>
        <vt:i4>196699</vt:i4>
      </vt:variant>
      <vt:variant>
        <vt:i4>0</vt:i4>
      </vt:variant>
      <vt:variant>
        <vt:i4>0</vt:i4>
      </vt:variant>
      <vt:variant>
        <vt:i4>5</vt:i4>
      </vt:variant>
      <vt:variant>
        <vt:lpwstr>https://www.usajobs.opm.gov/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Notice</dc:title>
  <dc:subject/>
  <dc:creator>mgarciagonzalez</dc:creator>
  <cp:keywords/>
  <dc:description/>
  <cp:lastModifiedBy>Cervantes, Mario - FS</cp:lastModifiedBy>
  <cp:revision>2</cp:revision>
  <cp:lastPrinted>2017-12-07T17:12:00Z</cp:lastPrinted>
  <dcterms:created xsi:type="dcterms:W3CDTF">2017-12-11T16:55:00Z</dcterms:created>
  <dcterms:modified xsi:type="dcterms:W3CDTF">2017-12-11T16:55:00Z</dcterms:modified>
</cp:coreProperties>
</file>