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92" w:type="dxa"/>
        <w:tblLayout w:type="fixed"/>
        <w:tblLook w:val="04A0" w:firstRow="1" w:lastRow="0" w:firstColumn="1" w:lastColumn="0" w:noHBand="0" w:noVBand="1"/>
      </w:tblPr>
      <w:tblGrid>
        <w:gridCol w:w="1998"/>
        <w:gridCol w:w="1620"/>
        <w:gridCol w:w="900"/>
        <w:gridCol w:w="2970"/>
        <w:gridCol w:w="4050"/>
        <w:gridCol w:w="54"/>
      </w:tblGrid>
      <w:tr w:rsidR="001A1795" w:rsidRPr="00CC71D4" w:rsidTr="001A1795">
        <w:tc>
          <w:tcPr>
            <w:tcW w:w="7488" w:type="dxa"/>
            <w:gridSpan w:val="4"/>
            <w:tcBorders>
              <w:top w:val="nil"/>
              <w:left w:val="nil"/>
              <w:bottom w:val="nil"/>
              <w:right w:val="nil"/>
            </w:tcBorders>
          </w:tcPr>
          <w:p w:rsidR="001A1795" w:rsidRPr="00274B50" w:rsidRDefault="00BB5771" w:rsidP="002A6327">
            <w:pPr>
              <w:rPr>
                <w:rFonts w:ascii="Times New Roman" w:hAnsi="Times New Roman" w:cs="Times New Roman"/>
                <w:sz w:val="28"/>
                <w:szCs w:val="28"/>
              </w:rPr>
            </w:pPr>
            <w:r>
              <w:rPr>
                <w:rFonts w:ascii="Times New Roman" w:hAnsi="Times New Roman" w:cs="Times New Roman"/>
                <w:b/>
                <w:sz w:val="28"/>
                <w:szCs w:val="28"/>
              </w:rPr>
              <w:t>JOB</w:t>
            </w:r>
            <w:r w:rsidR="001A1795" w:rsidRPr="00274B50">
              <w:rPr>
                <w:rFonts w:ascii="Times New Roman" w:hAnsi="Times New Roman" w:cs="Times New Roman"/>
                <w:b/>
                <w:sz w:val="28"/>
                <w:szCs w:val="28"/>
              </w:rPr>
              <w:t xml:space="preserve"> DESCRIPTION</w:t>
            </w:r>
          </w:p>
        </w:tc>
        <w:tc>
          <w:tcPr>
            <w:tcW w:w="4104" w:type="dxa"/>
            <w:gridSpan w:val="2"/>
            <w:tcBorders>
              <w:top w:val="nil"/>
              <w:left w:val="nil"/>
              <w:bottom w:val="nil"/>
              <w:right w:val="nil"/>
            </w:tcBorders>
            <w:vAlign w:val="center"/>
          </w:tcPr>
          <w:p w:rsidR="001A1795" w:rsidRPr="00CC71D4" w:rsidRDefault="001A1795" w:rsidP="001A1795">
            <w:pPr>
              <w:rPr>
                <w:rFonts w:ascii="Times New Roman" w:hAnsi="Times New Roman" w:cs="Times New Roman"/>
                <w:sz w:val="20"/>
                <w:szCs w:val="20"/>
              </w:rPr>
            </w:pPr>
          </w:p>
        </w:tc>
      </w:tr>
      <w:tr w:rsidR="001A1795" w:rsidRPr="00401751" w:rsidTr="001A1795">
        <w:tc>
          <w:tcPr>
            <w:tcW w:w="7488" w:type="dxa"/>
            <w:gridSpan w:val="4"/>
            <w:tcBorders>
              <w:top w:val="nil"/>
              <w:left w:val="nil"/>
              <w:bottom w:val="nil"/>
              <w:right w:val="nil"/>
            </w:tcBorders>
            <w:vAlign w:val="center"/>
          </w:tcPr>
          <w:p w:rsidR="001A1795" w:rsidRPr="00401751" w:rsidRDefault="001A1795">
            <w:pPr>
              <w:rPr>
                <w:rFonts w:ascii="Times New Roman" w:hAnsi="Times New Roman" w:cs="Times New Roman"/>
                <w:b/>
                <w:sz w:val="16"/>
                <w:szCs w:val="16"/>
              </w:rPr>
            </w:pPr>
          </w:p>
        </w:tc>
        <w:tc>
          <w:tcPr>
            <w:tcW w:w="4104" w:type="dxa"/>
            <w:gridSpan w:val="2"/>
            <w:vMerge w:val="restart"/>
            <w:tcBorders>
              <w:top w:val="nil"/>
              <w:left w:val="nil"/>
              <w:right w:val="nil"/>
            </w:tcBorders>
          </w:tcPr>
          <w:p w:rsidR="001A1795" w:rsidRPr="00401751" w:rsidRDefault="001A1795" w:rsidP="001A1795">
            <w:pPr>
              <w:jc w:val="center"/>
              <w:rPr>
                <w:rFonts w:ascii="Times New Roman" w:hAnsi="Times New Roman" w:cs="Times New Roman"/>
                <w:noProof/>
                <w:sz w:val="16"/>
                <w:szCs w:val="16"/>
              </w:rPr>
            </w:pPr>
            <w:r>
              <w:rPr>
                <w:rFonts w:ascii="Times New Roman" w:hAnsi="Times New Roman" w:cs="Times New Roman"/>
                <w:noProof/>
                <w:sz w:val="20"/>
                <w:szCs w:val="20"/>
              </w:rPr>
              <w:drawing>
                <wp:inline distT="0" distB="0" distL="0" distR="0" wp14:anchorId="36AEAE34" wp14:editId="665DCC0B">
                  <wp:extent cx="2143240" cy="870552"/>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4839" cy="871201"/>
                          </a:xfrm>
                          <a:prstGeom prst="rect">
                            <a:avLst/>
                          </a:prstGeom>
                          <a:noFill/>
                          <a:ln>
                            <a:noFill/>
                          </a:ln>
                        </pic:spPr>
                      </pic:pic>
                    </a:graphicData>
                  </a:graphic>
                </wp:inline>
              </w:drawing>
            </w:r>
          </w:p>
        </w:tc>
      </w:tr>
      <w:tr w:rsidR="001A1795" w:rsidRPr="0028316B" w:rsidTr="001A1795">
        <w:tc>
          <w:tcPr>
            <w:tcW w:w="1998" w:type="dxa"/>
            <w:tcBorders>
              <w:top w:val="nil"/>
              <w:left w:val="nil"/>
              <w:bottom w:val="nil"/>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TITLE</w:t>
            </w:r>
          </w:p>
        </w:tc>
        <w:tc>
          <w:tcPr>
            <w:tcW w:w="5490" w:type="dxa"/>
            <w:gridSpan w:val="3"/>
            <w:tcBorders>
              <w:top w:val="nil"/>
              <w:left w:val="nil"/>
              <w:bottom w:val="nil"/>
              <w:right w:val="nil"/>
            </w:tcBorders>
            <w:vAlign w:val="center"/>
          </w:tcPr>
          <w:p w:rsidR="001A1795" w:rsidRPr="0028316B" w:rsidRDefault="00A91E17">
            <w:pPr>
              <w:rPr>
                <w:rFonts w:ascii="Times New Roman" w:hAnsi="Times New Roman" w:cs="Times New Roman"/>
                <w:sz w:val="18"/>
                <w:szCs w:val="18"/>
              </w:rPr>
            </w:pPr>
            <w:r>
              <w:rPr>
                <w:rFonts w:ascii="Times New Roman" w:hAnsi="Times New Roman" w:cs="Times New Roman"/>
                <w:sz w:val="18"/>
                <w:szCs w:val="18"/>
              </w:rPr>
              <w:t>Director</w:t>
            </w:r>
            <w:r w:rsidR="00E022ED">
              <w:rPr>
                <w:rFonts w:ascii="Times New Roman" w:hAnsi="Times New Roman" w:cs="Times New Roman"/>
                <w:sz w:val="18"/>
                <w:szCs w:val="18"/>
              </w:rPr>
              <w:t xml:space="preserve"> of Forest Management</w:t>
            </w:r>
            <w:r>
              <w:rPr>
                <w:rFonts w:ascii="Times New Roman" w:hAnsi="Times New Roman" w:cs="Times New Roman"/>
                <w:sz w:val="18"/>
                <w:szCs w:val="18"/>
              </w:rPr>
              <w:t xml:space="preserve"> </w:t>
            </w:r>
          </w:p>
        </w:tc>
        <w:tc>
          <w:tcPr>
            <w:tcW w:w="4104" w:type="dxa"/>
            <w:gridSpan w:val="2"/>
            <w:vMerge/>
            <w:tcBorders>
              <w:left w:val="nil"/>
              <w:right w:val="nil"/>
            </w:tcBorders>
          </w:tcPr>
          <w:p w:rsidR="001A1795" w:rsidRPr="0028316B" w:rsidRDefault="001A1795">
            <w:pPr>
              <w:rPr>
                <w:rFonts w:ascii="Times New Roman" w:hAnsi="Times New Roman" w:cs="Times New Roman"/>
                <w:sz w:val="18"/>
                <w:szCs w:val="18"/>
              </w:rPr>
            </w:pPr>
          </w:p>
        </w:tc>
      </w:tr>
      <w:tr w:rsidR="001A1795" w:rsidRPr="0028316B" w:rsidTr="001A1795">
        <w:tc>
          <w:tcPr>
            <w:tcW w:w="1998" w:type="dxa"/>
            <w:tcBorders>
              <w:top w:val="nil"/>
              <w:left w:val="nil"/>
              <w:bottom w:val="nil"/>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FAMILY</w:t>
            </w:r>
          </w:p>
        </w:tc>
        <w:tc>
          <w:tcPr>
            <w:tcW w:w="5490" w:type="dxa"/>
            <w:gridSpan w:val="3"/>
            <w:tcBorders>
              <w:top w:val="nil"/>
              <w:left w:val="nil"/>
              <w:bottom w:val="nil"/>
              <w:right w:val="nil"/>
            </w:tcBorders>
            <w:vAlign w:val="center"/>
          </w:tcPr>
          <w:p w:rsidR="001A1795" w:rsidRPr="0028316B" w:rsidRDefault="00CC3603">
            <w:pPr>
              <w:rPr>
                <w:rFonts w:ascii="Times New Roman" w:hAnsi="Times New Roman" w:cs="Times New Roman"/>
                <w:sz w:val="18"/>
                <w:szCs w:val="18"/>
              </w:rPr>
            </w:pPr>
            <w:r>
              <w:rPr>
                <w:rFonts w:ascii="Times New Roman" w:hAnsi="Times New Roman" w:cs="Times New Roman"/>
                <w:sz w:val="18"/>
                <w:szCs w:val="18"/>
              </w:rPr>
              <w:t>Conservation</w:t>
            </w:r>
          </w:p>
        </w:tc>
        <w:tc>
          <w:tcPr>
            <w:tcW w:w="4104" w:type="dxa"/>
            <w:gridSpan w:val="2"/>
            <w:vMerge/>
            <w:tcBorders>
              <w:left w:val="nil"/>
              <w:right w:val="nil"/>
            </w:tcBorders>
          </w:tcPr>
          <w:p w:rsidR="001A1795" w:rsidRPr="0028316B" w:rsidRDefault="001A1795">
            <w:pPr>
              <w:rPr>
                <w:rFonts w:ascii="Times New Roman" w:hAnsi="Times New Roman" w:cs="Times New Roman"/>
                <w:sz w:val="18"/>
                <w:szCs w:val="18"/>
              </w:rPr>
            </w:pPr>
          </w:p>
        </w:tc>
      </w:tr>
      <w:tr w:rsidR="001A1795" w:rsidRPr="0028316B" w:rsidTr="001A1795">
        <w:tc>
          <w:tcPr>
            <w:tcW w:w="1998" w:type="dxa"/>
            <w:tcBorders>
              <w:top w:val="nil"/>
              <w:left w:val="nil"/>
              <w:bottom w:val="nil"/>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NUMBER</w:t>
            </w:r>
          </w:p>
        </w:tc>
        <w:tc>
          <w:tcPr>
            <w:tcW w:w="5490" w:type="dxa"/>
            <w:gridSpan w:val="3"/>
            <w:tcBorders>
              <w:top w:val="nil"/>
              <w:left w:val="nil"/>
              <w:bottom w:val="nil"/>
              <w:right w:val="nil"/>
            </w:tcBorders>
            <w:vAlign w:val="center"/>
          </w:tcPr>
          <w:p w:rsidR="001A1795" w:rsidRPr="0028316B" w:rsidRDefault="00CC3603">
            <w:pPr>
              <w:rPr>
                <w:rFonts w:ascii="Times New Roman" w:hAnsi="Times New Roman" w:cs="Times New Roman"/>
                <w:sz w:val="18"/>
                <w:szCs w:val="18"/>
              </w:rPr>
            </w:pPr>
            <w:r>
              <w:rPr>
                <w:rFonts w:ascii="Times New Roman" w:hAnsi="Times New Roman" w:cs="Times New Roman"/>
                <w:sz w:val="18"/>
                <w:szCs w:val="18"/>
              </w:rPr>
              <w:t>250005</w:t>
            </w:r>
          </w:p>
        </w:tc>
        <w:tc>
          <w:tcPr>
            <w:tcW w:w="4104" w:type="dxa"/>
            <w:gridSpan w:val="2"/>
            <w:vMerge/>
            <w:tcBorders>
              <w:left w:val="nil"/>
              <w:right w:val="nil"/>
            </w:tcBorders>
          </w:tcPr>
          <w:p w:rsidR="001A1795" w:rsidRPr="0028316B" w:rsidRDefault="001A1795">
            <w:pPr>
              <w:rPr>
                <w:rFonts w:ascii="Times New Roman" w:hAnsi="Times New Roman" w:cs="Times New Roman"/>
                <w:sz w:val="18"/>
                <w:szCs w:val="18"/>
              </w:rPr>
            </w:pPr>
          </w:p>
        </w:tc>
      </w:tr>
      <w:tr w:rsidR="001A1795" w:rsidRPr="0028316B" w:rsidTr="001A1795">
        <w:tc>
          <w:tcPr>
            <w:tcW w:w="1998" w:type="dxa"/>
            <w:tcBorders>
              <w:top w:val="nil"/>
              <w:left w:val="nil"/>
              <w:bottom w:val="nil"/>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SALARY GRADE</w:t>
            </w:r>
          </w:p>
        </w:tc>
        <w:tc>
          <w:tcPr>
            <w:tcW w:w="5490" w:type="dxa"/>
            <w:gridSpan w:val="3"/>
            <w:tcBorders>
              <w:top w:val="nil"/>
              <w:left w:val="nil"/>
              <w:bottom w:val="nil"/>
              <w:right w:val="nil"/>
            </w:tcBorders>
            <w:vAlign w:val="center"/>
          </w:tcPr>
          <w:p w:rsidR="001A1795" w:rsidRPr="0028316B" w:rsidRDefault="00CC3603">
            <w:pPr>
              <w:rPr>
                <w:rFonts w:ascii="Times New Roman" w:hAnsi="Times New Roman" w:cs="Times New Roman"/>
                <w:sz w:val="18"/>
                <w:szCs w:val="18"/>
              </w:rPr>
            </w:pPr>
            <w:r>
              <w:rPr>
                <w:rFonts w:ascii="Times New Roman" w:hAnsi="Times New Roman" w:cs="Times New Roman"/>
                <w:sz w:val="18"/>
                <w:szCs w:val="18"/>
              </w:rPr>
              <w:t>7</w:t>
            </w:r>
          </w:p>
        </w:tc>
        <w:tc>
          <w:tcPr>
            <w:tcW w:w="4104" w:type="dxa"/>
            <w:gridSpan w:val="2"/>
            <w:vMerge/>
            <w:tcBorders>
              <w:left w:val="nil"/>
              <w:right w:val="nil"/>
            </w:tcBorders>
          </w:tcPr>
          <w:p w:rsidR="001A1795" w:rsidRPr="0028316B" w:rsidRDefault="001A1795">
            <w:pPr>
              <w:rPr>
                <w:rFonts w:ascii="Times New Roman" w:hAnsi="Times New Roman" w:cs="Times New Roman"/>
                <w:sz w:val="18"/>
                <w:szCs w:val="18"/>
              </w:rPr>
            </w:pPr>
          </w:p>
        </w:tc>
      </w:tr>
      <w:tr w:rsidR="001A1795" w:rsidRPr="0028316B" w:rsidTr="001A1795">
        <w:tc>
          <w:tcPr>
            <w:tcW w:w="1998" w:type="dxa"/>
            <w:tcBorders>
              <w:top w:val="nil"/>
              <w:left w:val="nil"/>
              <w:bottom w:val="nil"/>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STATUS</w:t>
            </w:r>
          </w:p>
        </w:tc>
        <w:tc>
          <w:tcPr>
            <w:tcW w:w="5490" w:type="dxa"/>
            <w:gridSpan w:val="3"/>
            <w:tcBorders>
              <w:top w:val="nil"/>
              <w:left w:val="nil"/>
              <w:bottom w:val="nil"/>
              <w:right w:val="nil"/>
            </w:tcBorders>
            <w:vAlign w:val="center"/>
          </w:tcPr>
          <w:p w:rsidR="001A1795" w:rsidRPr="0028316B" w:rsidRDefault="00CC3603">
            <w:pPr>
              <w:rPr>
                <w:rFonts w:ascii="Times New Roman" w:hAnsi="Times New Roman" w:cs="Times New Roman"/>
                <w:sz w:val="18"/>
                <w:szCs w:val="18"/>
              </w:rPr>
            </w:pPr>
            <w:r>
              <w:rPr>
                <w:rFonts w:ascii="Times New Roman" w:hAnsi="Times New Roman" w:cs="Times New Roman"/>
                <w:sz w:val="18"/>
                <w:szCs w:val="18"/>
              </w:rPr>
              <w:t>Salaried</w:t>
            </w:r>
          </w:p>
        </w:tc>
        <w:tc>
          <w:tcPr>
            <w:tcW w:w="4104" w:type="dxa"/>
            <w:gridSpan w:val="2"/>
            <w:vMerge/>
            <w:tcBorders>
              <w:left w:val="nil"/>
              <w:right w:val="nil"/>
            </w:tcBorders>
          </w:tcPr>
          <w:p w:rsidR="001A1795" w:rsidRPr="0028316B" w:rsidRDefault="001A1795">
            <w:pPr>
              <w:rPr>
                <w:rFonts w:ascii="Times New Roman" w:hAnsi="Times New Roman" w:cs="Times New Roman"/>
                <w:sz w:val="18"/>
                <w:szCs w:val="18"/>
              </w:rPr>
            </w:pPr>
          </w:p>
        </w:tc>
      </w:tr>
      <w:tr w:rsidR="001A1795" w:rsidRPr="0028316B" w:rsidTr="001A1795">
        <w:tc>
          <w:tcPr>
            <w:tcW w:w="1998" w:type="dxa"/>
            <w:tcBorders>
              <w:top w:val="nil"/>
              <w:left w:val="nil"/>
              <w:bottom w:val="thinThickSmallGap" w:sz="18" w:space="0" w:color="auto"/>
              <w:right w:val="nil"/>
            </w:tcBorders>
            <w:vAlign w:val="center"/>
          </w:tcPr>
          <w:p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DATE</w:t>
            </w:r>
          </w:p>
        </w:tc>
        <w:tc>
          <w:tcPr>
            <w:tcW w:w="5490" w:type="dxa"/>
            <w:gridSpan w:val="3"/>
            <w:tcBorders>
              <w:top w:val="nil"/>
              <w:left w:val="nil"/>
              <w:bottom w:val="thinThickSmallGap" w:sz="18" w:space="0" w:color="auto"/>
              <w:right w:val="nil"/>
            </w:tcBorders>
            <w:vAlign w:val="center"/>
          </w:tcPr>
          <w:p w:rsidR="001A1795" w:rsidRPr="0028316B" w:rsidRDefault="002A6327">
            <w:pPr>
              <w:rPr>
                <w:rFonts w:ascii="Times New Roman" w:hAnsi="Times New Roman" w:cs="Times New Roman"/>
                <w:sz w:val="18"/>
                <w:szCs w:val="18"/>
              </w:rPr>
            </w:pPr>
            <w:r>
              <w:rPr>
                <w:rFonts w:ascii="Times New Roman" w:hAnsi="Times New Roman" w:cs="Times New Roman"/>
                <w:sz w:val="18"/>
                <w:szCs w:val="18"/>
              </w:rPr>
              <w:t>September 22</w:t>
            </w:r>
            <w:r w:rsidR="003A037D">
              <w:rPr>
                <w:rFonts w:ascii="Times New Roman" w:hAnsi="Times New Roman" w:cs="Times New Roman"/>
                <w:sz w:val="18"/>
                <w:szCs w:val="18"/>
              </w:rPr>
              <w:t>, 2017</w:t>
            </w:r>
          </w:p>
        </w:tc>
        <w:tc>
          <w:tcPr>
            <w:tcW w:w="4104" w:type="dxa"/>
            <w:gridSpan w:val="2"/>
            <w:vMerge/>
            <w:tcBorders>
              <w:left w:val="nil"/>
              <w:bottom w:val="thinThickSmallGap" w:sz="18" w:space="0" w:color="auto"/>
              <w:right w:val="nil"/>
            </w:tcBorders>
          </w:tcPr>
          <w:p w:rsidR="001A1795" w:rsidRPr="0028316B" w:rsidRDefault="001A1795">
            <w:pPr>
              <w:rPr>
                <w:rFonts w:ascii="Times New Roman" w:hAnsi="Times New Roman" w:cs="Times New Roman"/>
                <w:sz w:val="18"/>
                <w:szCs w:val="18"/>
              </w:rPr>
            </w:pPr>
          </w:p>
        </w:tc>
      </w:tr>
      <w:tr w:rsidR="00CC71D4" w:rsidRPr="0028316B" w:rsidTr="00C6723D">
        <w:tc>
          <w:tcPr>
            <w:tcW w:w="11592" w:type="dxa"/>
            <w:gridSpan w:val="6"/>
            <w:tcBorders>
              <w:top w:val="thinThickSmallGap" w:sz="18" w:space="0" w:color="auto"/>
              <w:left w:val="nil"/>
              <w:bottom w:val="nil"/>
              <w:right w:val="nil"/>
            </w:tcBorders>
            <w:vAlign w:val="center"/>
          </w:tcPr>
          <w:p w:rsidR="00CC71D4" w:rsidRPr="0028316B" w:rsidRDefault="00CC71D4">
            <w:pPr>
              <w:rPr>
                <w:rFonts w:ascii="Times New Roman" w:hAnsi="Times New Roman" w:cs="Times New Roman"/>
                <w:sz w:val="18"/>
                <w:szCs w:val="18"/>
              </w:rPr>
            </w:pPr>
          </w:p>
        </w:tc>
      </w:tr>
      <w:tr w:rsidR="00CC3603" w:rsidRPr="0028316B" w:rsidTr="00046C6C">
        <w:tc>
          <w:tcPr>
            <w:tcW w:w="1998" w:type="dxa"/>
            <w:tcBorders>
              <w:top w:val="nil"/>
              <w:left w:val="nil"/>
              <w:bottom w:val="single" w:sz="4" w:space="0" w:color="auto"/>
              <w:right w:val="nil"/>
            </w:tcBorders>
            <w:vAlign w:val="center"/>
          </w:tcPr>
          <w:p w:rsidR="00CC3603" w:rsidRPr="0028316B" w:rsidRDefault="00CC3603" w:rsidP="00CC71D4">
            <w:pPr>
              <w:jc w:val="right"/>
              <w:rPr>
                <w:rFonts w:ascii="Times New Roman" w:hAnsi="Times New Roman" w:cs="Times New Roman"/>
                <w:b/>
                <w:sz w:val="18"/>
                <w:szCs w:val="18"/>
              </w:rPr>
            </w:pPr>
            <w:r>
              <w:rPr>
                <w:rFonts w:ascii="Times New Roman" w:hAnsi="Times New Roman" w:cs="Times New Roman"/>
                <w:b/>
                <w:sz w:val="18"/>
                <w:szCs w:val="18"/>
              </w:rPr>
              <w:t>SUMMARY</w:t>
            </w:r>
          </w:p>
        </w:tc>
        <w:tc>
          <w:tcPr>
            <w:tcW w:w="9594" w:type="dxa"/>
            <w:gridSpan w:val="5"/>
            <w:tcBorders>
              <w:top w:val="nil"/>
              <w:left w:val="nil"/>
              <w:bottom w:val="single" w:sz="4" w:space="0" w:color="auto"/>
              <w:right w:val="nil"/>
            </w:tcBorders>
            <w:vAlign w:val="center"/>
          </w:tcPr>
          <w:p w:rsidR="00CC3603" w:rsidRDefault="00CC3603" w:rsidP="00E022ED">
            <w:pPr>
              <w:jc w:val="both"/>
              <w:textAlignment w:val="top"/>
              <w:rPr>
                <w:rFonts w:ascii="Times New Roman" w:hAnsi="Times New Roman" w:cs="Times New Roman"/>
                <w:sz w:val="18"/>
                <w:szCs w:val="18"/>
              </w:rPr>
            </w:pPr>
            <w:r w:rsidRPr="004224B3">
              <w:rPr>
                <w:rFonts w:ascii="Times New Roman" w:hAnsi="Times New Roman" w:cs="Times New Roman"/>
                <w:sz w:val="18"/>
                <w:szCs w:val="18"/>
              </w:rPr>
              <w:t xml:space="preserve">The </w:t>
            </w:r>
            <w:r w:rsidR="00E022ED">
              <w:rPr>
                <w:rFonts w:ascii="Times New Roman" w:hAnsi="Times New Roman" w:cs="Times New Roman"/>
                <w:sz w:val="18"/>
                <w:szCs w:val="18"/>
              </w:rPr>
              <w:t>Director of Forest Management</w:t>
            </w:r>
            <w:r w:rsidR="00A91E17">
              <w:rPr>
                <w:rFonts w:ascii="Times New Roman" w:hAnsi="Times New Roman" w:cs="Times New Roman"/>
                <w:sz w:val="18"/>
                <w:szCs w:val="18"/>
              </w:rPr>
              <w:t xml:space="preserve"> </w:t>
            </w:r>
            <w:r w:rsidR="00E022ED">
              <w:rPr>
                <w:rFonts w:ascii="Times New Roman" w:hAnsi="Times New Roman" w:cs="Times New Roman"/>
                <w:sz w:val="18"/>
                <w:szCs w:val="18"/>
              </w:rPr>
              <w:t xml:space="preserve">(DFM) </w:t>
            </w:r>
            <w:r w:rsidR="00A91E17">
              <w:rPr>
                <w:rFonts w:ascii="Times New Roman" w:hAnsi="Times New Roman" w:cs="Times New Roman"/>
                <w:sz w:val="18"/>
                <w:szCs w:val="18"/>
              </w:rPr>
              <w:t xml:space="preserve">provides strategic vision, direction and oversight for The Nature Conservancy’s </w:t>
            </w:r>
            <w:r w:rsidR="00E022ED">
              <w:rPr>
                <w:rFonts w:ascii="Times New Roman" w:hAnsi="Times New Roman" w:cs="Times New Roman"/>
                <w:sz w:val="18"/>
                <w:szCs w:val="18"/>
              </w:rPr>
              <w:t>forest management and restoration w</w:t>
            </w:r>
            <w:r w:rsidR="00A91E17">
              <w:rPr>
                <w:rFonts w:ascii="Times New Roman" w:hAnsi="Times New Roman" w:cs="Times New Roman"/>
                <w:sz w:val="18"/>
                <w:szCs w:val="18"/>
              </w:rPr>
              <w:t xml:space="preserve">ork in Alabama.  The </w:t>
            </w:r>
            <w:r w:rsidR="00E022ED">
              <w:rPr>
                <w:rFonts w:ascii="Times New Roman" w:hAnsi="Times New Roman" w:cs="Times New Roman"/>
                <w:sz w:val="18"/>
                <w:szCs w:val="18"/>
              </w:rPr>
              <w:t>DFM leads</w:t>
            </w:r>
            <w:r w:rsidRPr="004224B3">
              <w:rPr>
                <w:rFonts w:ascii="Times New Roman" w:hAnsi="Times New Roman" w:cs="Times New Roman"/>
                <w:sz w:val="18"/>
                <w:szCs w:val="18"/>
              </w:rPr>
              <w:t xml:space="preserve"> some or all aspects of</w:t>
            </w:r>
            <w:r w:rsidR="00E022ED">
              <w:rPr>
                <w:rFonts w:ascii="Times New Roman" w:hAnsi="Times New Roman" w:cs="Times New Roman"/>
                <w:sz w:val="18"/>
                <w:szCs w:val="18"/>
              </w:rPr>
              <w:t xml:space="preserve"> conservation </w:t>
            </w:r>
            <w:r w:rsidRPr="004224B3">
              <w:rPr>
                <w:rFonts w:ascii="Times New Roman" w:hAnsi="Times New Roman" w:cs="Times New Roman"/>
                <w:sz w:val="18"/>
                <w:szCs w:val="18"/>
              </w:rPr>
              <w:t xml:space="preserve">science, </w:t>
            </w:r>
            <w:r w:rsidR="00A91E17">
              <w:rPr>
                <w:rFonts w:ascii="Times New Roman" w:hAnsi="Times New Roman" w:cs="Times New Roman"/>
                <w:sz w:val="18"/>
                <w:szCs w:val="18"/>
              </w:rPr>
              <w:t>restoration</w:t>
            </w:r>
            <w:r w:rsidR="00CF2A19">
              <w:rPr>
                <w:rFonts w:ascii="Times New Roman" w:hAnsi="Times New Roman" w:cs="Times New Roman"/>
                <w:sz w:val="18"/>
                <w:szCs w:val="18"/>
              </w:rPr>
              <w:t xml:space="preserve"> including</w:t>
            </w:r>
            <w:r w:rsidR="00E022ED">
              <w:rPr>
                <w:rFonts w:ascii="Times New Roman" w:hAnsi="Times New Roman" w:cs="Times New Roman"/>
                <w:sz w:val="18"/>
                <w:szCs w:val="18"/>
              </w:rPr>
              <w:t xml:space="preserve"> </w:t>
            </w:r>
            <w:r w:rsidR="00CF2A19">
              <w:rPr>
                <w:rFonts w:ascii="Times New Roman" w:hAnsi="Times New Roman" w:cs="Times New Roman"/>
                <w:sz w:val="18"/>
                <w:szCs w:val="18"/>
              </w:rPr>
              <w:t xml:space="preserve">prescribed fire, </w:t>
            </w:r>
            <w:r w:rsidR="00E022ED">
              <w:rPr>
                <w:rFonts w:ascii="Times New Roman" w:hAnsi="Times New Roman" w:cs="Times New Roman"/>
                <w:sz w:val="18"/>
                <w:szCs w:val="18"/>
              </w:rPr>
              <w:t>ecological monitoring</w:t>
            </w:r>
            <w:r w:rsidR="00A91E17">
              <w:rPr>
                <w:rFonts w:ascii="Times New Roman" w:hAnsi="Times New Roman" w:cs="Times New Roman"/>
                <w:sz w:val="18"/>
                <w:szCs w:val="18"/>
              </w:rPr>
              <w:t xml:space="preserve"> </w:t>
            </w:r>
            <w:r w:rsidRPr="004224B3">
              <w:rPr>
                <w:rFonts w:ascii="Times New Roman" w:hAnsi="Times New Roman" w:cs="Times New Roman"/>
                <w:sz w:val="18"/>
                <w:szCs w:val="18"/>
              </w:rPr>
              <w:t>and community relations for</w:t>
            </w:r>
            <w:r w:rsidR="00E022ED">
              <w:rPr>
                <w:rFonts w:ascii="Times New Roman" w:hAnsi="Times New Roman" w:cs="Times New Roman"/>
                <w:sz w:val="18"/>
                <w:szCs w:val="18"/>
              </w:rPr>
              <w:t xml:space="preserve"> TNC’s terrestrial priorities</w:t>
            </w:r>
            <w:r w:rsidR="00A91E17">
              <w:rPr>
                <w:rFonts w:ascii="Times New Roman" w:hAnsi="Times New Roman" w:cs="Times New Roman"/>
                <w:sz w:val="18"/>
                <w:szCs w:val="18"/>
              </w:rPr>
              <w:t xml:space="preserve"> in Alabama</w:t>
            </w:r>
            <w:r w:rsidR="008250B3">
              <w:rPr>
                <w:rFonts w:ascii="Times New Roman" w:hAnsi="Times New Roman" w:cs="Times New Roman"/>
                <w:sz w:val="18"/>
                <w:szCs w:val="18"/>
              </w:rPr>
              <w:t xml:space="preserve"> and assists in Longleaf Pine Whole System efforts </w:t>
            </w:r>
            <w:r w:rsidR="002A6327">
              <w:rPr>
                <w:rFonts w:ascii="Times New Roman" w:hAnsi="Times New Roman" w:cs="Times New Roman"/>
                <w:sz w:val="18"/>
                <w:szCs w:val="18"/>
              </w:rPr>
              <w:t xml:space="preserve">and other initiatives </w:t>
            </w:r>
            <w:r w:rsidR="008250B3">
              <w:rPr>
                <w:rFonts w:ascii="Times New Roman" w:hAnsi="Times New Roman" w:cs="Times New Roman"/>
                <w:sz w:val="18"/>
                <w:szCs w:val="18"/>
              </w:rPr>
              <w:t>as assigned</w:t>
            </w:r>
            <w:r w:rsidR="00A91E17">
              <w:rPr>
                <w:rFonts w:ascii="Times New Roman" w:hAnsi="Times New Roman" w:cs="Times New Roman"/>
                <w:sz w:val="18"/>
                <w:szCs w:val="18"/>
              </w:rPr>
              <w:t>.</w:t>
            </w:r>
            <w:r w:rsidRPr="004224B3">
              <w:rPr>
                <w:rFonts w:ascii="Times New Roman" w:hAnsi="Times New Roman" w:cs="Times New Roman"/>
                <w:sz w:val="18"/>
                <w:szCs w:val="18"/>
              </w:rPr>
              <w:t xml:space="preserve"> </w:t>
            </w:r>
            <w:r w:rsidR="00E022ED">
              <w:rPr>
                <w:rFonts w:ascii="Times New Roman" w:hAnsi="Times New Roman" w:cs="Times New Roman"/>
                <w:sz w:val="18"/>
                <w:szCs w:val="18"/>
              </w:rPr>
              <w:t>The DFM</w:t>
            </w:r>
            <w:r w:rsidR="00A91E17">
              <w:rPr>
                <w:rFonts w:ascii="Times New Roman" w:hAnsi="Times New Roman" w:cs="Times New Roman"/>
                <w:sz w:val="18"/>
                <w:szCs w:val="18"/>
              </w:rPr>
              <w:t xml:space="preserve"> also s</w:t>
            </w:r>
            <w:r w:rsidRPr="004224B3">
              <w:rPr>
                <w:rFonts w:ascii="Times New Roman" w:hAnsi="Times New Roman" w:cs="Times New Roman"/>
                <w:sz w:val="18"/>
                <w:szCs w:val="18"/>
              </w:rPr>
              <w:t xml:space="preserve">erves as </w:t>
            </w:r>
            <w:r w:rsidR="00A91E17">
              <w:rPr>
                <w:rFonts w:ascii="Times New Roman" w:hAnsi="Times New Roman" w:cs="Times New Roman"/>
                <w:sz w:val="18"/>
                <w:szCs w:val="18"/>
              </w:rPr>
              <w:t>a key</w:t>
            </w:r>
            <w:r w:rsidRPr="004224B3">
              <w:rPr>
                <w:rFonts w:ascii="Times New Roman" w:hAnsi="Times New Roman" w:cs="Times New Roman"/>
                <w:sz w:val="18"/>
                <w:szCs w:val="18"/>
              </w:rPr>
              <w:t xml:space="preserve"> contact to government agencies, other conservation organizations, foundatio</w:t>
            </w:r>
            <w:r w:rsidR="00A91E17">
              <w:rPr>
                <w:rFonts w:ascii="Times New Roman" w:hAnsi="Times New Roman" w:cs="Times New Roman"/>
                <w:sz w:val="18"/>
                <w:szCs w:val="18"/>
              </w:rPr>
              <w:t>ns and the acade</w:t>
            </w:r>
            <w:r w:rsidR="00E022ED">
              <w:rPr>
                <w:rFonts w:ascii="Times New Roman" w:hAnsi="Times New Roman" w:cs="Times New Roman"/>
                <w:sz w:val="18"/>
                <w:szCs w:val="18"/>
              </w:rPr>
              <w:t>mic community in regards to forest management w</w:t>
            </w:r>
            <w:r w:rsidR="00A91E17">
              <w:rPr>
                <w:rFonts w:ascii="Times New Roman" w:hAnsi="Times New Roman" w:cs="Times New Roman"/>
                <w:sz w:val="18"/>
                <w:szCs w:val="18"/>
              </w:rPr>
              <w:t>ork statewide.</w:t>
            </w:r>
          </w:p>
        </w:tc>
      </w:tr>
      <w:tr w:rsidR="00046C6C" w:rsidRPr="0028316B" w:rsidTr="00B87E32">
        <w:tc>
          <w:tcPr>
            <w:tcW w:w="11592" w:type="dxa"/>
            <w:gridSpan w:val="6"/>
            <w:tcBorders>
              <w:top w:val="single" w:sz="4" w:space="0" w:color="auto"/>
              <w:left w:val="nil"/>
              <w:bottom w:val="nil"/>
              <w:right w:val="nil"/>
            </w:tcBorders>
            <w:vAlign w:val="center"/>
          </w:tcPr>
          <w:p w:rsidR="00046C6C" w:rsidRDefault="00046C6C" w:rsidP="00046C6C">
            <w:pPr>
              <w:jc w:val="both"/>
              <w:textAlignment w:val="top"/>
              <w:rPr>
                <w:rFonts w:ascii="Times New Roman" w:hAnsi="Times New Roman" w:cs="Times New Roman"/>
                <w:sz w:val="18"/>
                <w:szCs w:val="18"/>
              </w:rPr>
            </w:pPr>
          </w:p>
        </w:tc>
      </w:tr>
      <w:tr w:rsidR="00CC3603" w:rsidRPr="0028316B" w:rsidTr="00046C6C">
        <w:tc>
          <w:tcPr>
            <w:tcW w:w="1998" w:type="dxa"/>
            <w:tcBorders>
              <w:top w:val="nil"/>
              <w:left w:val="nil"/>
              <w:bottom w:val="single" w:sz="4" w:space="0" w:color="auto"/>
              <w:right w:val="nil"/>
            </w:tcBorders>
            <w:vAlign w:val="center"/>
          </w:tcPr>
          <w:p w:rsidR="00CC3603" w:rsidRPr="0028316B" w:rsidRDefault="00CC3603" w:rsidP="00CC71D4">
            <w:pPr>
              <w:jc w:val="right"/>
              <w:rPr>
                <w:rFonts w:ascii="Times New Roman" w:hAnsi="Times New Roman" w:cs="Times New Roman"/>
                <w:b/>
                <w:sz w:val="18"/>
                <w:szCs w:val="18"/>
              </w:rPr>
            </w:pPr>
            <w:r w:rsidRPr="0028316B">
              <w:rPr>
                <w:rFonts w:ascii="Times New Roman" w:hAnsi="Times New Roman" w:cs="Times New Roman"/>
                <w:b/>
                <w:sz w:val="18"/>
                <w:szCs w:val="18"/>
              </w:rPr>
              <w:t>ESSENTIAL</w:t>
            </w:r>
            <w:r w:rsidRPr="0028316B">
              <w:rPr>
                <w:rFonts w:ascii="Times New Roman" w:hAnsi="Times New Roman" w:cs="Times New Roman"/>
                <w:b/>
                <w:sz w:val="18"/>
                <w:szCs w:val="18"/>
              </w:rPr>
              <w:br/>
              <w:t>FUNCTIONS</w:t>
            </w:r>
          </w:p>
        </w:tc>
        <w:tc>
          <w:tcPr>
            <w:tcW w:w="9594" w:type="dxa"/>
            <w:gridSpan w:val="5"/>
            <w:tcBorders>
              <w:top w:val="nil"/>
              <w:left w:val="nil"/>
              <w:bottom w:val="single" w:sz="4" w:space="0" w:color="auto"/>
              <w:right w:val="nil"/>
            </w:tcBorders>
            <w:vAlign w:val="center"/>
          </w:tcPr>
          <w:p w:rsidR="00CC3603" w:rsidRPr="0028316B" w:rsidRDefault="00CC3603" w:rsidP="008250B3">
            <w:pPr>
              <w:tabs>
                <w:tab w:val="left" w:pos="3690"/>
              </w:tabs>
              <w:jc w:val="both"/>
              <w:rPr>
                <w:rFonts w:ascii="Times New Roman" w:hAnsi="Times New Roman" w:cs="Times New Roman"/>
                <w:sz w:val="18"/>
                <w:szCs w:val="18"/>
              </w:rPr>
            </w:pPr>
            <w:r>
              <w:rPr>
                <w:rFonts w:ascii="Times New Roman" w:hAnsi="Times New Roman" w:cs="Times New Roman"/>
                <w:sz w:val="18"/>
                <w:szCs w:val="18"/>
              </w:rPr>
              <w:t>The</w:t>
            </w:r>
            <w:r w:rsidR="00A91E17">
              <w:rPr>
                <w:rFonts w:ascii="Times New Roman" w:hAnsi="Times New Roman" w:cs="Times New Roman"/>
                <w:sz w:val="18"/>
                <w:szCs w:val="18"/>
              </w:rPr>
              <w:t xml:space="preserve"> </w:t>
            </w:r>
            <w:r>
              <w:rPr>
                <w:rFonts w:ascii="Times New Roman" w:hAnsi="Times New Roman" w:cs="Times New Roman"/>
                <w:sz w:val="18"/>
                <w:szCs w:val="18"/>
              </w:rPr>
              <w:t>Director</w:t>
            </w:r>
            <w:r w:rsidR="008250B3">
              <w:rPr>
                <w:rFonts w:ascii="Times New Roman" w:hAnsi="Times New Roman" w:cs="Times New Roman"/>
                <w:sz w:val="18"/>
                <w:szCs w:val="18"/>
              </w:rPr>
              <w:t xml:space="preserve"> of Forest Management</w:t>
            </w:r>
            <w:r>
              <w:rPr>
                <w:rFonts w:ascii="Times New Roman" w:hAnsi="Times New Roman" w:cs="Times New Roman"/>
                <w:sz w:val="18"/>
                <w:szCs w:val="18"/>
              </w:rPr>
              <w:t xml:space="preserve"> </w:t>
            </w:r>
            <w:r w:rsidRPr="004224B3">
              <w:rPr>
                <w:rFonts w:ascii="Times New Roman" w:hAnsi="Times New Roman" w:cs="Times New Roman"/>
                <w:sz w:val="18"/>
                <w:szCs w:val="18"/>
              </w:rPr>
              <w:t xml:space="preserve">establishes the Conservancy as a major </w:t>
            </w:r>
            <w:r w:rsidR="00A91E17">
              <w:rPr>
                <w:rFonts w:ascii="Times New Roman" w:hAnsi="Times New Roman" w:cs="Times New Roman"/>
                <w:sz w:val="18"/>
                <w:szCs w:val="18"/>
              </w:rPr>
              <w:t xml:space="preserve">leader in </w:t>
            </w:r>
            <w:r w:rsidR="008250B3">
              <w:rPr>
                <w:rFonts w:ascii="Times New Roman" w:hAnsi="Times New Roman" w:cs="Times New Roman"/>
                <w:sz w:val="18"/>
                <w:szCs w:val="18"/>
              </w:rPr>
              <w:t>forest</w:t>
            </w:r>
            <w:r w:rsidR="00A91E17">
              <w:rPr>
                <w:rFonts w:ascii="Times New Roman" w:hAnsi="Times New Roman" w:cs="Times New Roman"/>
                <w:sz w:val="18"/>
                <w:szCs w:val="18"/>
              </w:rPr>
              <w:t xml:space="preserve"> </w:t>
            </w:r>
            <w:r w:rsidR="008250B3">
              <w:rPr>
                <w:rFonts w:ascii="Times New Roman" w:hAnsi="Times New Roman" w:cs="Times New Roman"/>
                <w:sz w:val="18"/>
                <w:szCs w:val="18"/>
              </w:rPr>
              <w:t>restoration</w:t>
            </w:r>
            <w:r w:rsidR="00A91E17">
              <w:rPr>
                <w:rFonts w:ascii="Times New Roman" w:hAnsi="Times New Roman" w:cs="Times New Roman"/>
                <w:sz w:val="18"/>
                <w:szCs w:val="18"/>
              </w:rPr>
              <w:t xml:space="preserve"> efforts </w:t>
            </w:r>
            <w:r w:rsidRPr="004224B3">
              <w:rPr>
                <w:rFonts w:ascii="Times New Roman" w:hAnsi="Times New Roman" w:cs="Times New Roman"/>
                <w:sz w:val="18"/>
                <w:szCs w:val="18"/>
              </w:rPr>
              <w:t xml:space="preserve">in </w:t>
            </w:r>
            <w:r w:rsidR="00A91E17">
              <w:rPr>
                <w:rFonts w:ascii="Times New Roman" w:hAnsi="Times New Roman" w:cs="Times New Roman"/>
                <w:sz w:val="18"/>
                <w:szCs w:val="18"/>
              </w:rPr>
              <w:t>Alabama</w:t>
            </w:r>
            <w:r w:rsidRPr="004224B3">
              <w:rPr>
                <w:rFonts w:ascii="Times New Roman" w:hAnsi="Times New Roman" w:cs="Times New Roman"/>
                <w:sz w:val="18"/>
                <w:szCs w:val="18"/>
              </w:rPr>
              <w:t>, defines conservation priorities and long-term conservation strategies, builds strategic, scientific, and technical capacity in the field and develops key partnerships with public and private organizations to identify and resolve technical issues and to widely communicate solutions and best practices. S/he develops innovative scientific methods, analyses, tools and frameworks to address the natural system needs, engages local community support for local conservation efforts, and negotiates complex and innovative solutions with government agencies and landowners to conserve</w:t>
            </w:r>
            <w:r w:rsidR="00470BA5">
              <w:rPr>
                <w:rFonts w:ascii="Times New Roman" w:hAnsi="Times New Roman" w:cs="Times New Roman"/>
                <w:sz w:val="18"/>
                <w:szCs w:val="18"/>
              </w:rPr>
              <w:t>, restore</w:t>
            </w:r>
            <w:r w:rsidRPr="004224B3">
              <w:rPr>
                <w:rFonts w:ascii="Times New Roman" w:hAnsi="Times New Roman" w:cs="Times New Roman"/>
                <w:sz w:val="18"/>
                <w:szCs w:val="18"/>
              </w:rPr>
              <w:t xml:space="preserve"> and protect natural communities</w:t>
            </w:r>
            <w:r w:rsidR="00470BA5">
              <w:rPr>
                <w:rFonts w:ascii="Times New Roman" w:hAnsi="Times New Roman" w:cs="Times New Roman"/>
                <w:sz w:val="18"/>
                <w:szCs w:val="18"/>
              </w:rPr>
              <w:t>.</w:t>
            </w:r>
          </w:p>
        </w:tc>
      </w:tr>
      <w:tr w:rsidR="002D4140" w:rsidRPr="0028316B" w:rsidTr="00C6723D">
        <w:tc>
          <w:tcPr>
            <w:tcW w:w="11592" w:type="dxa"/>
            <w:gridSpan w:val="6"/>
            <w:tcBorders>
              <w:top w:val="single" w:sz="4" w:space="0" w:color="auto"/>
              <w:left w:val="nil"/>
              <w:bottom w:val="nil"/>
              <w:right w:val="nil"/>
            </w:tcBorders>
            <w:vAlign w:val="center"/>
          </w:tcPr>
          <w:p w:rsidR="002D4140" w:rsidRPr="0028316B" w:rsidRDefault="002D4140" w:rsidP="00046C6C">
            <w:pPr>
              <w:jc w:val="both"/>
              <w:rPr>
                <w:rFonts w:ascii="Times New Roman" w:hAnsi="Times New Roman" w:cs="Times New Roman"/>
                <w:sz w:val="18"/>
                <w:szCs w:val="18"/>
              </w:rPr>
            </w:pPr>
          </w:p>
        </w:tc>
      </w:tr>
      <w:tr w:rsidR="00CC3603" w:rsidRPr="0028316B" w:rsidTr="00C6723D">
        <w:tc>
          <w:tcPr>
            <w:tcW w:w="1998" w:type="dxa"/>
            <w:tcBorders>
              <w:top w:val="nil"/>
              <w:left w:val="nil"/>
              <w:bottom w:val="single" w:sz="4" w:space="0" w:color="auto"/>
              <w:right w:val="nil"/>
            </w:tcBorders>
            <w:vAlign w:val="center"/>
          </w:tcPr>
          <w:p w:rsidR="00CC3603" w:rsidRPr="0028316B" w:rsidRDefault="00CC3603" w:rsidP="00CC71D4">
            <w:pPr>
              <w:jc w:val="right"/>
              <w:rPr>
                <w:rFonts w:ascii="Times New Roman" w:hAnsi="Times New Roman" w:cs="Times New Roman"/>
                <w:b/>
                <w:sz w:val="18"/>
                <w:szCs w:val="18"/>
              </w:rPr>
            </w:pPr>
            <w:r w:rsidRPr="0028316B">
              <w:rPr>
                <w:rFonts w:ascii="Times New Roman" w:hAnsi="Times New Roman" w:cs="Times New Roman"/>
                <w:b/>
                <w:sz w:val="18"/>
                <w:szCs w:val="18"/>
              </w:rPr>
              <w:t>RESPONSIBILITIES &amp; SCOPE</w:t>
            </w:r>
          </w:p>
        </w:tc>
        <w:tc>
          <w:tcPr>
            <w:tcW w:w="9594" w:type="dxa"/>
            <w:gridSpan w:val="5"/>
            <w:tcBorders>
              <w:top w:val="nil"/>
              <w:left w:val="nil"/>
              <w:bottom w:val="single" w:sz="4" w:space="0" w:color="auto"/>
              <w:right w:val="nil"/>
            </w:tcBorders>
            <w:vAlign w:val="center"/>
          </w:tcPr>
          <w:p w:rsidR="00CC3603" w:rsidRDefault="00470BA5" w:rsidP="00C13B73">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Oversees</w:t>
            </w:r>
            <w:r w:rsidR="00CC3603" w:rsidRPr="00B71DE8">
              <w:rPr>
                <w:rFonts w:ascii="Times New Roman" w:hAnsi="Times New Roman" w:cs="Times New Roman"/>
                <w:sz w:val="18"/>
                <w:szCs w:val="18"/>
              </w:rPr>
              <w:t xml:space="preserve"> </w:t>
            </w:r>
            <w:r>
              <w:rPr>
                <w:rFonts w:ascii="Times New Roman" w:hAnsi="Times New Roman" w:cs="Times New Roman"/>
                <w:sz w:val="18"/>
                <w:szCs w:val="18"/>
              </w:rPr>
              <w:t xml:space="preserve">all components of </w:t>
            </w:r>
            <w:r w:rsidR="008250B3">
              <w:rPr>
                <w:rFonts w:ascii="Times New Roman" w:hAnsi="Times New Roman" w:cs="Times New Roman"/>
                <w:sz w:val="18"/>
                <w:szCs w:val="18"/>
              </w:rPr>
              <w:t>forest restoration</w:t>
            </w:r>
            <w:r w:rsidR="00CF2A19">
              <w:rPr>
                <w:rFonts w:ascii="Times New Roman" w:hAnsi="Times New Roman" w:cs="Times New Roman"/>
                <w:sz w:val="18"/>
                <w:szCs w:val="18"/>
              </w:rPr>
              <w:t xml:space="preserve"> including the prescribed fire program</w:t>
            </w:r>
            <w:r w:rsidR="00CC3603" w:rsidRPr="00B71DE8">
              <w:rPr>
                <w:rFonts w:ascii="Times New Roman" w:hAnsi="Times New Roman" w:cs="Times New Roman"/>
                <w:sz w:val="18"/>
                <w:szCs w:val="18"/>
              </w:rPr>
              <w:t xml:space="preserve"> </w:t>
            </w:r>
            <w:r>
              <w:rPr>
                <w:rFonts w:ascii="Times New Roman" w:hAnsi="Times New Roman" w:cs="Times New Roman"/>
                <w:sz w:val="18"/>
                <w:szCs w:val="18"/>
              </w:rPr>
              <w:t>for the Alabama Chapter.</w:t>
            </w:r>
            <w:r w:rsidR="00CC3603" w:rsidRPr="00B71DE8">
              <w:rPr>
                <w:rFonts w:ascii="Times New Roman" w:hAnsi="Times New Roman" w:cs="Times New Roman"/>
                <w:sz w:val="18"/>
                <w:szCs w:val="18"/>
              </w:rPr>
              <w:t xml:space="preserve">                                                                                   </w:t>
            </w:r>
          </w:p>
          <w:p w:rsidR="00CC3603" w:rsidRDefault="00CC3603" w:rsidP="00C13B73">
            <w:pPr>
              <w:pStyle w:val="ListParagraph"/>
              <w:numPr>
                <w:ilvl w:val="0"/>
                <w:numId w:val="34"/>
              </w:numPr>
              <w:tabs>
                <w:tab w:val="left" w:pos="3690"/>
              </w:tabs>
              <w:jc w:val="both"/>
              <w:rPr>
                <w:rFonts w:ascii="Times New Roman" w:hAnsi="Times New Roman" w:cs="Times New Roman"/>
                <w:sz w:val="18"/>
                <w:szCs w:val="18"/>
              </w:rPr>
            </w:pPr>
            <w:r w:rsidRPr="00B71DE8">
              <w:rPr>
                <w:rFonts w:ascii="Times New Roman" w:hAnsi="Times New Roman" w:cs="Times New Roman"/>
                <w:sz w:val="18"/>
                <w:szCs w:val="18"/>
              </w:rPr>
              <w:t xml:space="preserve">Programmatic scope </w:t>
            </w:r>
            <w:r w:rsidR="00470BA5">
              <w:rPr>
                <w:rFonts w:ascii="Times New Roman" w:hAnsi="Times New Roman" w:cs="Times New Roman"/>
                <w:sz w:val="18"/>
                <w:szCs w:val="18"/>
              </w:rPr>
              <w:t xml:space="preserve">of this work </w:t>
            </w:r>
            <w:r w:rsidRPr="00B71DE8">
              <w:rPr>
                <w:rFonts w:ascii="Times New Roman" w:hAnsi="Times New Roman" w:cs="Times New Roman"/>
                <w:sz w:val="18"/>
                <w:szCs w:val="18"/>
              </w:rPr>
              <w:t xml:space="preserve">may require cross-boundary work and relationships.           </w:t>
            </w:r>
          </w:p>
          <w:p w:rsidR="00CC3603" w:rsidRPr="00B71DE8" w:rsidRDefault="00470BA5" w:rsidP="00C13B73">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Leads and manages</w:t>
            </w:r>
            <w:r w:rsidR="00CC3603" w:rsidRPr="00B71DE8">
              <w:rPr>
                <w:rFonts w:ascii="Times New Roman" w:hAnsi="Times New Roman" w:cs="Times New Roman"/>
                <w:sz w:val="18"/>
                <w:szCs w:val="18"/>
              </w:rPr>
              <w:t xml:space="preserve"> team</w:t>
            </w:r>
            <w:r>
              <w:rPr>
                <w:rFonts w:ascii="Times New Roman" w:hAnsi="Times New Roman" w:cs="Times New Roman"/>
                <w:sz w:val="18"/>
                <w:szCs w:val="18"/>
              </w:rPr>
              <w:t>s and</w:t>
            </w:r>
            <w:r w:rsidR="00CC3603" w:rsidRPr="00B71DE8">
              <w:rPr>
                <w:rFonts w:ascii="Times New Roman" w:hAnsi="Times New Roman" w:cs="Times New Roman"/>
                <w:sz w:val="18"/>
                <w:szCs w:val="18"/>
              </w:rPr>
              <w:t xml:space="preserve"> project</w:t>
            </w:r>
            <w:r>
              <w:rPr>
                <w:rFonts w:ascii="Times New Roman" w:hAnsi="Times New Roman" w:cs="Times New Roman"/>
                <w:sz w:val="18"/>
                <w:szCs w:val="18"/>
              </w:rPr>
              <w:t>s</w:t>
            </w:r>
            <w:r w:rsidR="00CC3603" w:rsidRPr="00B71DE8">
              <w:rPr>
                <w:rFonts w:ascii="Times New Roman" w:hAnsi="Times New Roman" w:cs="Times New Roman"/>
                <w:sz w:val="18"/>
                <w:szCs w:val="18"/>
              </w:rPr>
              <w:t xml:space="preserve"> to support and improve </w:t>
            </w:r>
            <w:r w:rsidR="008250B3">
              <w:rPr>
                <w:rFonts w:ascii="Times New Roman" w:hAnsi="Times New Roman" w:cs="Times New Roman"/>
                <w:sz w:val="18"/>
                <w:szCs w:val="18"/>
              </w:rPr>
              <w:t>forest restoration</w:t>
            </w:r>
            <w:r w:rsidR="00CC3603" w:rsidRPr="00B71DE8">
              <w:rPr>
                <w:rFonts w:ascii="Times New Roman" w:hAnsi="Times New Roman" w:cs="Times New Roman"/>
                <w:sz w:val="18"/>
                <w:szCs w:val="18"/>
              </w:rPr>
              <w:t xml:space="preserve"> efforts.              </w:t>
            </w:r>
          </w:p>
          <w:p w:rsidR="00CC3603" w:rsidRPr="00B71DE8" w:rsidRDefault="00CC3603" w:rsidP="00C13B73">
            <w:pPr>
              <w:pStyle w:val="ListParagraph"/>
              <w:numPr>
                <w:ilvl w:val="0"/>
                <w:numId w:val="34"/>
              </w:numPr>
              <w:tabs>
                <w:tab w:val="left" w:pos="3690"/>
              </w:tabs>
              <w:jc w:val="both"/>
              <w:rPr>
                <w:rFonts w:ascii="Times New Roman" w:hAnsi="Times New Roman" w:cs="Times New Roman"/>
                <w:sz w:val="18"/>
                <w:szCs w:val="18"/>
              </w:rPr>
            </w:pPr>
            <w:r w:rsidRPr="00B71DE8">
              <w:rPr>
                <w:rFonts w:ascii="Times New Roman" w:hAnsi="Times New Roman" w:cs="Times New Roman"/>
                <w:sz w:val="18"/>
                <w:szCs w:val="18"/>
              </w:rPr>
              <w:t>Manage</w:t>
            </w:r>
            <w:r w:rsidR="00470BA5">
              <w:rPr>
                <w:rFonts w:ascii="Times New Roman" w:hAnsi="Times New Roman" w:cs="Times New Roman"/>
                <w:sz w:val="18"/>
                <w:szCs w:val="18"/>
              </w:rPr>
              <w:t>s</w:t>
            </w:r>
            <w:r w:rsidRPr="00B71DE8">
              <w:rPr>
                <w:rFonts w:ascii="Times New Roman" w:hAnsi="Times New Roman" w:cs="Times New Roman"/>
                <w:sz w:val="18"/>
                <w:szCs w:val="18"/>
              </w:rPr>
              <w:t xml:space="preserve"> multi-disciplinary administrative and professional staff, with responsibility for performance management, training and career development.  Establish clear directions and set stretch objectives.</w:t>
            </w:r>
          </w:p>
          <w:p w:rsidR="00CC3603" w:rsidRPr="00B71DE8" w:rsidRDefault="00470BA5" w:rsidP="00C13B73">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Establishes</w:t>
            </w:r>
            <w:r w:rsidR="00CC3603" w:rsidRPr="00B71DE8">
              <w:rPr>
                <w:rFonts w:ascii="Times New Roman" w:hAnsi="Times New Roman" w:cs="Times New Roman"/>
                <w:sz w:val="18"/>
                <w:szCs w:val="18"/>
              </w:rPr>
              <w:t xml:space="preserve"> and maintain</w:t>
            </w:r>
            <w:r>
              <w:rPr>
                <w:rFonts w:ascii="Times New Roman" w:hAnsi="Times New Roman" w:cs="Times New Roman"/>
                <w:sz w:val="18"/>
                <w:szCs w:val="18"/>
              </w:rPr>
              <w:t>s</w:t>
            </w:r>
            <w:r w:rsidR="00CC3603" w:rsidRPr="00B71DE8">
              <w:rPr>
                <w:rFonts w:ascii="Times New Roman" w:hAnsi="Times New Roman" w:cs="Times New Roman"/>
                <w:sz w:val="18"/>
                <w:szCs w:val="18"/>
              </w:rPr>
              <w:t xml:space="preserve"> optimal standards of performance for</w:t>
            </w:r>
            <w:r>
              <w:rPr>
                <w:rFonts w:ascii="Times New Roman" w:hAnsi="Times New Roman" w:cs="Times New Roman"/>
                <w:sz w:val="18"/>
                <w:szCs w:val="18"/>
              </w:rPr>
              <w:t xml:space="preserve"> the </w:t>
            </w:r>
            <w:r w:rsidR="00CC3603" w:rsidRPr="00B71DE8">
              <w:rPr>
                <w:rFonts w:ascii="Times New Roman" w:hAnsi="Times New Roman" w:cs="Times New Roman"/>
                <w:sz w:val="18"/>
                <w:szCs w:val="18"/>
              </w:rPr>
              <w:t>program while controlling costs and administering budgets.</w:t>
            </w:r>
          </w:p>
          <w:p w:rsidR="00CC3603" w:rsidRPr="00B71DE8" w:rsidRDefault="00CC3603" w:rsidP="00C13B73">
            <w:pPr>
              <w:pStyle w:val="ListParagraph"/>
              <w:numPr>
                <w:ilvl w:val="0"/>
                <w:numId w:val="34"/>
              </w:numPr>
              <w:tabs>
                <w:tab w:val="left" w:pos="3690"/>
              </w:tabs>
              <w:jc w:val="both"/>
              <w:rPr>
                <w:rFonts w:ascii="Times New Roman" w:hAnsi="Times New Roman" w:cs="Times New Roman"/>
                <w:sz w:val="18"/>
                <w:szCs w:val="18"/>
              </w:rPr>
            </w:pPr>
            <w:r w:rsidRPr="00B71DE8">
              <w:rPr>
                <w:rFonts w:ascii="Times New Roman" w:hAnsi="Times New Roman" w:cs="Times New Roman"/>
                <w:sz w:val="18"/>
                <w:szCs w:val="18"/>
              </w:rPr>
              <w:t>Responsible for ensuring that public and private funds are raised to meet program needs.</w:t>
            </w:r>
          </w:p>
          <w:p w:rsidR="00CC3603" w:rsidRPr="00B71DE8" w:rsidRDefault="00CC3603" w:rsidP="00C13B73">
            <w:pPr>
              <w:pStyle w:val="ListParagraph"/>
              <w:numPr>
                <w:ilvl w:val="0"/>
                <w:numId w:val="34"/>
              </w:numPr>
              <w:tabs>
                <w:tab w:val="left" w:pos="3690"/>
              </w:tabs>
              <w:jc w:val="both"/>
              <w:rPr>
                <w:rFonts w:ascii="Times New Roman" w:hAnsi="Times New Roman" w:cs="Times New Roman"/>
                <w:sz w:val="18"/>
                <w:szCs w:val="18"/>
              </w:rPr>
            </w:pPr>
            <w:r w:rsidRPr="00B71DE8">
              <w:rPr>
                <w:rFonts w:ascii="Times New Roman" w:hAnsi="Times New Roman" w:cs="Times New Roman"/>
                <w:sz w:val="18"/>
                <w:szCs w:val="18"/>
              </w:rPr>
              <w:t>Builds cooperation from outside parties to accomplish program goals</w:t>
            </w:r>
          </w:p>
          <w:p w:rsidR="00CC3603" w:rsidRDefault="00CC3603" w:rsidP="00C13B73">
            <w:pPr>
              <w:pStyle w:val="ListParagraph"/>
              <w:numPr>
                <w:ilvl w:val="0"/>
                <w:numId w:val="34"/>
              </w:numPr>
              <w:tabs>
                <w:tab w:val="left" w:pos="3690"/>
              </w:tabs>
              <w:jc w:val="both"/>
              <w:rPr>
                <w:rFonts w:ascii="Times New Roman" w:hAnsi="Times New Roman" w:cs="Times New Roman"/>
                <w:sz w:val="18"/>
                <w:szCs w:val="18"/>
              </w:rPr>
            </w:pPr>
            <w:r w:rsidRPr="00B71DE8">
              <w:rPr>
                <w:rFonts w:ascii="Times New Roman" w:hAnsi="Times New Roman" w:cs="Times New Roman"/>
                <w:sz w:val="18"/>
                <w:szCs w:val="18"/>
              </w:rPr>
              <w:t>May work in variable weather conditions, at remote locations, on difficult and hazardous terrain and under physically demanding circumstances.</w:t>
            </w:r>
          </w:p>
          <w:p w:rsidR="00CC3603" w:rsidRPr="00046C6C" w:rsidRDefault="00CC3603" w:rsidP="00CC3603">
            <w:pPr>
              <w:pStyle w:val="ListParagraph"/>
              <w:numPr>
                <w:ilvl w:val="0"/>
                <w:numId w:val="34"/>
              </w:numPr>
              <w:tabs>
                <w:tab w:val="left" w:pos="3690"/>
              </w:tabs>
              <w:ind w:left="342" w:hanging="342"/>
              <w:jc w:val="both"/>
              <w:rPr>
                <w:rFonts w:ascii="Times New Roman" w:hAnsi="Times New Roman" w:cs="Times New Roman"/>
                <w:sz w:val="18"/>
                <w:szCs w:val="18"/>
              </w:rPr>
            </w:pPr>
            <w:r w:rsidRPr="00B71DE8">
              <w:rPr>
                <w:rFonts w:ascii="Times New Roman" w:hAnsi="Times New Roman" w:cs="Times New Roman"/>
                <w:sz w:val="18"/>
                <w:szCs w:val="18"/>
              </w:rPr>
              <w:t>Frequently makes independent decision based on analysis, experience, and judgment.</w:t>
            </w:r>
          </w:p>
        </w:tc>
      </w:tr>
      <w:tr w:rsidR="00C6723D" w:rsidRPr="0028316B" w:rsidTr="00C6723D">
        <w:tc>
          <w:tcPr>
            <w:tcW w:w="11592" w:type="dxa"/>
            <w:gridSpan w:val="6"/>
            <w:tcBorders>
              <w:top w:val="single" w:sz="4" w:space="0" w:color="auto"/>
              <w:left w:val="nil"/>
              <w:bottom w:val="nil"/>
              <w:right w:val="nil"/>
            </w:tcBorders>
            <w:vAlign w:val="center"/>
          </w:tcPr>
          <w:p w:rsidR="00C6723D" w:rsidRPr="0028316B" w:rsidRDefault="00C6723D" w:rsidP="00046C6C">
            <w:pPr>
              <w:tabs>
                <w:tab w:val="left" w:pos="3690"/>
              </w:tabs>
              <w:ind w:left="144" w:right="432"/>
              <w:jc w:val="both"/>
              <w:rPr>
                <w:rFonts w:ascii="Times New Roman" w:hAnsi="Times New Roman" w:cs="Times New Roman"/>
                <w:sz w:val="18"/>
                <w:szCs w:val="18"/>
              </w:rPr>
            </w:pPr>
          </w:p>
        </w:tc>
      </w:tr>
      <w:tr w:rsidR="002D4140" w:rsidRPr="0028316B" w:rsidTr="00C6723D">
        <w:tc>
          <w:tcPr>
            <w:tcW w:w="1998" w:type="dxa"/>
            <w:tcBorders>
              <w:top w:val="nil"/>
              <w:left w:val="nil"/>
              <w:bottom w:val="single" w:sz="4" w:space="0" w:color="auto"/>
              <w:right w:val="nil"/>
            </w:tcBorders>
            <w:vAlign w:val="center"/>
          </w:tcPr>
          <w:p w:rsidR="002D4140" w:rsidRPr="0028316B" w:rsidRDefault="002D4140" w:rsidP="00CC71D4">
            <w:pPr>
              <w:jc w:val="right"/>
              <w:rPr>
                <w:rFonts w:ascii="Times New Roman" w:hAnsi="Times New Roman" w:cs="Times New Roman"/>
                <w:sz w:val="18"/>
                <w:szCs w:val="18"/>
              </w:rPr>
            </w:pPr>
            <w:r w:rsidRPr="0028316B">
              <w:rPr>
                <w:rFonts w:ascii="Times New Roman" w:hAnsi="Times New Roman" w:cs="Times New Roman"/>
                <w:b/>
                <w:sz w:val="18"/>
                <w:szCs w:val="18"/>
              </w:rPr>
              <w:t>MINIMUM QUALIFICATIONS</w:t>
            </w:r>
          </w:p>
        </w:tc>
        <w:tc>
          <w:tcPr>
            <w:tcW w:w="9594" w:type="dxa"/>
            <w:gridSpan w:val="5"/>
            <w:tcBorders>
              <w:top w:val="nil"/>
              <w:left w:val="nil"/>
              <w:bottom w:val="single" w:sz="4" w:space="0" w:color="auto"/>
              <w:right w:val="nil"/>
            </w:tcBorders>
            <w:vAlign w:val="center"/>
          </w:tcPr>
          <w:p w:rsidR="003A037D" w:rsidRPr="003A037D" w:rsidRDefault="003A037D" w:rsidP="003A037D">
            <w:pPr>
              <w:numPr>
                <w:ilvl w:val="0"/>
                <w:numId w:val="34"/>
              </w:numPr>
              <w:tabs>
                <w:tab w:val="left" w:pos="3690"/>
              </w:tabs>
              <w:contextualSpacing/>
              <w:jc w:val="both"/>
              <w:rPr>
                <w:rFonts w:ascii="Times New Roman" w:hAnsi="Times New Roman" w:cs="Times New Roman"/>
                <w:sz w:val="18"/>
                <w:szCs w:val="18"/>
              </w:rPr>
            </w:pPr>
            <w:r w:rsidRPr="003A037D">
              <w:rPr>
                <w:rFonts w:ascii="Times New Roman" w:hAnsi="Times New Roman" w:cs="Times New Roman"/>
                <w:sz w:val="18"/>
                <w:szCs w:val="18"/>
              </w:rPr>
              <w:t>Bachelor’s degree and at least 5 years’ experience in fire management or natural resource management or similar field or equivalent combination of education and experience.</w:t>
            </w:r>
          </w:p>
          <w:p w:rsidR="00CC3603" w:rsidRPr="00CC3603" w:rsidRDefault="00CC3603" w:rsidP="00CC3603">
            <w:pPr>
              <w:pStyle w:val="ListParagraph"/>
              <w:numPr>
                <w:ilvl w:val="0"/>
                <w:numId w:val="34"/>
              </w:numPr>
              <w:tabs>
                <w:tab w:val="left" w:pos="3690"/>
              </w:tabs>
              <w:jc w:val="both"/>
              <w:rPr>
                <w:rFonts w:ascii="Times New Roman" w:hAnsi="Times New Roman" w:cs="Times New Roman"/>
                <w:sz w:val="18"/>
                <w:szCs w:val="18"/>
              </w:rPr>
            </w:pPr>
            <w:r w:rsidRPr="00CC3603">
              <w:rPr>
                <w:rFonts w:ascii="Times New Roman" w:hAnsi="Times New Roman" w:cs="Times New Roman"/>
                <w:sz w:val="18"/>
                <w:szCs w:val="18"/>
              </w:rPr>
              <w:t>Experience managing complex or multiple projects, including staffing, workloads and finances under deadlines.</w:t>
            </w:r>
          </w:p>
          <w:p w:rsidR="003C547D" w:rsidRPr="003C547D" w:rsidRDefault="002F6AA6" w:rsidP="003C547D">
            <w:pPr>
              <w:pStyle w:val="ListParagraph"/>
              <w:numPr>
                <w:ilvl w:val="0"/>
                <w:numId w:val="34"/>
              </w:numPr>
              <w:tabs>
                <w:tab w:val="left" w:pos="3690"/>
              </w:tabs>
              <w:jc w:val="both"/>
              <w:rPr>
                <w:rFonts w:ascii="Times New Roman" w:hAnsi="Times New Roman" w:cs="Times New Roman"/>
                <w:sz w:val="18"/>
                <w:szCs w:val="18"/>
              </w:rPr>
            </w:pPr>
            <w:r w:rsidRPr="002F6AA6">
              <w:rPr>
                <w:rFonts w:ascii="Times New Roman" w:hAnsi="Times New Roman" w:cs="Times New Roman"/>
                <w:sz w:val="18"/>
                <w:szCs w:val="18"/>
              </w:rPr>
              <w:t>Supervisory experience, including motivating, leading, setting objectives and managing performance</w:t>
            </w:r>
            <w:r w:rsidR="00CC3603" w:rsidRPr="00CC3603">
              <w:rPr>
                <w:rFonts w:ascii="Times New Roman" w:hAnsi="Times New Roman" w:cs="Times New Roman"/>
                <w:sz w:val="18"/>
                <w:szCs w:val="18"/>
              </w:rPr>
              <w:t>.</w:t>
            </w:r>
            <w:r w:rsidR="003C547D" w:rsidRPr="003C547D">
              <w:rPr>
                <w:rFonts w:ascii="Arial" w:eastAsia="Times New Roman" w:hAnsi="Arial" w:cs="Arial"/>
                <w:color w:val="515151"/>
                <w:sz w:val="18"/>
                <w:szCs w:val="18"/>
              </w:rPr>
              <w:t xml:space="preserve"> </w:t>
            </w:r>
          </w:p>
          <w:p w:rsidR="003C547D" w:rsidRPr="003C547D" w:rsidRDefault="003C547D" w:rsidP="003C547D">
            <w:pPr>
              <w:pStyle w:val="ListParagraph"/>
              <w:numPr>
                <w:ilvl w:val="0"/>
                <w:numId w:val="34"/>
              </w:numPr>
              <w:tabs>
                <w:tab w:val="left" w:pos="3690"/>
              </w:tabs>
              <w:jc w:val="both"/>
              <w:rPr>
                <w:rFonts w:ascii="Times New Roman" w:hAnsi="Times New Roman" w:cs="Times New Roman"/>
                <w:sz w:val="18"/>
                <w:szCs w:val="18"/>
              </w:rPr>
            </w:pPr>
            <w:r w:rsidRPr="003C547D">
              <w:rPr>
                <w:rFonts w:ascii="Times New Roman" w:hAnsi="Times New Roman" w:cs="Times New Roman"/>
                <w:sz w:val="18"/>
                <w:szCs w:val="18"/>
              </w:rPr>
              <w:t>Experience completing tasks independently with respect to timeline(s).</w:t>
            </w:r>
          </w:p>
          <w:p w:rsidR="003C547D" w:rsidRPr="003C547D" w:rsidRDefault="003C547D" w:rsidP="003C547D">
            <w:pPr>
              <w:pStyle w:val="ListParagraph"/>
              <w:numPr>
                <w:ilvl w:val="0"/>
                <w:numId w:val="34"/>
              </w:numPr>
              <w:tabs>
                <w:tab w:val="left" w:pos="3690"/>
              </w:tabs>
              <w:jc w:val="both"/>
              <w:rPr>
                <w:rFonts w:ascii="Times New Roman" w:hAnsi="Times New Roman" w:cs="Times New Roman"/>
                <w:sz w:val="18"/>
                <w:szCs w:val="18"/>
              </w:rPr>
            </w:pPr>
            <w:r w:rsidRPr="003C547D">
              <w:rPr>
                <w:rFonts w:ascii="Times New Roman" w:hAnsi="Times New Roman" w:cs="Times New Roman"/>
                <w:sz w:val="18"/>
                <w:szCs w:val="18"/>
              </w:rPr>
              <w:t>Excellent communication skills via written, spoken and graphical means in English and other relevant languages.</w:t>
            </w:r>
          </w:p>
          <w:p w:rsidR="00CC3603" w:rsidRDefault="003C547D" w:rsidP="003C547D">
            <w:pPr>
              <w:pStyle w:val="ListParagraph"/>
              <w:numPr>
                <w:ilvl w:val="0"/>
                <w:numId w:val="34"/>
              </w:numPr>
              <w:tabs>
                <w:tab w:val="left" w:pos="3690"/>
              </w:tabs>
              <w:jc w:val="both"/>
              <w:rPr>
                <w:rFonts w:ascii="Times New Roman" w:hAnsi="Times New Roman" w:cs="Times New Roman"/>
                <w:sz w:val="18"/>
                <w:szCs w:val="18"/>
              </w:rPr>
            </w:pPr>
            <w:r w:rsidRPr="003C547D">
              <w:rPr>
                <w:rFonts w:ascii="Times New Roman" w:hAnsi="Times New Roman" w:cs="Times New Roman"/>
                <w:sz w:val="18"/>
                <w:szCs w:val="18"/>
              </w:rPr>
              <w:t>Experience using common software applications such as Word, Excel, web browsers, etc.</w:t>
            </w:r>
          </w:p>
          <w:p w:rsidR="00CC3603" w:rsidRDefault="002F6AA6" w:rsidP="002F6AA6">
            <w:pPr>
              <w:pStyle w:val="ListParagraph"/>
              <w:numPr>
                <w:ilvl w:val="0"/>
                <w:numId w:val="34"/>
              </w:numPr>
              <w:tabs>
                <w:tab w:val="left" w:pos="3690"/>
              </w:tabs>
              <w:jc w:val="both"/>
              <w:rPr>
                <w:rFonts w:ascii="Times New Roman" w:hAnsi="Times New Roman" w:cs="Times New Roman"/>
                <w:sz w:val="18"/>
                <w:szCs w:val="18"/>
              </w:rPr>
            </w:pPr>
            <w:r w:rsidRPr="002F6AA6">
              <w:rPr>
                <w:rFonts w:ascii="Times New Roman" w:hAnsi="Times New Roman" w:cs="Times New Roman"/>
                <w:sz w:val="18"/>
                <w:szCs w:val="18"/>
              </w:rPr>
              <w:t>Experience developing partnerships (</w:t>
            </w:r>
            <w:r w:rsidR="00DE14A6">
              <w:rPr>
                <w:rFonts w:ascii="Times New Roman" w:hAnsi="Times New Roman" w:cs="Times New Roman"/>
                <w:sz w:val="18"/>
                <w:szCs w:val="18"/>
              </w:rPr>
              <w:t>NGOs</w:t>
            </w:r>
            <w:r w:rsidRPr="002F6AA6">
              <w:rPr>
                <w:rFonts w:ascii="Times New Roman" w:hAnsi="Times New Roman" w:cs="Times New Roman"/>
                <w:sz w:val="18"/>
                <w:szCs w:val="18"/>
              </w:rPr>
              <w:t>, community, government</w:t>
            </w:r>
            <w:r w:rsidR="00DE14A6">
              <w:rPr>
                <w:rFonts w:ascii="Times New Roman" w:hAnsi="Times New Roman" w:cs="Times New Roman"/>
                <w:sz w:val="18"/>
                <w:szCs w:val="18"/>
              </w:rPr>
              <w:t>.).</w:t>
            </w:r>
          </w:p>
          <w:p w:rsidR="00CF2A19" w:rsidRPr="009D306B" w:rsidRDefault="00CF2A19" w:rsidP="00CF2A19">
            <w:pPr>
              <w:pStyle w:val="ListParagraph"/>
              <w:numPr>
                <w:ilvl w:val="0"/>
                <w:numId w:val="34"/>
              </w:numPr>
              <w:tabs>
                <w:tab w:val="left" w:pos="3690"/>
              </w:tabs>
              <w:jc w:val="both"/>
              <w:rPr>
                <w:rFonts w:ascii="Arial" w:hAnsi="Arial" w:cs="Arial"/>
                <w:sz w:val="18"/>
                <w:szCs w:val="18"/>
              </w:rPr>
            </w:pPr>
            <w:r w:rsidRPr="00CF2A19">
              <w:rPr>
                <w:rFonts w:ascii="Times New Roman" w:hAnsi="Times New Roman" w:cs="Times New Roman"/>
                <w:sz w:val="18"/>
                <w:szCs w:val="18"/>
              </w:rPr>
              <w:t>Must achieve physical fitness standards as set by local Fire Manager and TNC Fire Manual</w:t>
            </w:r>
            <w:r w:rsidRPr="009D306B">
              <w:rPr>
                <w:rFonts w:ascii="Arial" w:hAnsi="Arial" w:cs="Arial"/>
                <w:sz w:val="18"/>
                <w:szCs w:val="18"/>
              </w:rPr>
              <w:t xml:space="preserve">.      </w:t>
            </w:r>
          </w:p>
          <w:p w:rsidR="002D4140" w:rsidRPr="00CC3603" w:rsidRDefault="00CC3603" w:rsidP="00CC3603">
            <w:pPr>
              <w:pStyle w:val="ListParagraph"/>
              <w:numPr>
                <w:ilvl w:val="0"/>
                <w:numId w:val="34"/>
              </w:numPr>
              <w:tabs>
                <w:tab w:val="left" w:pos="3690"/>
              </w:tabs>
              <w:jc w:val="both"/>
              <w:rPr>
                <w:rFonts w:ascii="Times New Roman" w:hAnsi="Times New Roman" w:cs="Times New Roman"/>
                <w:sz w:val="18"/>
                <w:szCs w:val="18"/>
              </w:rPr>
            </w:pPr>
            <w:r w:rsidRPr="00CC3603">
              <w:rPr>
                <w:rFonts w:ascii="Times New Roman" w:hAnsi="Times New Roman" w:cs="Times New Roman"/>
                <w:sz w:val="18"/>
                <w:szCs w:val="18"/>
              </w:rPr>
              <w:t>Negotiation skills.</w:t>
            </w:r>
          </w:p>
        </w:tc>
      </w:tr>
      <w:tr w:rsidR="002D4140" w:rsidRPr="0028316B" w:rsidTr="00C6723D">
        <w:tc>
          <w:tcPr>
            <w:tcW w:w="11592" w:type="dxa"/>
            <w:gridSpan w:val="6"/>
            <w:tcBorders>
              <w:top w:val="single" w:sz="4" w:space="0" w:color="auto"/>
              <w:left w:val="nil"/>
              <w:bottom w:val="nil"/>
              <w:right w:val="nil"/>
            </w:tcBorders>
            <w:vAlign w:val="center"/>
          </w:tcPr>
          <w:p w:rsidR="002D4140" w:rsidRPr="0028316B" w:rsidRDefault="002D4140" w:rsidP="00046C6C">
            <w:pPr>
              <w:jc w:val="both"/>
              <w:rPr>
                <w:rFonts w:ascii="Times New Roman" w:hAnsi="Times New Roman" w:cs="Times New Roman"/>
                <w:sz w:val="18"/>
                <w:szCs w:val="18"/>
              </w:rPr>
            </w:pPr>
          </w:p>
        </w:tc>
      </w:tr>
      <w:tr w:rsidR="002D4140" w:rsidRPr="0028316B" w:rsidTr="00C6723D">
        <w:tc>
          <w:tcPr>
            <w:tcW w:w="1998" w:type="dxa"/>
            <w:tcBorders>
              <w:top w:val="nil"/>
              <w:left w:val="nil"/>
              <w:bottom w:val="single" w:sz="4" w:space="0" w:color="auto"/>
              <w:right w:val="nil"/>
            </w:tcBorders>
            <w:vAlign w:val="center"/>
          </w:tcPr>
          <w:p w:rsidR="002D4140" w:rsidRPr="0028316B" w:rsidRDefault="002D4140" w:rsidP="00AB1183">
            <w:pPr>
              <w:jc w:val="right"/>
              <w:rPr>
                <w:rFonts w:ascii="Times New Roman" w:hAnsi="Times New Roman" w:cs="Times New Roman"/>
                <w:b/>
                <w:sz w:val="18"/>
                <w:szCs w:val="18"/>
              </w:rPr>
            </w:pPr>
            <w:r w:rsidRPr="0028316B">
              <w:rPr>
                <w:rFonts w:ascii="Times New Roman" w:hAnsi="Times New Roman" w:cs="Times New Roman"/>
                <w:b/>
                <w:sz w:val="18"/>
                <w:szCs w:val="18"/>
              </w:rPr>
              <w:t xml:space="preserve">PREFERRED </w:t>
            </w:r>
            <w:r w:rsidR="00AB1183">
              <w:rPr>
                <w:rFonts w:ascii="Times New Roman" w:hAnsi="Times New Roman" w:cs="Times New Roman"/>
                <w:b/>
                <w:sz w:val="18"/>
                <w:szCs w:val="18"/>
              </w:rPr>
              <w:t xml:space="preserve">KNOWLEDGE, SKILLS &amp; </w:t>
            </w:r>
            <w:r w:rsidRPr="0028316B">
              <w:rPr>
                <w:rFonts w:ascii="Times New Roman" w:hAnsi="Times New Roman" w:cs="Times New Roman"/>
                <w:b/>
                <w:sz w:val="18"/>
                <w:szCs w:val="18"/>
              </w:rPr>
              <w:t xml:space="preserve">EXPERIENCE </w:t>
            </w:r>
          </w:p>
        </w:tc>
        <w:tc>
          <w:tcPr>
            <w:tcW w:w="9594" w:type="dxa"/>
            <w:gridSpan w:val="5"/>
            <w:tcBorders>
              <w:top w:val="nil"/>
              <w:left w:val="nil"/>
              <w:bottom w:val="single" w:sz="4" w:space="0" w:color="auto"/>
              <w:right w:val="nil"/>
            </w:tcBorders>
            <w:shd w:val="clear" w:color="auto" w:fill="auto"/>
            <w:vAlign w:val="center"/>
          </w:tcPr>
          <w:p w:rsidR="00CC3603"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7</w:t>
            </w:r>
            <w:r w:rsidR="004B5549">
              <w:rPr>
                <w:rFonts w:ascii="Times New Roman" w:hAnsi="Times New Roman" w:cs="Times New Roman"/>
                <w:sz w:val="18"/>
                <w:szCs w:val="18"/>
              </w:rPr>
              <w:t>+</w:t>
            </w:r>
            <w:r w:rsidRPr="00CC3603">
              <w:rPr>
                <w:rFonts w:ascii="Times New Roman" w:hAnsi="Times New Roman" w:cs="Times New Roman"/>
                <w:sz w:val="18"/>
                <w:szCs w:val="18"/>
              </w:rPr>
              <w:t xml:space="preserve"> years’ experience in </w:t>
            </w:r>
            <w:r w:rsidR="004B5549">
              <w:rPr>
                <w:rFonts w:ascii="Times New Roman" w:hAnsi="Times New Roman" w:cs="Times New Roman"/>
                <w:sz w:val="18"/>
                <w:szCs w:val="18"/>
              </w:rPr>
              <w:t>forestry, fire, and/or natural resource management</w:t>
            </w:r>
            <w:r w:rsidRPr="00CC3603">
              <w:rPr>
                <w:rFonts w:ascii="Times New Roman" w:hAnsi="Times New Roman" w:cs="Times New Roman"/>
                <w:sz w:val="18"/>
                <w:szCs w:val="18"/>
              </w:rPr>
              <w:t xml:space="preserve"> or combination of education and experience.</w:t>
            </w:r>
          </w:p>
          <w:p w:rsidR="00DD48FB" w:rsidRDefault="00DD48FB" w:rsidP="00CC3603">
            <w:pPr>
              <w:pStyle w:val="ListParagraph"/>
              <w:numPr>
                <w:ilvl w:val="0"/>
                <w:numId w:val="34"/>
              </w:numPr>
              <w:tabs>
                <w:tab w:val="left" w:pos="3690"/>
                <w:tab w:val="left" w:pos="10080"/>
              </w:tabs>
              <w:jc w:val="both"/>
              <w:rPr>
                <w:rFonts w:ascii="Times New Roman" w:hAnsi="Times New Roman" w:cs="Times New Roman"/>
                <w:sz w:val="18"/>
                <w:szCs w:val="18"/>
              </w:rPr>
            </w:pPr>
            <w:r>
              <w:rPr>
                <w:rFonts w:ascii="Times New Roman" w:hAnsi="Times New Roman" w:cs="Times New Roman"/>
                <w:sz w:val="18"/>
                <w:szCs w:val="18"/>
              </w:rPr>
              <w:t>Qualified as an</w:t>
            </w:r>
            <w:r w:rsidR="0014090A">
              <w:rPr>
                <w:rFonts w:ascii="Times New Roman" w:hAnsi="Times New Roman" w:cs="Times New Roman"/>
                <w:sz w:val="18"/>
                <w:szCs w:val="18"/>
              </w:rPr>
              <w:t xml:space="preserve"> NWCG</w:t>
            </w:r>
            <w:r>
              <w:rPr>
                <w:rFonts w:ascii="Times New Roman" w:hAnsi="Times New Roman" w:cs="Times New Roman"/>
                <w:sz w:val="18"/>
                <w:szCs w:val="18"/>
              </w:rPr>
              <w:t xml:space="preserve"> RXB2 </w:t>
            </w:r>
            <w:r w:rsidR="00CF2A19">
              <w:rPr>
                <w:rFonts w:ascii="Times New Roman" w:hAnsi="Times New Roman" w:cs="Times New Roman"/>
                <w:sz w:val="18"/>
                <w:szCs w:val="18"/>
              </w:rPr>
              <w:t>Prescribed Fire Burn Boss</w:t>
            </w:r>
            <w:r w:rsidR="0014090A">
              <w:rPr>
                <w:rFonts w:ascii="Times New Roman" w:hAnsi="Times New Roman" w:cs="Times New Roman"/>
                <w:sz w:val="18"/>
                <w:szCs w:val="18"/>
              </w:rPr>
              <w:t>.</w:t>
            </w:r>
          </w:p>
          <w:p w:rsidR="00CC3603" w:rsidRPr="00CC3603"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Demonstrated experience influencing, developing and implementing conservation policy and plans.</w:t>
            </w:r>
          </w:p>
          <w:p w:rsidR="00CC3603"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Knowledge of current trends and practices in relevant discipline(s) and regions.</w:t>
            </w:r>
          </w:p>
          <w:p w:rsidR="006E548A" w:rsidRDefault="006E548A"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6E548A">
              <w:rPr>
                <w:rFonts w:ascii="Times New Roman" w:hAnsi="Times New Roman" w:cs="Times New Roman"/>
                <w:sz w:val="18"/>
                <w:szCs w:val="18"/>
              </w:rPr>
              <w:t>Experience using Global Positioning System (GPS) and Geographic Information System (GIS) technologies for data collection, downloading and processing/manipulation.</w:t>
            </w:r>
            <w:bookmarkStart w:id="0" w:name="_GoBack"/>
            <w:bookmarkEnd w:id="0"/>
          </w:p>
          <w:p w:rsidR="006E548A" w:rsidRPr="006E548A" w:rsidRDefault="006E548A" w:rsidP="006E548A">
            <w:pPr>
              <w:pStyle w:val="ListParagraph"/>
              <w:numPr>
                <w:ilvl w:val="0"/>
                <w:numId w:val="34"/>
              </w:numPr>
              <w:tabs>
                <w:tab w:val="left" w:pos="3690"/>
                <w:tab w:val="left" w:pos="10080"/>
              </w:tabs>
              <w:jc w:val="both"/>
              <w:rPr>
                <w:rFonts w:ascii="Times New Roman" w:hAnsi="Times New Roman" w:cs="Times New Roman"/>
                <w:sz w:val="18"/>
                <w:szCs w:val="18"/>
              </w:rPr>
            </w:pPr>
            <w:r w:rsidRPr="006E548A">
              <w:rPr>
                <w:rFonts w:ascii="Times New Roman" w:hAnsi="Times New Roman" w:cs="Times New Roman"/>
                <w:sz w:val="18"/>
                <w:szCs w:val="18"/>
              </w:rPr>
              <w:t>Experience in all aspects of forestry including timber harvest, site preparation, reforestation, pre-commercial thinning, insect and disease management and coordinating multiple use management</w:t>
            </w:r>
          </w:p>
          <w:p w:rsidR="006E548A" w:rsidRPr="00CC3603" w:rsidRDefault="006E548A" w:rsidP="006E548A">
            <w:pPr>
              <w:pStyle w:val="ListParagraph"/>
              <w:numPr>
                <w:ilvl w:val="0"/>
                <w:numId w:val="34"/>
              </w:numPr>
              <w:tabs>
                <w:tab w:val="left" w:pos="3690"/>
                <w:tab w:val="left" w:pos="10080"/>
              </w:tabs>
              <w:jc w:val="both"/>
              <w:rPr>
                <w:rFonts w:ascii="Times New Roman" w:hAnsi="Times New Roman" w:cs="Times New Roman"/>
                <w:sz w:val="18"/>
                <w:szCs w:val="18"/>
              </w:rPr>
            </w:pPr>
            <w:r w:rsidRPr="006E548A">
              <w:rPr>
                <w:rFonts w:ascii="Times New Roman" w:hAnsi="Times New Roman" w:cs="Times New Roman"/>
                <w:sz w:val="18"/>
                <w:szCs w:val="18"/>
              </w:rPr>
              <w:t>Experience with all aspects of timber procurement (stand assessment, volume calculations, timber sale prospectus generation, bid advertisement, contractor selection, contractor management and quality control).</w:t>
            </w:r>
          </w:p>
          <w:p w:rsidR="00CC3603" w:rsidRPr="00CC3603"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Knowledge of methods and standards of biodiversity information systems and initiatives.</w:t>
            </w:r>
          </w:p>
          <w:p w:rsidR="00CC3603" w:rsidRPr="00CC3603"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Communicating clearly via written, spoken, and graphical means in English and other relevant languages.</w:t>
            </w:r>
          </w:p>
          <w:p w:rsidR="002D4140" w:rsidRDefault="00CC3603" w:rsidP="00CC3603">
            <w:pPr>
              <w:pStyle w:val="ListParagraph"/>
              <w:numPr>
                <w:ilvl w:val="0"/>
                <w:numId w:val="34"/>
              </w:numPr>
              <w:tabs>
                <w:tab w:val="left" w:pos="3690"/>
                <w:tab w:val="left" w:pos="10080"/>
              </w:tabs>
              <w:jc w:val="both"/>
              <w:rPr>
                <w:rFonts w:ascii="Times New Roman" w:hAnsi="Times New Roman" w:cs="Times New Roman"/>
                <w:sz w:val="18"/>
                <w:szCs w:val="18"/>
              </w:rPr>
            </w:pPr>
            <w:r w:rsidRPr="00CC3603">
              <w:rPr>
                <w:rFonts w:ascii="Times New Roman" w:hAnsi="Times New Roman" w:cs="Times New Roman"/>
                <w:sz w:val="18"/>
                <w:szCs w:val="18"/>
              </w:rPr>
              <w:t xml:space="preserve">Demonstrated experience in </w:t>
            </w:r>
            <w:r w:rsidR="006E548A">
              <w:rPr>
                <w:rFonts w:ascii="Times New Roman" w:hAnsi="Times New Roman" w:cs="Times New Roman"/>
                <w:sz w:val="18"/>
                <w:szCs w:val="18"/>
              </w:rPr>
              <w:t>grant writing</w:t>
            </w:r>
            <w:r w:rsidRPr="00CC3603">
              <w:rPr>
                <w:rFonts w:ascii="Times New Roman" w:hAnsi="Times New Roman" w:cs="Times New Roman"/>
                <w:sz w:val="18"/>
                <w:szCs w:val="18"/>
              </w:rPr>
              <w:t xml:space="preserve">.  </w:t>
            </w:r>
          </w:p>
          <w:p w:rsidR="002F6AA6" w:rsidRPr="00046C6C" w:rsidRDefault="002F6AA6" w:rsidP="002F6AA6">
            <w:pPr>
              <w:pStyle w:val="ListParagraph"/>
              <w:numPr>
                <w:ilvl w:val="0"/>
                <w:numId w:val="34"/>
              </w:numPr>
              <w:tabs>
                <w:tab w:val="left" w:pos="3690"/>
                <w:tab w:val="left" w:pos="10080"/>
              </w:tabs>
              <w:jc w:val="both"/>
              <w:rPr>
                <w:rFonts w:ascii="Times New Roman" w:hAnsi="Times New Roman" w:cs="Times New Roman"/>
                <w:sz w:val="18"/>
                <w:szCs w:val="18"/>
              </w:rPr>
            </w:pPr>
            <w:r w:rsidRPr="002F6AA6">
              <w:rPr>
                <w:rFonts w:ascii="Times New Roman" w:hAnsi="Times New Roman" w:cs="Times New Roman"/>
                <w:sz w:val="18"/>
                <w:szCs w:val="18"/>
              </w:rPr>
              <w:t>Politically savvy and experienced in partnership development (partners, community, government)</w:t>
            </w:r>
          </w:p>
        </w:tc>
      </w:tr>
      <w:tr w:rsidR="002D4140" w:rsidRPr="0028316B" w:rsidTr="00C6723D">
        <w:tc>
          <w:tcPr>
            <w:tcW w:w="11592" w:type="dxa"/>
            <w:gridSpan w:val="6"/>
            <w:tcBorders>
              <w:top w:val="nil"/>
              <w:left w:val="nil"/>
              <w:bottom w:val="nil"/>
              <w:right w:val="nil"/>
            </w:tcBorders>
            <w:vAlign w:val="center"/>
          </w:tcPr>
          <w:p w:rsidR="002D4140" w:rsidRPr="0028316B" w:rsidRDefault="002D4140" w:rsidP="00D01E1D">
            <w:pPr>
              <w:jc w:val="both"/>
              <w:rPr>
                <w:rFonts w:ascii="Times New Roman" w:hAnsi="Times New Roman" w:cs="Times New Roman"/>
                <w:sz w:val="18"/>
                <w:szCs w:val="18"/>
              </w:rPr>
            </w:pPr>
          </w:p>
        </w:tc>
      </w:tr>
      <w:tr w:rsidR="002D4140" w:rsidRPr="0028316B" w:rsidTr="005C0A7B">
        <w:trPr>
          <w:gridAfter w:val="1"/>
          <w:wAfter w:w="54" w:type="dxa"/>
        </w:trPr>
        <w:tc>
          <w:tcPr>
            <w:tcW w:w="1998" w:type="dxa"/>
            <w:vMerge w:val="restart"/>
            <w:tcBorders>
              <w:top w:val="nil"/>
              <w:left w:val="nil"/>
              <w:bottom w:val="nil"/>
              <w:right w:val="nil"/>
            </w:tcBorders>
            <w:vAlign w:val="center"/>
          </w:tcPr>
          <w:p w:rsidR="002D4140" w:rsidRPr="0028316B" w:rsidRDefault="00046C6C" w:rsidP="001A1795">
            <w:pPr>
              <w:jc w:val="right"/>
              <w:rPr>
                <w:rFonts w:ascii="Times New Roman" w:hAnsi="Times New Roman" w:cs="Times New Roman"/>
                <w:sz w:val="18"/>
                <w:szCs w:val="18"/>
              </w:rPr>
            </w:pPr>
            <w:r>
              <w:rPr>
                <w:rFonts w:ascii="Times New Roman" w:hAnsi="Times New Roman" w:cs="Times New Roman"/>
                <w:b/>
                <w:sz w:val="18"/>
                <w:szCs w:val="18"/>
              </w:rPr>
              <w:t xml:space="preserve">ORGANIZATIONAL </w:t>
            </w:r>
            <w:r w:rsidRPr="0028316B">
              <w:rPr>
                <w:rFonts w:ascii="Times New Roman" w:hAnsi="Times New Roman" w:cs="Times New Roman"/>
                <w:b/>
                <w:sz w:val="18"/>
                <w:szCs w:val="18"/>
              </w:rPr>
              <w:t>COMPETENCIES</w:t>
            </w:r>
          </w:p>
        </w:tc>
        <w:tc>
          <w:tcPr>
            <w:tcW w:w="1620" w:type="dxa"/>
            <w:tcBorders>
              <w:top w:val="nil"/>
              <w:left w:val="nil"/>
              <w:bottom w:val="nil"/>
              <w:right w:val="nil"/>
            </w:tcBorders>
            <w:shd w:val="clear" w:color="auto" w:fill="auto"/>
            <w:vAlign w:val="center"/>
          </w:tcPr>
          <w:p w:rsidR="002D4140" w:rsidRPr="0028316B" w:rsidRDefault="002E1008" w:rsidP="00DB488E">
            <w:pPr>
              <w:jc w:val="right"/>
              <w:rPr>
                <w:rFonts w:ascii="Times New Roman" w:hAnsi="Times New Roman" w:cs="Times New Roman"/>
                <w:sz w:val="18"/>
                <w:szCs w:val="18"/>
              </w:rPr>
            </w:pPr>
            <w:r>
              <w:rPr>
                <w:rFonts w:ascii="Times New Roman" w:hAnsi="Times New Roman" w:cs="Times New Roman"/>
                <w:sz w:val="18"/>
                <w:szCs w:val="18"/>
              </w:rPr>
              <w:t>Accountability for Outcomes</w:t>
            </w:r>
          </w:p>
        </w:tc>
        <w:tc>
          <w:tcPr>
            <w:tcW w:w="7920" w:type="dxa"/>
            <w:gridSpan w:val="3"/>
            <w:tcBorders>
              <w:top w:val="nil"/>
              <w:left w:val="nil"/>
              <w:bottom w:val="nil"/>
              <w:right w:val="nil"/>
            </w:tcBorders>
            <w:shd w:val="clear" w:color="auto" w:fill="auto"/>
            <w:vAlign w:val="center"/>
          </w:tcPr>
          <w:p w:rsidR="002D4140" w:rsidRPr="002E1008" w:rsidRDefault="002E1008" w:rsidP="00046C6C">
            <w:pPr>
              <w:jc w:val="both"/>
              <w:rPr>
                <w:rFonts w:ascii="Times New Roman" w:hAnsi="Times New Roman" w:cs="Times New Roman"/>
                <w:b/>
                <w:i/>
                <w:color w:val="FF0000"/>
                <w:sz w:val="18"/>
                <w:szCs w:val="18"/>
              </w:rPr>
            </w:pPr>
            <w:r w:rsidRPr="002E1008">
              <w:rPr>
                <w:rFonts w:ascii="Times New Roman" w:hAnsi="Times New Roman" w:cs="Times New Roman"/>
                <w:sz w:val="18"/>
                <w:szCs w:val="18"/>
              </w:rPr>
              <w:t>Pushes for excellence.  Establishes challenging goals for self and others to drive performance in support of the Conservancy’s mission.  Rewards behavior that achieves these standards and is aligned with the organization’s mission/ values.  Takes action to address performance problems in a timely and appropriate manner.</w:t>
            </w:r>
          </w:p>
        </w:tc>
      </w:tr>
      <w:tr w:rsidR="00E2384D" w:rsidRPr="0028316B" w:rsidTr="005C0A7B">
        <w:trPr>
          <w:gridAfter w:val="1"/>
          <w:wAfter w:w="54" w:type="dxa"/>
        </w:trPr>
        <w:tc>
          <w:tcPr>
            <w:tcW w:w="1998" w:type="dxa"/>
            <w:vMerge/>
            <w:tcBorders>
              <w:top w:val="nil"/>
              <w:left w:val="nil"/>
              <w:bottom w:val="nil"/>
              <w:right w:val="nil"/>
            </w:tcBorders>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Builds Organizational Capability</w:t>
            </w:r>
          </w:p>
        </w:tc>
        <w:tc>
          <w:tcPr>
            <w:tcW w:w="7920" w:type="dxa"/>
            <w:gridSpan w:val="3"/>
            <w:tcBorders>
              <w:top w:val="nil"/>
              <w:left w:val="nil"/>
              <w:bottom w:val="nil"/>
              <w:right w:val="nil"/>
            </w:tcBorders>
            <w:shd w:val="clear" w:color="auto" w:fill="E6E6E6"/>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 xml:space="preserve">Builds or adapts organizational structures to accomplish the mission and to improve performance.  This includes reorganizing organizational systems, structures, processes, procedures, communication channels or </w:t>
            </w:r>
            <w:r w:rsidRPr="002E1008">
              <w:rPr>
                <w:rFonts w:ascii="Times New Roman" w:hAnsi="Times New Roman" w:cs="Times New Roman"/>
                <w:sz w:val="18"/>
                <w:szCs w:val="18"/>
              </w:rPr>
              <w:lastRenderedPageBreak/>
              <w:t>reporting relationships.  With the Conservancy’s strategic filter in mind, determines who can contribute, gets the right people involved, and builds bench strength for the future.</w:t>
            </w:r>
          </w:p>
        </w:tc>
      </w:tr>
      <w:tr w:rsidR="00E2384D" w:rsidRPr="0028316B" w:rsidTr="005C0A7B">
        <w:trPr>
          <w:gridAfter w:val="1"/>
          <w:wAfter w:w="54" w:type="dxa"/>
        </w:trPr>
        <w:tc>
          <w:tcPr>
            <w:tcW w:w="1998" w:type="dxa"/>
            <w:vMerge/>
            <w:tcBorders>
              <w:top w:val="nil"/>
              <w:left w:val="nil"/>
              <w:bottom w:val="nil"/>
              <w:right w:val="nil"/>
            </w:tcBorders>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Collaboration &amp; Teamwork</w:t>
            </w:r>
          </w:p>
        </w:tc>
        <w:tc>
          <w:tcPr>
            <w:tcW w:w="7920" w:type="dxa"/>
            <w:gridSpan w:val="3"/>
            <w:tcBorders>
              <w:top w:val="nil"/>
              <w:left w:val="nil"/>
              <w:bottom w:val="nil"/>
              <w:right w:val="nil"/>
            </w:tcBorders>
            <w:shd w:val="clear" w:color="auto" w:fill="auto"/>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Shows a willingness to put the needs and goals of a global organization before personal/local/departmental needs.  Works with others across organizational boundaries. Makes decisions, sets priorities, and allocates resources to help the organization as a whole achieve results.</w:t>
            </w:r>
          </w:p>
        </w:tc>
      </w:tr>
      <w:tr w:rsidR="00E2384D" w:rsidRPr="0028316B" w:rsidTr="005C0A7B">
        <w:trPr>
          <w:gridAfter w:val="1"/>
          <w:wAfter w:w="54" w:type="dxa"/>
        </w:trPr>
        <w:tc>
          <w:tcPr>
            <w:tcW w:w="1998" w:type="dxa"/>
            <w:vMerge/>
            <w:tcBorders>
              <w:top w:val="nil"/>
              <w:left w:val="nil"/>
              <w:bottom w:val="nil"/>
              <w:right w:val="nil"/>
            </w:tcBorders>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Communications</w:t>
            </w:r>
          </w:p>
        </w:tc>
        <w:tc>
          <w:tcPr>
            <w:tcW w:w="7920" w:type="dxa"/>
            <w:gridSpan w:val="3"/>
            <w:tcBorders>
              <w:top w:val="nil"/>
              <w:left w:val="nil"/>
              <w:bottom w:val="nil"/>
              <w:right w:val="nil"/>
            </w:tcBorders>
            <w:shd w:val="clear" w:color="auto" w:fill="E6E6E6"/>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bCs/>
                <w:sz w:val="18"/>
                <w:szCs w:val="18"/>
              </w:rPr>
              <w:t>Effectively expresses messages verbally and in writing.  Actively listens to others.  Fosters open exchange of issues.  Is timely with information.</w:t>
            </w:r>
          </w:p>
        </w:tc>
      </w:tr>
      <w:tr w:rsidR="00E2384D" w:rsidRPr="0028316B" w:rsidTr="00E2384D">
        <w:trPr>
          <w:gridAfter w:val="1"/>
          <w:wAfter w:w="54" w:type="dxa"/>
        </w:trPr>
        <w:tc>
          <w:tcPr>
            <w:tcW w:w="1998" w:type="dxa"/>
            <w:vMerge/>
            <w:tcBorders>
              <w:top w:val="nil"/>
              <w:left w:val="nil"/>
              <w:bottom w:val="nil"/>
              <w:right w:val="nil"/>
            </w:tcBorders>
            <w:shd w:val="clear" w:color="auto" w:fill="auto"/>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Courage &amp; Decisiveness</w:t>
            </w:r>
          </w:p>
        </w:tc>
        <w:tc>
          <w:tcPr>
            <w:tcW w:w="7920" w:type="dxa"/>
            <w:gridSpan w:val="3"/>
            <w:tcBorders>
              <w:top w:val="nil"/>
              <w:left w:val="nil"/>
              <w:bottom w:val="nil"/>
              <w:right w:val="nil"/>
            </w:tcBorders>
            <w:shd w:val="clear" w:color="auto" w:fill="auto"/>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bCs/>
                <w:sz w:val="18"/>
                <w:szCs w:val="18"/>
              </w:rPr>
              <w:t>Makes decisions and stands by them.  Makes timely decisions even under pressure and when lacking complete information. Has the courage to modify decisions and admit why and how they were wrong.</w:t>
            </w:r>
          </w:p>
        </w:tc>
      </w:tr>
      <w:tr w:rsidR="00E2384D" w:rsidRPr="0028316B" w:rsidTr="005C0A7B">
        <w:trPr>
          <w:gridAfter w:val="1"/>
          <w:wAfter w:w="54" w:type="dxa"/>
        </w:trPr>
        <w:tc>
          <w:tcPr>
            <w:tcW w:w="1998" w:type="dxa"/>
            <w:vMerge/>
            <w:tcBorders>
              <w:top w:val="nil"/>
              <w:left w:val="nil"/>
              <w:bottom w:val="nil"/>
              <w:right w:val="nil"/>
            </w:tcBorders>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Flexibility &amp; Innovation</w:t>
            </w:r>
          </w:p>
        </w:tc>
        <w:tc>
          <w:tcPr>
            <w:tcW w:w="7920" w:type="dxa"/>
            <w:gridSpan w:val="3"/>
            <w:tcBorders>
              <w:top w:val="nil"/>
              <w:left w:val="nil"/>
              <w:bottom w:val="nil"/>
              <w:right w:val="nil"/>
            </w:tcBorders>
            <w:shd w:val="clear" w:color="auto" w:fill="E6E6E6"/>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Flexible to changing circumstances. Takes innovative approaches towards work.  Takes calculated risks and makes dependable decisions in the fact of uncertainty.</w:t>
            </w:r>
          </w:p>
        </w:tc>
      </w:tr>
      <w:tr w:rsidR="00E2384D" w:rsidRPr="0028316B" w:rsidTr="005C0A7B">
        <w:trPr>
          <w:gridAfter w:val="1"/>
          <w:wAfter w:w="54" w:type="dxa"/>
        </w:trPr>
        <w:tc>
          <w:tcPr>
            <w:tcW w:w="1998" w:type="dxa"/>
            <w:vMerge/>
            <w:tcBorders>
              <w:top w:val="nil"/>
              <w:left w:val="nil"/>
              <w:bottom w:val="nil"/>
              <w:right w:val="nil"/>
            </w:tcBorders>
            <w:vAlign w:val="center"/>
          </w:tcPr>
          <w:p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Influences for Results</w:t>
            </w:r>
          </w:p>
        </w:tc>
        <w:tc>
          <w:tcPr>
            <w:tcW w:w="7920" w:type="dxa"/>
            <w:gridSpan w:val="3"/>
            <w:tcBorders>
              <w:top w:val="nil"/>
              <w:left w:val="nil"/>
              <w:bottom w:val="nil"/>
              <w:right w:val="nil"/>
            </w:tcBorders>
            <w:shd w:val="clear" w:color="auto" w:fill="auto"/>
            <w:vAlign w:val="center"/>
          </w:tcPr>
          <w:p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Achieves results by persuading, convincing, or influencing others. Adapts approach to the individual or group and knows how and when to use complex influence strategies. Uses success stories and passion for the mission to generate enthusiasm and support.</w:t>
            </w:r>
          </w:p>
        </w:tc>
      </w:tr>
      <w:tr w:rsidR="002D4140" w:rsidRPr="0028316B" w:rsidTr="005C0A7B">
        <w:trPr>
          <w:gridAfter w:val="1"/>
          <w:wAfter w:w="54" w:type="dxa"/>
        </w:trPr>
        <w:tc>
          <w:tcPr>
            <w:tcW w:w="1998" w:type="dxa"/>
            <w:vMerge/>
            <w:tcBorders>
              <w:top w:val="nil"/>
              <w:left w:val="nil"/>
              <w:bottom w:val="nil"/>
              <w:right w:val="nil"/>
            </w:tcBorders>
            <w:vAlign w:val="center"/>
          </w:tcPr>
          <w:p w:rsidR="002D4140" w:rsidRPr="0028316B" w:rsidRDefault="002D4140"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rsidR="002D4140" w:rsidRPr="0028316B" w:rsidRDefault="002E1008" w:rsidP="00192D38">
            <w:pPr>
              <w:jc w:val="right"/>
              <w:rPr>
                <w:rFonts w:ascii="Times New Roman" w:hAnsi="Times New Roman" w:cs="Times New Roman"/>
                <w:sz w:val="18"/>
                <w:szCs w:val="18"/>
              </w:rPr>
            </w:pPr>
            <w:r>
              <w:rPr>
                <w:rFonts w:ascii="Times New Roman" w:hAnsi="Times New Roman" w:cs="Times New Roman"/>
                <w:sz w:val="18"/>
                <w:szCs w:val="18"/>
              </w:rPr>
              <w:t>Open to Learning</w:t>
            </w:r>
          </w:p>
        </w:tc>
        <w:tc>
          <w:tcPr>
            <w:tcW w:w="7920" w:type="dxa"/>
            <w:gridSpan w:val="3"/>
            <w:tcBorders>
              <w:top w:val="nil"/>
              <w:left w:val="nil"/>
              <w:bottom w:val="nil"/>
              <w:right w:val="nil"/>
            </w:tcBorders>
            <w:shd w:val="clear" w:color="auto" w:fill="E6E6E6"/>
            <w:vAlign w:val="center"/>
          </w:tcPr>
          <w:p w:rsidR="002D4140" w:rsidRPr="002E1008" w:rsidRDefault="002E1008" w:rsidP="00046C6C">
            <w:pPr>
              <w:jc w:val="both"/>
              <w:rPr>
                <w:rFonts w:ascii="Times New Roman" w:hAnsi="Times New Roman" w:cs="Times New Roman"/>
                <w:b/>
                <w:i/>
                <w:color w:val="FF0000"/>
                <w:sz w:val="18"/>
                <w:szCs w:val="18"/>
              </w:rPr>
            </w:pPr>
            <w:r w:rsidRPr="002E1008">
              <w:rPr>
                <w:rFonts w:ascii="Times New Roman" w:hAnsi="Times New Roman" w:cs="Times New Roman"/>
                <w:sz w:val="18"/>
                <w:szCs w:val="18"/>
              </w:rPr>
              <w:t>Versatile learner and committed to self-improvement.  Employs strengths effectively.  Willingly shares knowledge with others.  Seeks coaching on areas needing improvement.  Adjusts behavior/performance as needed.  Views mistakes as learning opportunities.</w:t>
            </w:r>
          </w:p>
        </w:tc>
      </w:tr>
      <w:tr w:rsidR="002D4140" w:rsidRPr="0028316B" w:rsidTr="005C0A7B">
        <w:trPr>
          <w:gridAfter w:val="1"/>
          <w:wAfter w:w="54" w:type="dxa"/>
        </w:trPr>
        <w:tc>
          <w:tcPr>
            <w:tcW w:w="1998" w:type="dxa"/>
            <w:vMerge/>
            <w:tcBorders>
              <w:top w:val="nil"/>
              <w:left w:val="nil"/>
              <w:right w:val="nil"/>
            </w:tcBorders>
            <w:vAlign w:val="center"/>
          </w:tcPr>
          <w:p w:rsidR="002D4140" w:rsidRPr="0028316B" w:rsidRDefault="002D4140" w:rsidP="00DB488E">
            <w:pPr>
              <w:jc w:val="both"/>
              <w:rPr>
                <w:rFonts w:ascii="Times New Roman" w:hAnsi="Times New Roman" w:cs="Times New Roman"/>
                <w:sz w:val="18"/>
                <w:szCs w:val="18"/>
              </w:rPr>
            </w:pPr>
          </w:p>
        </w:tc>
        <w:tc>
          <w:tcPr>
            <w:tcW w:w="1620" w:type="dxa"/>
            <w:tcBorders>
              <w:top w:val="nil"/>
              <w:left w:val="nil"/>
              <w:bottom w:val="nil"/>
              <w:right w:val="nil"/>
            </w:tcBorders>
            <w:vAlign w:val="center"/>
          </w:tcPr>
          <w:p w:rsidR="002D4140" w:rsidRPr="0028316B" w:rsidRDefault="002E1008" w:rsidP="00046C6C">
            <w:pPr>
              <w:jc w:val="right"/>
              <w:rPr>
                <w:rFonts w:ascii="Times New Roman" w:hAnsi="Times New Roman" w:cs="Times New Roman"/>
                <w:sz w:val="18"/>
                <w:szCs w:val="18"/>
              </w:rPr>
            </w:pPr>
            <w:r>
              <w:rPr>
                <w:rFonts w:ascii="Times New Roman" w:hAnsi="Times New Roman" w:cs="Times New Roman"/>
                <w:sz w:val="18"/>
                <w:szCs w:val="18"/>
              </w:rPr>
              <w:t>Organizational Awareness</w:t>
            </w:r>
          </w:p>
        </w:tc>
        <w:tc>
          <w:tcPr>
            <w:tcW w:w="7920" w:type="dxa"/>
            <w:gridSpan w:val="3"/>
            <w:tcBorders>
              <w:top w:val="nil"/>
              <w:left w:val="nil"/>
              <w:bottom w:val="nil"/>
              <w:right w:val="nil"/>
            </w:tcBorders>
            <w:vAlign w:val="center"/>
          </w:tcPr>
          <w:p w:rsidR="002D4140"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Understands the basics of our business.  Knows how local job relates to the big picture &amp; contributes to the overall strategy.  Knows how/why things work inside TNC.  Easily moves through internal networks and channels for success.</w:t>
            </w:r>
          </w:p>
        </w:tc>
      </w:tr>
      <w:tr w:rsidR="00C6723D" w:rsidRPr="0028316B" w:rsidTr="00196753">
        <w:tc>
          <w:tcPr>
            <w:tcW w:w="1998" w:type="dxa"/>
            <w:tcBorders>
              <w:top w:val="single" w:sz="4" w:space="0" w:color="auto"/>
              <w:left w:val="nil"/>
              <w:bottom w:val="nil"/>
              <w:right w:val="nil"/>
            </w:tcBorders>
            <w:vAlign w:val="center"/>
          </w:tcPr>
          <w:p w:rsidR="00C6723D" w:rsidRPr="0028316B" w:rsidRDefault="00C6723D" w:rsidP="00D01E1D">
            <w:pPr>
              <w:jc w:val="both"/>
              <w:rPr>
                <w:rFonts w:ascii="Times New Roman" w:hAnsi="Times New Roman" w:cs="Times New Roman"/>
                <w:sz w:val="18"/>
                <w:szCs w:val="18"/>
              </w:rPr>
            </w:pPr>
          </w:p>
        </w:tc>
        <w:tc>
          <w:tcPr>
            <w:tcW w:w="1620" w:type="dxa"/>
            <w:tcBorders>
              <w:top w:val="single" w:sz="4" w:space="0" w:color="auto"/>
              <w:left w:val="nil"/>
              <w:bottom w:val="nil"/>
              <w:right w:val="nil"/>
            </w:tcBorders>
            <w:vAlign w:val="center"/>
          </w:tcPr>
          <w:p w:rsidR="00C6723D" w:rsidRPr="0028316B" w:rsidRDefault="00C6723D" w:rsidP="00F6427D">
            <w:pPr>
              <w:jc w:val="right"/>
              <w:rPr>
                <w:rFonts w:ascii="Times New Roman" w:hAnsi="Times New Roman" w:cs="Times New Roman"/>
                <w:sz w:val="18"/>
                <w:szCs w:val="18"/>
              </w:rPr>
            </w:pPr>
          </w:p>
        </w:tc>
        <w:tc>
          <w:tcPr>
            <w:tcW w:w="900" w:type="dxa"/>
            <w:tcBorders>
              <w:top w:val="single" w:sz="4" w:space="0" w:color="auto"/>
              <w:left w:val="nil"/>
              <w:bottom w:val="nil"/>
              <w:right w:val="nil"/>
            </w:tcBorders>
            <w:vAlign w:val="center"/>
          </w:tcPr>
          <w:p w:rsidR="00C6723D" w:rsidRPr="0028316B" w:rsidRDefault="00C6723D" w:rsidP="00D01E1D">
            <w:pPr>
              <w:jc w:val="both"/>
              <w:rPr>
                <w:rFonts w:ascii="Times New Roman" w:hAnsi="Times New Roman" w:cs="Times New Roman"/>
                <w:sz w:val="18"/>
                <w:szCs w:val="18"/>
              </w:rPr>
            </w:pPr>
          </w:p>
        </w:tc>
        <w:tc>
          <w:tcPr>
            <w:tcW w:w="7074" w:type="dxa"/>
            <w:gridSpan w:val="3"/>
            <w:tcBorders>
              <w:top w:val="single" w:sz="4" w:space="0" w:color="auto"/>
              <w:left w:val="nil"/>
              <w:bottom w:val="nil"/>
              <w:right w:val="nil"/>
            </w:tcBorders>
            <w:vAlign w:val="center"/>
          </w:tcPr>
          <w:p w:rsidR="00C6723D" w:rsidRPr="0028316B" w:rsidRDefault="00C6723D" w:rsidP="000171C9">
            <w:pPr>
              <w:jc w:val="both"/>
              <w:rPr>
                <w:rFonts w:ascii="Times New Roman" w:hAnsi="Times New Roman" w:cs="Times New Roman"/>
                <w:b/>
                <w:sz w:val="18"/>
                <w:szCs w:val="18"/>
              </w:rPr>
            </w:pPr>
          </w:p>
        </w:tc>
      </w:tr>
      <w:tr w:rsidR="00FE38D0" w:rsidRPr="0028316B" w:rsidTr="008B53E7">
        <w:tc>
          <w:tcPr>
            <w:tcW w:w="11592" w:type="dxa"/>
            <w:gridSpan w:val="6"/>
            <w:tcBorders>
              <w:top w:val="nil"/>
              <w:left w:val="nil"/>
              <w:bottom w:val="nil"/>
              <w:right w:val="nil"/>
            </w:tcBorders>
            <w:vAlign w:val="center"/>
          </w:tcPr>
          <w:p w:rsidR="00FE38D0" w:rsidRPr="00854D05" w:rsidRDefault="00FE38D0" w:rsidP="00854D05">
            <w:pPr>
              <w:jc w:val="center"/>
              <w:rPr>
                <w:rFonts w:ascii="Times New Roman" w:hAnsi="Times New Roman" w:cs="Times New Roman"/>
                <w:i/>
                <w:sz w:val="18"/>
                <w:szCs w:val="18"/>
              </w:rPr>
            </w:pPr>
            <w:r w:rsidRPr="00854D05">
              <w:rPr>
                <w:rFonts w:ascii="Times New Roman" w:hAnsi="Times New Roman" w:cs="Times New Roman"/>
                <w:i/>
                <w:sz w:val="18"/>
                <w:szCs w:val="18"/>
              </w:rPr>
              <w:t>This description is not designed to be a complete list of all duties and responsibilities required for this job.</w:t>
            </w:r>
          </w:p>
        </w:tc>
      </w:tr>
    </w:tbl>
    <w:p w:rsidR="008B53E7" w:rsidRPr="0028316B" w:rsidRDefault="008B53E7" w:rsidP="0028316B">
      <w:pPr>
        <w:rPr>
          <w:rFonts w:ascii="Times New Roman" w:hAnsi="Times New Roman" w:cs="Times New Roman"/>
          <w:sz w:val="18"/>
          <w:szCs w:val="18"/>
        </w:rPr>
      </w:pPr>
    </w:p>
    <w:sectPr w:rsidR="008B53E7" w:rsidRPr="0028316B" w:rsidSect="005C0A7B">
      <w:footerReference w:type="default" r:id="rId11"/>
      <w:pgSz w:w="12240" w:h="15840"/>
      <w:pgMar w:top="432" w:right="432" w:bottom="720" w:left="432" w:header="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2C4" w:rsidRDefault="007C52C4" w:rsidP="00854D05">
      <w:r>
        <w:separator/>
      </w:r>
    </w:p>
  </w:endnote>
  <w:endnote w:type="continuationSeparator" w:id="0">
    <w:p w:rsidR="007C52C4" w:rsidRDefault="007C52C4" w:rsidP="0085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DE" w:rsidRPr="00854D05" w:rsidRDefault="00281EDE" w:rsidP="00281EDE">
    <w:pPr>
      <w:pStyle w:val="Footer"/>
      <w:jc w:val="center"/>
      <w:rPr>
        <w:i/>
      </w:rPr>
    </w:pPr>
    <w:r w:rsidRPr="00854D05">
      <w:rPr>
        <w:rFonts w:ascii="Times New Roman" w:hAnsi="Times New Roman" w:cs="Times New Roman"/>
        <w:i/>
        <w:sz w:val="18"/>
        <w:szCs w:val="18"/>
      </w:rPr>
      <w:t>The Nature Conservancy is an Equal Opportunity Employer. Our commitment to diversity includes the recognition that our conservation mission is best advanced by the leadership and contributions of men and women of diverse backgrounds, beliefs and cultures. Recruiting and mentoring staff to create an inclusive organization that reflects our global character is a priority and we encourage applicants from all cultures, races, colors, religions, sexes, national or regional origins, ages, disability status, sexual orientation</w:t>
    </w:r>
    <w:r>
      <w:rPr>
        <w:rFonts w:ascii="Times New Roman" w:hAnsi="Times New Roman" w:cs="Times New Roman"/>
        <w:i/>
        <w:sz w:val="18"/>
        <w:szCs w:val="18"/>
      </w:rPr>
      <w:t>s</w:t>
    </w:r>
    <w:r w:rsidRPr="00854D05">
      <w:rPr>
        <w:rFonts w:ascii="Times New Roman" w:hAnsi="Times New Roman" w:cs="Times New Roman"/>
        <w:i/>
        <w:sz w:val="18"/>
        <w:szCs w:val="18"/>
      </w:rPr>
      <w:t>, gender identit</w:t>
    </w:r>
    <w:r>
      <w:rPr>
        <w:rFonts w:ascii="Times New Roman" w:hAnsi="Times New Roman" w:cs="Times New Roman"/>
        <w:i/>
        <w:sz w:val="18"/>
        <w:szCs w:val="18"/>
      </w:rPr>
      <w:t>ies</w:t>
    </w:r>
    <w:r w:rsidRPr="00854D05">
      <w:rPr>
        <w:rFonts w:ascii="Times New Roman" w:hAnsi="Times New Roman" w:cs="Times New Roman"/>
        <w:i/>
        <w:sz w:val="18"/>
        <w:szCs w:val="18"/>
      </w:rPr>
      <w:t>, military or veteran status or other status protected by law.</w:t>
    </w:r>
  </w:p>
  <w:p w:rsidR="00854D05" w:rsidRPr="00281EDE" w:rsidRDefault="00854D05" w:rsidP="0028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2C4" w:rsidRDefault="007C52C4" w:rsidP="00854D05">
      <w:r>
        <w:separator/>
      </w:r>
    </w:p>
  </w:footnote>
  <w:footnote w:type="continuationSeparator" w:id="0">
    <w:p w:rsidR="007C52C4" w:rsidRDefault="007C52C4" w:rsidP="0085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A435F"/>
    <w:multiLevelType w:val="hybridMultilevel"/>
    <w:tmpl w:val="9DD6A700"/>
    <w:lvl w:ilvl="0" w:tplc="6FF0EE2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03E4"/>
    <w:multiLevelType w:val="hybridMultilevel"/>
    <w:tmpl w:val="E0E66D72"/>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E451C"/>
    <w:multiLevelType w:val="hybridMultilevel"/>
    <w:tmpl w:val="CE38C6DE"/>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4751"/>
    <w:multiLevelType w:val="hybridMultilevel"/>
    <w:tmpl w:val="5DB2D764"/>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EFB"/>
    <w:multiLevelType w:val="hybridMultilevel"/>
    <w:tmpl w:val="6D0AA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43CB1"/>
    <w:multiLevelType w:val="singleLevel"/>
    <w:tmpl w:val="C47C5424"/>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8483242"/>
    <w:multiLevelType w:val="hybridMultilevel"/>
    <w:tmpl w:val="7966D148"/>
    <w:lvl w:ilvl="0" w:tplc="A126CE32">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80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947AA0"/>
    <w:multiLevelType w:val="hybridMultilevel"/>
    <w:tmpl w:val="2258FBC2"/>
    <w:lvl w:ilvl="0" w:tplc="FEDC0B7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0006"/>
    <w:multiLevelType w:val="hybridMultilevel"/>
    <w:tmpl w:val="3F1A3A00"/>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17B8"/>
    <w:multiLevelType w:val="multilevel"/>
    <w:tmpl w:val="5DB2D764"/>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306648"/>
    <w:multiLevelType w:val="hybridMultilevel"/>
    <w:tmpl w:val="67849CD4"/>
    <w:lvl w:ilvl="0" w:tplc="C0C4BE1C">
      <w:start w:val="1"/>
      <w:numFmt w:val="bullet"/>
      <w:lvlText w:val=""/>
      <w:lvlJc w:val="left"/>
      <w:pPr>
        <w:ind w:left="144" w:hanging="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A577E15"/>
    <w:multiLevelType w:val="multilevel"/>
    <w:tmpl w:val="925A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F0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F16D6F"/>
    <w:multiLevelType w:val="multilevel"/>
    <w:tmpl w:val="F5A8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00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070B80"/>
    <w:multiLevelType w:val="hybridMultilevel"/>
    <w:tmpl w:val="BC54678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011AC"/>
    <w:multiLevelType w:val="hybridMultilevel"/>
    <w:tmpl w:val="4470F1B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7774F"/>
    <w:multiLevelType w:val="hybridMultilevel"/>
    <w:tmpl w:val="C8BA3F52"/>
    <w:lvl w:ilvl="0" w:tplc="0472D32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F1F9B"/>
    <w:multiLevelType w:val="hybridMultilevel"/>
    <w:tmpl w:val="61F20FCE"/>
    <w:lvl w:ilvl="0" w:tplc="F836C7B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13719"/>
    <w:multiLevelType w:val="hybridMultilevel"/>
    <w:tmpl w:val="DAE2AD66"/>
    <w:lvl w:ilvl="0" w:tplc="C11E2C6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A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E73705"/>
    <w:multiLevelType w:val="hybridMultilevel"/>
    <w:tmpl w:val="4226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4378B"/>
    <w:multiLevelType w:val="multilevel"/>
    <w:tmpl w:val="3F1A3A00"/>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400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C44F7F"/>
    <w:multiLevelType w:val="multilevel"/>
    <w:tmpl w:val="0E1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77642"/>
    <w:multiLevelType w:val="hybridMultilevel"/>
    <w:tmpl w:val="09F696C4"/>
    <w:lvl w:ilvl="0" w:tplc="C72C992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51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CA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3E4C98"/>
    <w:multiLevelType w:val="multilevel"/>
    <w:tmpl w:val="2258FBC2"/>
    <w:lvl w:ilvl="0">
      <w:start w:val="1"/>
      <w:numFmt w:val="bullet"/>
      <w:lvlText w:val=""/>
      <w:lvlJc w:val="left"/>
      <w:pPr>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2175F3"/>
    <w:multiLevelType w:val="singleLevel"/>
    <w:tmpl w:val="8BA49CF2"/>
    <w:lvl w:ilvl="0">
      <w:start w:val="1"/>
      <w:numFmt w:val="bullet"/>
      <w:pStyle w:val="bulletlist"/>
      <w:lvlText w:val=""/>
      <w:lvlJc w:val="left"/>
      <w:pPr>
        <w:tabs>
          <w:tab w:val="num" w:pos="360"/>
        </w:tabs>
        <w:ind w:left="216" w:hanging="216"/>
      </w:pPr>
      <w:rPr>
        <w:rFonts w:ascii="Wingdings" w:hAnsi="Wingdings" w:hint="default"/>
        <w:sz w:val="18"/>
      </w:rPr>
    </w:lvl>
  </w:abstractNum>
  <w:abstractNum w:abstractNumId="32" w15:restartNumberingAfterBreak="0">
    <w:nsid w:val="74E71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294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904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A867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0"/>
  </w:num>
  <w:num w:numId="3">
    <w:abstractNumId w:val="21"/>
  </w:num>
  <w:num w:numId="4">
    <w:abstractNumId w:val="19"/>
  </w:num>
  <w:num w:numId="5">
    <w:abstractNumId w:val="1"/>
  </w:num>
  <w:num w:numId="6">
    <w:abstractNumId w:val="27"/>
  </w:num>
  <w:num w:numId="7">
    <w:abstractNumId w:val="10"/>
  </w:num>
  <w:num w:numId="8">
    <w:abstractNumId w:val="32"/>
  </w:num>
  <w:num w:numId="9">
    <w:abstractNumId w:val="31"/>
  </w:num>
  <w:num w:numId="10">
    <w:abstractNumId w:val="16"/>
  </w:num>
  <w:num w:numId="11">
    <w:abstractNumId w:val="29"/>
  </w:num>
  <w:num w:numId="12">
    <w:abstractNumId w:val="9"/>
  </w:num>
  <w:num w:numId="13">
    <w:abstractNumId w:val="24"/>
  </w:num>
  <w:num w:numId="14">
    <w:abstractNumId w:val="4"/>
  </w:num>
  <w:num w:numId="15">
    <w:abstractNumId w:val="11"/>
  </w:num>
  <w:num w:numId="16">
    <w:abstractNumId w:val="30"/>
  </w:num>
  <w:num w:numId="17">
    <w:abstractNumId w:val="7"/>
  </w:num>
  <w:num w:numId="18">
    <w:abstractNumId w:val="3"/>
  </w:num>
  <w:num w:numId="19">
    <w:abstractNumId w:val="33"/>
  </w:num>
  <w:num w:numId="20">
    <w:abstractNumId w:val="6"/>
  </w:num>
  <w:num w:numId="21">
    <w:abstractNumId w:val="34"/>
  </w:num>
  <w:num w:numId="22">
    <w:abstractNumId w:val="0"/>
    <w:lvlOverride w:ilvl="0">
      <w:lvl w:ilvl="0">
        <w:numFmt w:val="bullet"/>
        <w:lvlText w:val="•"/>
        <w:legacy w:legacy="1" w:legacySpace="0" w:legacyIndent="0"/>
        <w:lvlJc w:val="left"/>
        <w:rPr>
          <w:rFonts w:ascii="Arial" w:hAnsi="Arial" w:hint="default"/>
          <w:sz w:val="24"/>
        </w:rPr>
      </w:lvl>
    </w:lvlOverride>
  </w:num>
  <w:num w:numId="23">
    <w:abstractNumId w:val="28"/>
  </w:num>
  <w:num w:numId="24">
    <w:abstractNumId w:val="18"/>
  </w:num>
  <w:num w:numId="25">
    <w:abstractNumId w:val="35"/>
  </w:num>
  <w:num w:numId="26">
    <w:abstractNumId w:val="25"/>
  </w:num>
  <w:num w:numId="27">
    <w:abstractNumId w:val="17"/>
  </w:num>
  <w:num w:numId="28">
    <w:abstractNumId w:val="8"/>
  </w:num>
  <w:num w:numId="29">
    <w:abstractNumId w:val="22"/>
  </w:num>
  <w:num w:numId="30">
    <w:abstractNumId w:val="14"/>
  </w:num>
  <w:num w:numId="31">
    <w:abstractNumId w:val="2"/>
  </w:num>
  <w:num w:numId="32">
    <w:abstractNumId w:val="13"/>
  </w:num>
  <w:num w:numId="33">
    <w:abstractNumId w:val="23"/>
  </w:num>
  <w:num w:numId="34">
    <w:abstractNumId w:val="5"/>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D4"/>
    <w:rsid w:val="000171C9"/>
    <w:rsid w:val="00046C6C"/>
    <w:rsid w:val="000A05EF"/>
    <w:rsid w:val="000E4FFA"/>
    <w:rsid w:val="000F6821"/>
    <w:rsid w:val="0011044C"/>
    <w:rsid w:val="00116BBD"/>
    <w:rsid w:val="0014090A"/>
    <w:rsid w:val="00192D38"/>
    <w:rsid w:val="00196753"/>
    <w:rsid w:val="001A1795"/>
    <w:rsid w:val="001B1301"/>
    <w:rsid w:val="001F3655"/>
    <w:rsid w:val="00217B00"/>
    <w:rsid w:val="00246694"/>
    <w:rsid w:val="00274B50"/>
    <w:rsid w:val="00281DDE"/>
    <w:rsid w:val="00281EDE"/>
    <w:rsid w:val="0028316B"/>
    <w:rsid w:val="002A6327"/>
    <w:rsid w:val="002D238F"/>
    <w:rsid w:val="002D4140"/>
    <w:rsid w:val="002E1008"/>
    <w:rsid w:val="002F6AA6"/>
    <w:rsid w:val="003026E1"/>
    <w:rsid w:val="003331E7"/>
    <w:rsid w:val="003671EB"/>
    <w:rsid w:val="00383FE3"/>
    <w:rsid w:val="003A037D"/>
    <w:rsid w:val="003A23AC"/>
    <w:rsid w:val="003C547D"/>
    <w:rsid w:val="00401751"/>
    <w:rsid w:val="00470BA5"/>
    <w:rsid w:val="00486507"/>
    <w:rsid w:val="004B5549"/>
    <w:rsid w:val="004D6C8D"/>
    <w:rsid w:val="00504EAC"/>
    <w:rsid w:val="00541B3B"/>
    <w:rsid w:val="00544027"/>
    <w:rsid w:val="005C0A7B"/>
    <w:rsid w:val="005E3E8D"/>
    <w:rsid w:val="00613E44"/>
    <w:rsid w:val="006556C5"/>
    <w:rsid w:val="00666C39"/>
    <w:rsid w:val="006E548A"/>
    <w:rsid w:val="00734E7A"/>
    <w:rsid w:val="0074275F"/>
    <w:rsid w:val="00764F55"/>
    <w:rsid w:val="00785683"/>
    <w:rsid w:val="007B43D2"/>
    <w:rsid w:val="007C52C4"/>
    <w:rsid w:val="007E11A5"/>
    <w:rsid w:val="00820775"/>
    <w:rsid w:val="008250B3"/>
    <w:rsid w:val="0084611B"/>
    <w:rsid w:val="00854D05"/>
    <w:rsid w:val="008639EB"/>
    <w:rsid w:val="008B53E7"/>
    <w:rsid w:val="008B7622"/>
    <w:rsid w:val="008E497D"/>
    <w:rsid w:val="00971A30"/>
    <w:rsid w:val="00972134"/>
    <w:rsid w:val="009C450D"/>
    <w:rsid w:val="009E2026"/>
    <w:rsid w:val="009F6D2C"/>
    <w:rsid w:val="00A047A5"/>
    <w:rsid w:val="00A91E17"/>
    <w:rsid w:val="00AB1183"/>
    <w:rsid w:val="00AD1241"/>
    <w:rsid w:val="00B00B11"/>
    <w:rsid w:val="00BB5771"/>
    <w:rsid w:val="00BE6CF7"/>
    <w:rsid w:val="00C52478"/>
    <w:rsid w:val="00C6723D"/>
    <w:rsid w:val="00C82F8F"/>
    <w:rsid w:val="00CC3603"/>
    <w:rsid w:val="00CC71D4"/>
    <w:rsid w:val="00CD50B2"/>
    <w:rsid w:val="00CF2A19"/>
    <w:rsid w:val="00CF5E0F"/>
    <w:rsid w:val="00D01E1D"/>
    <w:rsid w:val="00D50954"/>
    <w:rsid w:val="00D636DC"/>
    <w:rsid w:val="00DB488E"/>
    <w:rsid w:val="00DC188A"/>
    <w:rsid w:val="00DD48FB"/>
    <w:rsid w:val="00DE14A6"/>
    <w:rsid w:val="00DF66B2"/>
    <w:rsid w:val="00E022ED"/>
    <w:rsid w:val="00E17ACB"/>
    <w:rsid w:val="00E22ECD"/>
    <w:rsid w:val="00E2384D"/>
    <w:rsid w:val="00E24F98"/>
    <w:rsid w:val="00E819AB"/>
    <w:rsid w:val="00EE743C"/>
    <w:rsid w:val="00F01BB9"/>
    <w:rsid w:val="00F5528D"/>
    <w:rsid w:val="00F6427D"/>
    <w:rsid w:val="00FA2D5B"/>
    <w:rsid w:val="00FE38D0"/>
    <w:rsid w:val="00FE3C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2F538"/>
  <w15:docId w15:val="{75D52BF5-9D64-4891-85DA-695D24B7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1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1D4"/>
    <w:rPr>
      <w:rFonts w:ascii="Lucida Grande" w:hAnsi="Lucida Grande" w:cs="Lucida Grande"/>
      <w:sz w:val="18"/>
      <w:szCs w:val="18"/>
    </w:rPr>
  </w:style>
  <w:style w:type="paragraph" w:customStyle="1" w:styleId="bulletlist">
    <w:name w:val="bulletlist"/>
    <w:basedOn w:val="Normal"/>
    <w:rsid w:val="00DB488E"/>
    <w:pPr>
      <w:numPr>
        <w:numId w:val="9"/>
      </w:numPr>
      <w:spacing w:before="240"/>
      <w:ind w:left="360" w:hanging="360"/>
    </w:pPr>
    <w:rPr>
      <w:rFonts w:ascii="Arial" w:eastAsia="Times New Roman" w:hAnsi="Arial" w:cs="Times New Roman"/>
      <w:sz w:val="22"/>
      <w:szCs w:val="20"/>
    </w:rPr>
  </w:style>
  <w:style w:type="paragraph" w:styleId="BodyText2">
    <w:name w:val="Body Text 2"/>
    <w:basedOn w:val="Normal"/>
    <w:link w:val="BodyText2Char"/>
    <w:rsid w:val="00DB488E"/>
    <w:pPr>
      <w:jc w:val="both"/>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DB488E"/>
    <w:rPr>
      <w:rFonts w:ascii="Times New Roman" w:eastAsia="Times New Roman" w:hAnsi="Times New Roman" w:cs="Times New Roman"/>
      <w:sz w:val="22"/>
      <w:szCs w:val="20"/>
    </w:rPr>
  </w:style>
  <w:style w:type="paragraph" w:styleId="ListParagraph">
    <w:name w:val="List Paragraph"/>
    <w:basedOn w:val="Normal"/>
    <w:uiPriority w:val="34"/>
    <w:qFormat/>
    <w:rsid w:val="00DB488E"/>
    <w:pPr>
      <w:ind w:left="720"/>
      <w:contextualSpacing/>
    </w:pPr>
  </w:style>
  <w:style w:type="character" w:styleId="Hyperlink">
    <w:name w:val="Hyperlink"/>
    <w:basedOn w:val="DefaultParagraphFont"/>
    <w:uiPriority w:val="99"/>
    <w:semiHidden/>
    <w:unhideWhenUsed/>
    <w:rsid w:val="008B7622"/>
    <w:rPr>
      <w:color w:val="0000FF"/>
      <w:u w:val="single"/>
    </w:rPr>
  </w:style>
  <w:style w:type="paragraph" w:styleId="Header">
    <w:name w:val="header"/>
    <w:basedOn w:val="Normal"/>
    <w:link w:val="HeaderChar"/>
    <w:uiPriority w:val="99"/>
    <w:unhideWhenUsed/>
    <w:rsid w:val="00854D05"/>
    <w:pPr>
      <w:tabs>
        <w:tab w:val="center" w:pos="4320"/>
        <w:tab w:val="right" w:pos="8640"/>
      </w:tabs>
    </w:pPr>
  </w:style>
  <w:style w:type="character" w:customStyle="1" w:styleId="HeaderChar">
    <w:name w:val="Header Char"/>
    <w:basedOn w:val="DefaultParagraphFont"/>
    <w:link w:val="Header"/>
    <w:uiPriority w:val="99"/>
    <w:rsid w:val="00854D05"/>
  </w:style>
  <w:style w:type="paragraph" w:styleId="Footer">
    <w:name w:val="footer"/>
    <w:basedOn w:val="Normal"/>
    <w:link w:val="FooterChar"/>
    <w:uiPriority w:val="99"/>
    <w:unhideWhenUsed/>
    <w:rsid w:val="00854D05"/>
    <w:pPr>
      <w:tabs>
        <w:tab w:val="center" w:pos="4320"/>
        <w:tab w:val="right" w:pos="8640"/>
      </w:tabs>
    </w:pPr>
  </w:style>
  <w:style w:type="character" w:customStyle="1" w:styleId="FooterChar">
    <w:name w:val="Footer Char"/>
    <w:basedOn w:val="DefaultParagraphFont"/>
    <w:link w:val="Footer"/>
    <w:uiPriority w:val="99"/>
    <w:rsid w:val="0085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45785">
      <w:bodyDiv w:val="1"/>
      <w:marLeft w:val="0"/>
      <w:marRight w:val="0"/>
      <w:marTop w:val="0"/>
      <w:marBottom w:val="0"/>
      <w:divBdr>
        <w:top w:val="none" w:sz="0" w:space="0" w:color="auto"/>
        <w:left w:val="none" w:sz="0" w:space="0" w:color="auto"/>
        <w:bottom w:val="none" w:sz="0" w:space="0" w:color="auto"/>
        <w:right w:val="none" w:sz="0" w:space="0" w:color="auto"/>
      </w:divBdr>
    </w:div>
    <w:div w:id="1021204932">
      <w:bodyDiv w:val="1"/>
      <w:marLeft w:val="30"/>
      <w:marRight w:val="0"/>
      <w:marTop w:val="0"/>
      <w:marBottom w:val="0"/>
      <w:divBdr>
        <w:top w:val="none" w:sz="0" w:space="0" w:color="auto"/>
        <w:left w:val="none" w:sz="0" w:space="0" w:color="auto"/>
        <w:bottom w:val="none" w:sz="0" w:space="0" w:color="auto"/>
        <w:right w:val="none" w:sz="0" w:space="0" w:color="auto"/>
      </w:divBdr>
      <w:divsChild>
        <w:div w:id="1642882063">
          <w:marLeft w:val="0"/>
          <w:marRight w:val="0"/>
          <w:marTop w:val="0"/>
          <w:marBottom w:val="0"/>
          <w:divBdr>
            <w:top w:val="none" w:sz="0" w:space="0" w:color="auto"/>
            <w:left w:val="none" w:sz="0" w:space="0" w:color="auto"/>
            <w:bottom w:val="none" w:sz="0" w:space="0" w:color="auto"/>
            <w:right w:val="none" w:sz="0" w:space="0" w:color="auto"/>
          </w:divBdr>
          <w:divsChild>
            <w:div w:id="1664549769">
              <w:marLeft w:val="0"/>
              <w:marRight w:val="0"/>
              <w:marTop w:val="0"/>
              <w:marBottom w:val="0"/>
              <w:divBdr>
                <w:top w:val="none" w:sz="0" w:space="0" w:color="auto"/>
                <w:left w:val="none" w:sz="0" w:space="0" w:color="auto"/>
                <w:bottom w:val="none" w:sz="0" w:space="0" w:color="auto"/>
                <w:right w:val="none" w:sz="0" w:space="0" w:color="auto"/>
              </w:divBdr>
              <w:divsChild>
                <w:div w:id="161356428">
                  <w:marLeft w:val="0"/>
                  <w:marRight w:val="0"/>
                  <w:marTop w:val="0"/>
                  <w:marBottom w:val="0"/>
                  <w:divBdr>
                    <w:top w:val="none" w:sz="0" w:space="0" w:color="auto"/>
                    <w:left w:val="none" w:sz="0" w:space="0" w:color="auto"/>
                    <w:bottom w:val="none" w:sz="0" w:space="0" w:color="auto"/>
                    <w:right w:val="none" w:sz="0" w:space="0" w:color="auto"/>
                  </w:divBdr>
                  <w:divsChild>
                    <w:div w:id="788158654">
                      <w:marLeft w:val="0"/>
                      <w:marRight w:val="0"/>
                      <w:marTop w:val="0"/>
                      <w:marBottom w:val="0"/>
                      <w:divBdr>
                        <w:top w:val="none" w:sz="0" w:space="0" w:color="auto"/>
                        <w:left w:val="none" w:sz="0" w:space="0" w:color="auto"/>
                        <w:bottom w:val="none" w:sz="0" w:space="0" w:color="auto"/>
                        <w:right w:val="none" w:sz="0" w:space="0" w:color="auto"/>
                      </w:divBdr>
                      <w:divsChild>
                        <w:div w:id="189605911">
                          <w:marLeft w:val="0"/>
                          <w:marRight w:val="0"/>
                          <w:marTop w:val="0"/>
                          <w:marBottom w:val="0"/>
                          <w:divBdr>
                            <w:top w:val="none" w:sz="0" w:space="0" w:color="auto"/>
                            <w:left w:val="none" w:sz="0" w:space="0" w:color="auto"/>
                            <w:bottom w:val="none" w:sz="0" w:space="0" w:color="auto"/>
                            <w:right w:val="none" w:sz="0" w:space="0" w:color="auto"/>
                          </w:divBdr>
                          <w:divsChild>
                            <w:div w:id="709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129247">
      <w:bodyDiv w:val="1"/>
      <w:marLeft w:val="0"/>
      <w:marRight w:val="0"/>
      <w:marTop w:val="0"/>
      <w:marBottom w:val="0"/>
      <w:divBdr>
        <w:top w:val="none" w:sz="0" w:space="0" w:color="auto"/>
        <w:left w:val="none" w:sz="0" w:space="0" w:color="auto"/>
        <w:bottom w:val="none" w:sz="0" w:space="0" w:color="auto"/>
        <w:right w:val="none" w:sz="0" w:space="0" w:color="auto"/>
      </w:divBdr>
    </w:div>
    <w:div w:id="1641567344">
      <w:bodyDiv w:val="1"/>
      <w:marLeft w:val="30"/>
      <w:marRight w:val="0"/>
      <w:marTop w:val="0"/>
      <w:marBottom w:val="0"/>
      <w:divBdr>
        <w:top w:val="none" w:sz="0" w:space="0" w:color="auto"/>
        <w:left w:val="none" w:sz="0" w:space="0" w:color="auto"/>
        <w:bottom w:val="none" w:sz="0" w:space="0" w:color="auto"/>
        <w:right w:val="none" w:sz="0" w:space="0" w:color="auto"/>
      </w:divBdr>
      <w:divsChild>
        <w:div w:id="1296330729">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0"/>
              <w:marRight w:val="0"/>
              <w:marTop w:val="0"/>
              <w:marBottom w:val="0"/>
              <w:divBdr>
                <w:top w:val="none" w:sz="0" w:space="0" w:color="auto"/>
                <w:left w:val="none" w:sz="0" w:space="0" w:color="auto"/>
                <w:bottom w:val="none" w:sz="0" w:space="0" w:color="auto"/>
                <w:right w:val="none" w:sz="0" w:space="0" w:color="auto"/>
              </w:divBdr>
              <w:divsChild>
                <w:div w:id="728190408">
                  <w:marLeft w:val="0"/>
                  <w:marRight w:val="0"/>
                  <w:marTop w:val="0"/>
                  <w:marBottom w:val="0"/>
                  <w:divBdr>
                    <w:top w:val="none" w:sz="0" w:space="0" w:color="auto"/>
                    <w:left w:val="none" w:sz="0" w:space="0" w:color="auto"/>
                    <w:bottom w:val="none" w:sz="0" w:space="0" w:color="auto"/>
                    <w:right w:val="none" w:sz="0" w:space="0" w:color="auto"/>
                  </w:divBdr>
                  <w:divsChild>
                    <w:div w:id="1883636277">
                      <w:marLeft w:val="0"/>
                      <w:marRight w:val="0"/>
                      <w:marTop w:val="0"/>
                      <w:marBottom w:val="0"/>
                      <w:divBdr>
                        <w:top w:val="none" w:sz="0" w:space="0" w:color="auto"/>
                        <w:left w:val="none" w:sz="0" w:space="0" w:color="auto"/>
                        <w:bottom w:val="none" w:sz="0" w:space="0" w:color="auto"/>
                        <w:right w:val="none" w:sz="0" w:space="0" w:color="auto"/>
                      </w:divBdr>
                      <w:divsChild>
                        <w:div w:id="1921597252">
                          <w:marLeft w:val="0"/>
                          <w:marRight w:val="0"/>
                          <w:marTop w:val="0"/>
                          <w:marBottom w:val="0"/>
                          <w:divBdr>
                            <w:top w:val="none" w:sz="0" w:space="0" w:color="auto"/>
                            <w:left w:val="none" w:sz="0" w:space="0" w:color="auto"/>
                            <w:bottom w:val="none" w:sz="0" w:space="0" w:color="auto"/>
                            <w:right w:val="none" w:sz="0" w:space="0" w:color="auto"/>
                          </w:divBdr>
                          <w:divsChild>
                            <w:div w:id="4330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92154">
      <w:bodyDiv w:val="1"/>
      <w:marLeft w:val="0"/>
      <w:marRight w:val="0"/>
      <w:marTop w:val="0"/>
      <w:marBottom w:val="0"/>
      <w:divBdr>
        <w:top w:val="none" w:sz="0" w:space="0" w:color="auto"/>
        <w:left w:val="none" w:sz="0" w:space="0" w:color="auto"/>
        <w:bottom w:val="none" w:sz="0" w:space="0" w:color="auto"/>
        <w:right w:val="none" w:sz="0" w:space="0" w:color="auto"/>
      </w:divBdr>
    </w:div>
    <w:div w:id="1834182037">
      <w:bodyDiv w:val="1"/>
      <w:marLeft w:val="0"/>
      <w:marRight w:val="0"/>
      <w:marTop w:val="0"/>
      <w:marBottom w:val="0"/>
      <w:divBdr>
        <w:top w:val="none" w:sz="0" w:space="0" w:color="auto"/>
        <w:left w:val="none" w:sz="0" w:space="0" w:color="auto"/>
        <w:bottom w:val="none" w:sz="0" w:space="0" w:color="auto"/>
        <w:right w:val="none" w:sz="0" w:space="0" w:color="auto"/>
      </w:divBdr>
      <w:divsChild>
        <w:div w:id="1556895703">
          <w:marLeft w:val="0"/>
          <w:marRight w:val="0"/>
          <w:marTop w:val="0"/>
          <w:marBottom w:val="0"/>
          <w:divBdr>
            <w:top w:val="none" w:sz="0" w:space="0" w:color="auto"/>
            <w:left w:val="none" w:sz="0" w:space="0" w:color="auto"/>
            <w:bottom w:val="none" w:sz="0" w:space="0" w:color="auto"/>
            <w:right w:val="none" w:sz="0" w:space="0" w:color="auto"/>
          </w:divBdr>
          <w:divsChild>
            <w:div w:id="1883050288">
              <w:marLeft w:val="0"/>
              <w:marRight w:val="0"/>
              <w:marTop w:val="300"/>
              <w:marBottom w:val="0"/>
              <w:divBdr>
                <w:top w:val="none" w:sz="0" w:space="0" w:color="auto"/>
                <w:left w:val="none" w:sz="0" w:space="0" w:color="auto"/>
                <w:bottom w:val="none" w:sz="0" w:space="0" w:color="auto"/>
                <w:right w:val="none" w:sz="0" w:space="0" w:color="auto"/>
              </w:divBdr>
              <w:divsChild>
                <w:div w:id="95491697">
                  <w:marLeft w:val="0"/>
                  <w:marRight w:val="0"/>
                  <w:marTop w:val="0"/>
                  <w:marBottom w:val="0"/>
                  <w:divBdr>
                    <w:top w:val="none" w:sz="0" w:space="0" w:color="auto"/>
                    <w:left w:val="none" w:sz="0" w:space="0" w:color="auto"/>
                    <w:bottom w:val="none" w:sz="0" w:space="0" w:color="auto"/>
                    <w:right w:val="none" w:sz="0" w:space="0" w:color="auto"/>
                  </w:divBdr>
                  <w:divsChild>
                    <w:div w:id="1596742549">
                      <w:marLeft w:val="0"/>
                      <w:marRight w:val="0"/>
                      <w:marTop w:val="0"/>
                      <w:marBottom w:val="0"/>
                      <w:divBdr>
                        <w:top w:val="none" w:sz="0" w:space="0" w:color="auto"/>
                        <w:left w:val="none" w:sz="0" w:space="0" w:color="auto"/>
                        <w:bottom w:val="none" w:sz="0" w:space="0" w:color="auto"/>
                        <w:right w:val="none" w:sz="0" w:space="0" w:color="auto"/>
                      </w:divBdr>
                      <w:divsChild>
                        <w:div w:id="1516722705">
                          <w:marLeft w:val="165"/>
                          <w:marRight w:val="0"/>
                          <w:marTop w:val="15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31EEC1B91444384572BD98113C3EE" ma:contentTypeVersion="9" ma:contentTypeDescription="Create a new document." ma:contentTypeScope="" ma:versionID="2d49724b95dd748bc3f7b539cd64b2ae">
  <xsd:schema xmlns:xsd="http://www.w3.org/2001/XMLSchema" xmlns:xs="http://www.w3.org/2001/XMLSchema" xmlns:p="http://schemas.microsoft.com/office/2006/metadata/properties" xmlns:ns1="http://schemas.microsoft.com/sharepoint/v3" xmlns:ns2="db7d04d3-301e-4b06-a743-f292f20d7fff" xmlns:ns3="233d9371-e2ba-47f4-a8b8-40f1ae3c8334" xmlns:ns4="4688f0bf-3705-479f-8dd3-60be52987b08" targetNamespace="http://schemas.microsoft.com/office/2006/metadata/properties" ma:root="true" ma:fieldsID="cb17254c1480c58cd10a9e1729b4d0e5" ns1:_="" ns2:_="" ns3:_="" ns4:_="">
    <xsd:import namespace="http://schemas.microsoft.com/sharepoint/v3"/>
    <xsd:import namespace="db7d04d3-301e-4b06-a743-f292f20d7fff"/>
    <xsd:import namespace="233d9371-e2ba-47f4-a8b8-40f1ae3c8334"/>
    <xsd:import namespace="4688f0bf-3705-479f-8dd3-60be52987b08"/>
    <xsd:element name="properties">
      <xsd:complexType>
        <xsd:sequence>
          <xsd:element name="documentManagement">
            <xsd:complexType>
              <xsd:all>
                <xsd:element ref="ns2:TaxKeywordTaxHTField" minOccurs="0"/>
                <xsd:element ref="ns1:RoutingRuleDescription" minOccurs="0"/>
                <xsd:element ref="ns2:TaxCatchAll" minOccurs="0"/>
                <xsd:element ref="ns2:TaxCatchAllLabel" minOccurs="0"/>
                <xsd:element ref="ns3:ConservationTermsTaxHTField0" minOccurs="0"/>
                <xsd:element ref="ns3:DepartmentalTermsTaxHTField0" minOccurs="0"/>
                <xsd:element ref="ns3:GeoRegionTermsTaxHTField0" minOccurs="0"/>
                <xsd:element ref="ns1:RatedBy" minOccurs="0"/>
                <xsd:element ref="ns1:Ratings" minOccurs="0"/>
                <xsd:element ref="ns1:LikesCount" minOccurs="0"/>
                <xsd:element ref="ns1:LikedBy" minOccurs="0"/>
                <xsd:element ref="ns4:Recruiting101" minOccurs="0"/>
                <xsd:element ref="ns4:Recruiting101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d04d3-301e-4b06-a743-f292f20d7f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9b357e-b625-4998-8d0a-eab7c6b4564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description="" ma:hidden="true" ma:list="{56e28c75-60d6-43f0-b24a-97a6469e9b67}" ma:internalName="TaxCatchAll" ma:readOnly="false" ma:showField="CatchAllData" ma:web="db7d04d3-301e-4b06-a743-f292f20d7f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e28c75-60d6-43f0-b24a-97a6469e9b67}" ma:internalName="TaxCatchAllLabel" ma:readOnly="true" ma:showField="CatchAllDataLabel" ma:web="db7d04d3-301e-4b06-a743-f292f20d7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d9371-e2ba-47f4-a8b8-40f1ae3c8334" elementFormDefault="qualified">
    <xsd:import namespace="http://schemas.microsoft.com/office/2006/documentManagement/types"/>
    <xsd:import namespace="http://schemas.microsoft.com/office/infopath/2007/PartnerControls"/>
    <xsd:element name="ConservationTermsTaxHTField0" ma:index="13" nillable="true" ma:taxonomy="true" ma:internalName="ConservationTermsTaxHTField0" ma:taxonomyFieldName="ConservationTerms" ma:displayName="ConservationTerms" ma:readOnly="false" ma:default="" ma:fieldId="{4431dcc4-a11d-44a4-974a-47374ff0abcd}" ma:taxonomyMulti="true" ma:sspId="a543da67-39be-483c-b58d-9e74b2aae47a" ma:termSetId="575a62c4-1b72-4653-8bd2-e7a1d6420c3e" ma:anchorId="00000000-0000-0000-0000-000000000000" ma:open="false" ma:isKeyword="false">
      <xsd:complexType>
        <xsd:sequence>
          <xsd:element ref="pc:Terms" minOccurs="0" maxOccurs="1"/>
        </xsd:sequence>
      </xsd:complexType>
    </xsd:element>
    <xsd:element name="DepartmentalTermsTaxHTField0" ma:index="15" nillable="true" ma:taxonomy="true" ma:internalName="DepartmentalTermsTaxHTField0" ma:taxonomyFieldName="DepartmentalTerms" ma:displayName="DepartmentalTerms" ma:readOnly="false" ma:default="" ma:fieldId="{455dc67f-06a2-45a3-b1d9-20f3048c38cb}" ma:taxonomyMulti="true" ma:sspId="a543da67-39be-483c-b58d-9e74b2aae47a" ma:termSetId="da76307b-dea8-479c-a7d7-01c3fdd74cf2" ma:anchorId="00000000-0000-0000-0000-000000000000" ma:open="false" ma:isKeyword="false">
      <xsd:complexType>
        <xsd:sequence>
          <xsd:element ref="pc:Terms" minOccurs="0" maxOccurs="1"/>
        </xsd:sequence>
      </xsd:complexType>
    </xsd:element>
    <xsd:element name="GeoRegionTermsTaxHTField0" ma:index="17" nillable="true" ma:taxonomy="true" ma:internalName="GeoRegionTermsTaxHTField0" ma:taxonomyFieldName="GeoRegionTerms" ma:displayName="GeoRegionTerms" ma:readOnly="false" ma:default="" ma:fieldId="{c78bd6bc-d07e-4f69-91e7-7d67445ae145}" ma:taxonomyMulti="true" ma:sspId="a543da67-39be-483c-b58d-9e74b2aae47a" ma:termSetId="3d62b304-0de7-47d3-aac3-04ee782ad4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88f0bf-3705-479f-8dd3-60be52987b08" elementFormDefault="qualified">
    <xsd:import namespace="http://schemas.microsoft.com/office/2006/documentManagement/types"/>
    <xsd:import namespace="http://schemas.microsoft.com/office/infopath/2007/PartnerControls"/>
    <xsd:element name="Recruiting101" ma:index="23" nillable="true" ma:displayName="Recruiting101" ma:list="{763c774c-9bbe-462b-88b0-89872708a535}" ma:internalName="Recruiting101" ma:showField="Title">
      <xsd:complexType>
        <xsd:complexContent>
          <xsd:extension base="dms:MultiChoiceLookup">
            <xsd:sequence>
              <xsd:element name="Value" type="dms:Lookup" maxOccurs="unbounded" minOccurs="0" nillable="true"/>
            </xsd:sequence>
          </xsd:extension>
        </xsd:complexContent>
      </xsd:complexType>
    </xsd:element>
    <xsd:element name="Recruiting101_x003a_ID" ma:index="24" nillable="true" ma:displayName="Recruiting101:ID" ma:list="{763c774c-9bbe-462b-88b0-89872708a535}" ma:internalName="Recruiting101_x003a_ID" ma:readOnly="true" ma:showField="ID" ma:web="d574158f-302e-4d2d-bf29-114104bf7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d04d3-301e-4b06-a743-f292f20d7fff"/>
    <TaxKeywordTaxHTField xmlns="db7d04d3-301e-4b06-a743-f292f20d7fff">
      <Terms xmlns="http://schemas.microsoft.com/office/infopath/2007/PartnerControls"/>
    </TaxKeywordTaxHTField>
    <ConservationTermsTaxHTField0 xmlns="233d9371-e2ba-47f4-a8b8-40f1ae3c8334">
      <Terms xmlns="http://schemas.microsoft.com/office/infopath/2007/PartnerControls"/>
    </ConservationTermsTaxHTField0>
    <DepartmentalTermsTaxHTField0 xmlns="233d9371-e2ba-47f4-a8b8-40f1ae3c8334">
      <Terms xmlns="http://schemas.microsoft.com/office/infopath/2007/PartnerControls"/>
    </DepartmentalTermsTaxHTField0>
    <GeoRegionTermsTaxHTField0 xmlns="233d9371-e2ba-47f4-a8b8-40f1ae3c8334">
      <Terms xmlns="http://schemas.microsoft.com/office/infopath/2007/PartnerControls"/>
    </GeoRegionTermsTaxHTField0>
    <RoutingRuleDescription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Recruiting101 xmlns="4688f0bf-3705-479f-8dd3-60be52987b08"/>
  </documentManagement>
</p:properties>
</file>

<file path=customXml/itemProps1.xml><?xml version="1.0" encoding="utf-8"?>
<ds:datastoreItem xmlns:ds="http://schemas.openxmlformats.org/officeDocument/2006/customXml" ds:itemID="{55B37CB7-C790-4D5E-B2DA-643164AD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d04d3-301e-4b06-a743-f292f20d7fff"/>
    <ds:schemaRef ds:uri="233d9371-e2ba-47f4-a8b8-40f1ae3c8334"/>
    <ds:schemaRef ds:uri="4688f0bf-3705-479f-8dd3-60be5298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CC810-F922-4E8F-B2B3-BAE14DD5012F}">
  <ds:schemaRefs>
    <ds:schemaRef ds:uri="http://schemas.microsoft.com/sharepoint/v3/contenttype/forms"/>
  </ds:schemaRefs>
</ds:datastoreItem>
</file>

<file path=customXml/itemProps3.xml><?xml version="1.0" encoding="utf-8"?>
<ds:datastoreItem xmlns:ds="http://schemas.openxmlformats.org/officeDocument/2006/customXml" ds:itemID="{708A4359-0378-4618-A9D8-E213F3AD567D}">
  <ds:schemaRefs>
    <ds:schemaRef ds:uri="http://schemas.microsoft.com/office/2006/metadata/properties"/>
    <ds:schemaRef ds:uri="http://schemas.microsoft.com/office/infopath/2007/PartnerControls"/>
    <ds:schemaRef ds:uri="db7d04d3-301e-4b06-a743-f292f20d7fff"/>
    <ds:schemaRef ds:uri="233d9371-e2ba-47f4-a8b8-40f1ae3c8334"/>
    <ds:schemaRef ds:uri="http://schemas.microsoft.com/sharepoint/v3"/>
    <ds:schemaRef ds:uri="4688f0bf-3705-479f-8dd3-60be52987b08"/>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Young</dc:creator>
  <cp:keywords/>
  <dc:description/>
  <cp:lastModifiedBy>ktassin</cp:lastModifiedBy>
  <cp:revision>6</cp:revision>
  <cp:lastPrinted>2014-01-13T21:02:00Z</cp:lastPrinted>
  <dcterms:created xsi:type="dcterms:W3CDTF">2017-09-12T15:49:00Z</dcterms:created>
  <dcterms:modified xsi:type="dcterms:W3CDTF">2017-09-21T15:13:00Z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0x0101001E431EEC1B91444384572BD98113C3EE</vt:lpwstr>
  </property>
  <property fmtid="{D5CDD505-2E9C-101B-9397-08002B2CF9AE}" pid="3" name="GeoRegionTerms">
    <vt:lpwstr/>
  </property>
  <property fmtid="{D5CDD505-2E9C-101B-9397-08002B2CF9AE}" pid="4" name="ConservationTerms">
    <vt:lpwstr/>
  </property>
  <property fmtid="{D5CDD505-2E9C-101B-9397-08002B2CF9AE}" pid="5" name="DepartmentalTerms">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LegacyUrl">
    <vt:lpwstr/>
  </property>
  <property fmtid="{D5CDD505-2E9C-101B-9397-08002B2CF9AE}" pid="11" name="vti_imgdate">
    <vt:lpwstr/>
  </property>
  <property fmtid="{D5CDD505-2E9C-101B-9397-08002B2CF9AE}" pid="12" name="wic_System_Copyright">
    <vt:lpwstr/>
  </property>
  <property fmtid="{D5CDD505-2E9C-101B-9397-08002B2CF9AE}" pid="13" name="_dlc_Exempt">
    <vt:bool>false</vt:bool>
  </property>
  <property fmtid="{D5CDD505-2E9C-101B-9397-08002B2CF9AE}" pid="14" name="Page">
    <vt:lpwstr/>
  </property>
  <property fmtid="{D5CDD505-2E9C-101B-9397-08002B2CF9AE}" pid="15" name="RoutingRuleDescription">
    <vt:lpwstr/>
  </property>
  <property fmtid="{D5CDD505-2E9C-101B-9397-08002B2CF9AE}" pid="16" name="WorkflowChangePath">
    <vt:lpwstr>b17b2119-680a-4d7f-99db-823f59af53d7,6;</vt:lpwstr>
  </property>
</Properties>
</file>