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A8F" w:rsidRPr="002E393C" w:rsidRDefault="00992A8F" w:rsidP="00992A8F">
      <w:pPr>
        <w:spacing w:line="240" w:lineRule="auto"/>
        <w:jc w:val="center"/>
        <w:rPr>
          <w:rFonts w:ascii="Arial" w:hAnsi="Arial"/>
          <w:b/>
          <w:noProof/>
        </w:rPr>
      </w:pPr>
      <w:r w:rsidRPr="002E393C">
        <w:rPr>
          <w:rFonts w:ascii="Arial" w:hAnsi="Arial"/>
          <w:b/>
          <w:noProof/>
        </w:rPr>
        <w:drawing>
          <wp:inline distT="0" distB="0" distL="0" distR="0" wp14:anchorId="22111EAC" wp14:editId="05D279E4">
            <wp:extent cx="952500" cy="685800"/>
            <wp:effectExtent l="19050" t="0" r="0" b="0"/>
            <wp:docPr id="3" name="Picture 1" descr="UTEP Logo - 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P Logo - 100px"/>
                    <pic:cNvPicPr>
                      <a:picLocks noChangeAspect="1" noChangeArrowheads="1"/>
                    </pic:cNvPicPr>
                  </pic:nvPicPr>
                  <pic:blipFill>
                    <a:blip r:embed="rId4" cstate="print"/>
                    <a:srcRect/>
                    <a:stretch>
                      <a:fillRect/>
                    </a:stretch>
                  </pic:blipFill>
                  <pic:spPr bwMode="auto">
                    <a:xfrm>
                      <a:off x="0" y="0"/>
                      <a:ext cx="952500" cy="685800"/>
                    </a:xfrm>
                    <a:prstGeom prst="rect">
                      <a:avLst/>
                    </a:prstGeom>
                    <a:noFill/>
                    <a:ln w="9525">
                      <a:noFill/>
                      <a:miter lim="800000"/>
                      <a:headEnd/>
                      <a:tailEnd/>
                    </a:ln>
                  </pic:spPr>
                </pic:pic>
              </a:graphicData>
            </a:graphic>
          </wp:inline>
        </w:drawing>
      </w:r>
    </w:p>
    <w:p w:rsidR="00992A8F" w:rsidRPr="002E393C" w:rsidRDefault="00992A8F" w:rsidP="00992A8F">
      <w:pPr>
        <w:spacing w:after="0" w:line="240" w:lineRule="auto"/>
        <w:contextualSpacing/>
        <w:jc w:val="center"/>
        <w:outlineLvl w:val="0"/>
        <w:rPr>
          <w:rFonts w:ascii="Arial" w:hAnsi="Arial" w:cs="Arial"/>
          <w:b/>
        </w:rPr>
      </w:pPr>
      <w:r>
        <w:rPr>
          <w:rFonts w:ascii="Arial" w:hAnsi="Arial" w:cs="Arial"/>
          <w:b/>
        </w:rPr>
        <w:t xml:space="preserve">The </w:t>
      </w:r>
      <w:r w:rsidRPr="002E393C">
        <w:rPr>
          <w:rFonts w:ascii="Arial" w:hAnsi="Arial" w:cs="Arial"/>
          <w:b/>
        </w:rPr>
        <w:t>University of Texas at El Paso</w:t>
      </w:r>
    </w:p>
    <w:p w:rsidR="00992A8F" w:rsidRPr="002E393C" w:rsidRDefault="00992A8F" w:rsidP="00992A8F">
      <w:pPr>
        <w:spacing w:after="0" w:line="240" w:lineRule="auto"/>
        <w:contextualSpacing/>
        <w:jc w:val="center"/>
        <w:outlineLvl w:val="0"/>
        <w:rPr>
          <w:rFonts w:ascii="Arial" w:hAnsi="Arial" w:cs="Arial"/>
          <w:b/>
        </w:rPr>
      </w:pPr>
      <w:r w:rsidRPr="002E393C">
        <w:rPr>
          <w:rFonts w:ascii="Arial" w:hAnsi="Arial" w:cs="Arial"/>
          <w:b/>
        </w:rPr>
        <w:t>College of Science</w:t>
      </w:r>
      <w:r>
        <w:rPr>
          <w:rFonts w:ascii="Arial" w:hAnsi="Arial" w:cs="Arial"/>
          <w:b/>
        </w:rPr>
        <w:t xml:space="preserve">, </w:t>
      </w:r>
      <w:r w:rsidRPr="002E393C">
        <w:rPr>
          <w:rFonts w:ascii="Arial" w:hAnsi="Arial" w:cs="Arial"/>
          <w:b/>
        </w:rPr>
        <w:t xml:space="preserve">Department of </w:t>
      </w:r>
      <w:r>
        <w:rPr>
          <w:rFonts w:ascii="Arial" w:hAnsi="Arial" w:cs="Arial"/>
          <w:b/>
        </w:rPr>
        <w:t>Biological</w:t>
      </w:r>
      <w:r w:rsidRPr="002E393C">
        <w:rPr>
          <w:rFonts w:ascii="Arial" w:hAnsi="Arial" w:cs="Arial"/>
          <w:b/>
        </w:rPr>
        <w:t xml:space="preserve"> Sciences</w:t>
      </w:r>
      <w:r>
        <w:rPr>
          <w:rFonts w:ascii="Arial" w:hAnsi="Arial" w:cs="Arial"/>
          <w:b/>
        </w:rPr>
        <w:t xml:space="preserve"> and the Environmental Science and Engineering Program</w:t>
      </w:r>
    </w:p>
    <w:p w:rsidR="00992A8F" w:rsidRPr="002E393C" w:rsidRDefault="00992A8F" w:rsidP="00992A8F">
      <w:pPr>
        <w:spacing w:after="0" w:line="240" w:lineRule="auto"/>
        <w:contextualSpacing/>
        <w:jc w:val="center"/>
        <w:rPr>
          <w:rFonts w:ascii="Arial" w:hAnsi="Arial" w:cs="Arial"/>
          <w:b/>
        </w:rPr>
      </w:pPr>
      <w:r>
        <w:rPr>
          <w:rFonts w:ascii="Arial" w:hAnsi="Arial" w:cs="Arial"/>
          <w:b/>
        </w:rPr>
        <w:t>Position:</w:t>
      </w:r>
      <w:r w:rsidRPr="002E393C">
        <w:rPr>
          <w:rFonts w:ascii="Arial" w:hAnsi="Arial" w:cs="Arial"/>
          <w:b/>
        </w:rPr>
        <w:t xml:space="preserve"> </w:t>
      </w:r>
      <w:r>
        <w:rPr>
          <w:rFonts w:ascii="Arial" w:hAnsi="Arial" w:cs="Arial"/>
          <w:b/>
        </w:rPr>
        <w:t>Research Assistant Professor in Ecosystem Ecology</w:t>
      </w:r>
    </w:p>
    <w:p w:rsidR="00992A8F" w:rsidRPr="002E393C" w:rsidRDefault="00992A8F" w:rsidP="00992A8F">
      <w:pPr>
        <w:spacing w:after="0" w:line="240" w:lineRule="auto"/>
        <w:contextualSpacing/>
        <w:jc w:val="both"/>
        <w:rPr>
          <w:rFonts w:ascii="Arial" w:hAnsi="Arial" w:cs="Arial"/>
          <w:b/>
        </w:rPr>
      </w:pPr>
    </w:p>
    <w:p w:rsidR="00AE7CC6" w:rsidRPr="00602E0A" w:rsidRDefault="00992A8F" w:rsidP="00992A8F">
      <w:pPr>
        <w:spacing w:after="0" w:line="240" w:lineRule="exact"/>
        <w:contextualSpacing/>
        <w:jc w:val="both"/>
        <w:rPr>
          <w:rFonts w:ascii="Arial" w:hAnsi="Arial" w:cs="Arial"/>
        </w:rPr>
      </w:pPr>
      <w:r w:rsidRPr="00192815">
        <w:rPr>
          <w:rFonts w:ascii="Arial" w:hAnsi="Arial" w:cs="Arial"/>
          <w:b/>
        </w:rPr>
        <w:t>Position Description:</w:t>
      </w:r>
      <w:r w:rsidRPr="00192815">
        <w:rPr>
          <w:rFonts w:ascii="Arial" w:hAnsi="Arial" w:cs="Arial"/>
        </w:rPr>
        <w:t xml:space="preserve"> The </w:t>
      </w:r>
      <w:r w:rsidR="009F74CA" w:rsidRPr="00192815">
        <w:rPr>
          <w:rFonts w:ascii="Arial" w:hAnsi="Arial" w:cs="Arial"/>
        </w:rPr>
        <w:t xml:space="preserve">Systems Ecology Lab </w:t>
      </w:r>
      <w:r w:rsidR="00C6549C">
        <w:rPr>
          <w:rFonts w:ascii="Arial" w:hAnsi="Arial" w:cs="Arial"/>
        </w:rPr>
        <w:t xml:space="preserve">(SEL) </w:t>
      </w:r>
      <w:r w:rsidR="009F74CA" w:rsidRPr="00192815">
        <w:rPr>
          <w:rFonts w:ascii="Arial" w:hAnsi="Arial" w:cs="Arial"/>
        </w:rPr>
        <w:t xml:space="preserve">housed within the </w:t>
      </w:r>
      <w:r w:rsidRPr="00192815">
        <w:rPr>
          <w:rFonts w:ascii="Arial" w:hAnsi="Arial" w:cs="Arial"/>
        </w:rPr>
        <w:t xml:space="preserve">Department of </w:t>
      </w:r>
      <w:r w:rsidR="009F74CA" w:rsidRPr="00192815">
        <w:rPr>
          <w:rFonts w:ascii="Arial" w:hAnsi="Arial" w:cs="Arial"/>
        </w:rPr>
        <w:t>Biological Science and the Environmental Science and Engineering Program</w:t>
      </w:r>
      <w:r w:rsidRPr="00192815">
        <w:rPr>
          <w:rFonts w:ascii="Arial" w:hAnsi="Arial" w:cs="Arial"/>
        </w:rPr>
        <w:t xml:space="preserve"> at the University of Texas at El Paso (UTEP) announces </w:t>
      </w:r>
      <w:r w:rsidR="009F74CA" w:rsidRPr="00192815">
        <w:rPr>
          <w:rFonts w:ascii="Arial" w:hAnsi="Arial" w:cs="Arial"/>
        </w:rPr>
        <w:t>a non-tenure track Research Assistant Professorship in Dryland Ecosystem Ecology</w:t>
      </w:r>
      <w:r w:rsidRPr="00192815">
        <w:rPr>
          <w:rFonts w:ascii="Arial" w:hAnsi="Arial" w:cs="Arial"/>
        </w:rPr>
        <w:t xml:space="preserve">. We are particularly interested in candidates </w:t>
      </w:r>
      <w:r w:rsidR="00192815">
        <w:rPr>
          <w:rFonts w:ascii="Arial" w:hAnsi="Arial" w:cs="Arial"/>
        </w:rPr>
        <w:t>wishing to pursue a career in academia who have</w:t>
      </w:r>
      <w:r w:rsidR="00AE7CC6" w:rsidRPr="00192815">
        <w:rPr>
          <w:rFonts w:ascii="Arial" w:hAnsi="Arial" w:cs="Arial"/>
        </w:rPr>
        <w:t xml:space="preserve"> a </w:t>
      </w:r>
      <w:r w:rsidR="00C6549C">
        <w:rPr>
          <w:rFonts w:ascii="Arial" w:hAnsi="Arial" w:cs="Arial"/>
        </w:rPr>
        <w:t>publication</w:t>
      </w:r>
      <w:r w:rsidR="00AE7CC6" w:rsidRPr="00192815">
        <w:rPr>
          <w:rFonts w:ascii="Arial" w:hAnsi="Arial" w:cs="Arial"/>
        </w:rPr>
        <w:t xml:space="preserve"> record </w:t>
      </w:r>
      <w:r w:rsidR="00192815">
        <w:rPr>
          <w:rFonts w:ascii="Arial" w:hAnsi="Arial" w:cs="Arial"/>
        </w:rPr>
        <w:t xml:space="preserve">in </w:t>
      </w:r>
      <w:r w:rsidR="00AE7CC6" w:rsidRPr="00192815">
        <w:rPr>
          <w:rFonts w:ascii="Arial" w:hAnsi="Arial" w:cs="Arial"/>
        </w:rPr>
        <w:t>dryland ecosystem ecology</w:t>
      </w:r>
      <w:r w:rsidR="00287513">
        <w:rPr>
          <w:rFonts w:ascii="Arial" w:hAnsi="Arial" w:cs="Arial"/>
        </w:rPr>
        <w:t>,</w:t>
      </w:r>
      <w:r w:rsidR="00AE7CC6" w:rsidRPr="00192815">
        <w:rPr>
          <w:rFonts w:ascii="Arial" w:hAnsi="Arial" w:cs="Arial"/>
        </w:rPr>
        <w:t xml:space="preserve"> land-atmosphere carbon,</w:t>
      </w:r>
      <w:r w:rsidR="00192815" w:rsidRPr="00192815">
        <w:rPr>
          <w:rFonts w:ascii="Arial" w:hAnsi="Arial" w:cs="Arial"/>
        </w:rPr>
        <w:t xml:space="preserve"> water and energy exchange, and/or site based integration </w:t>
      </w:r>
      <w:r w:rsidR="00C6549C">
        <w:rPr>
          <w:rFonts w:ascii="Arial" w:hAnsi="Arial" w:cs="Arial"/>
        </w:rPr>
        <w:t xml:space="preserve">and synthesis </w:t>
      </w:r>
      <w:r w:rsidR="00192815" w:rsidRPr="00192815">
        <w:rPr>
          <w:rFonts w:ascii="Arial" w:hAnsi="Arial" w:cs="Arial"/>
        </w:rPr>
        <w:t>of eddy covariance, phenological, micrometeorological and</w:t>
      </w:r>
      <w:r w:rsidR="009E492F">
        <w:rPr>
          <w:rFonts w:ascii="Arial" w:hAnsi="Arial" w:cs="Arial"/>
        </w:rPr>
        <w:t>/or</w:t>
      </w:r>
      <w:bookmarkStart w:id="0" w:name="_GoBack"/>
      <w:bookmarkEnd w:id="0"/>
      <w:r w:rsidR="00192815" w:rsidRPr="00192815">
        <w:rPr>
          <w:rFonts w:ascii="Arial" w:hAnsi="Arial" w:cs="Arial"/>
        </w:rPr>
        <w:t xml:space="preserve"> remotely sensed data. </w:t>
      </w:r>
      <w:r w:rsidR="00C6549C">
        <w:rPr>
          <w:rFonts w:ascii="Arial" w:hAnsi="Arial" w:cs="Arial"/>
        </w:rPr>
        <w:t xml:space="preserve">It is expected that the successful candidate will </w:t>
      </w:r>
      <w:r w:rsidR="0032711B" w:rsidRPr="00602E0A">
        <w:rPr>
          <w:rFonts w:ascii="Arial" w:hAnsi="Arial" w:cs="Arial"/>
        </w:rPr>
        <w:t xml:space="preserve">oversee and coordinate SEL’s research activities on the USDA </w:t>
      </w:r>
      <w:proofErr w:type="spellStart"/>
      <w:r w:rsidR="0032711B" w:rsidRPr="00602E0A">
        <w:rPr>
          <w:rFonts w:ascii="Arial" w:hAnsi="Arial" w:cs="Arial"/>
        </w:rPr>
        <w:t>Jornada</w:t>
      </w:r>
      <w:proofErr w:type="spellEnd"/>
      <w:r w:rsidR="0032711B" w:rsidRPr="00602E0A">
        <w:rPr>
          <w:rFonts w:ascii="Arial" w:hAnsi="Arial" w:cs="Arial"/>
        </w:rPr>
        <w:t xml:space="preserve"> Experimental Range in southern New Mexico</w:t>
      </w:r>
      <w:r w:rsidR="0032711B">
        <w:rPr>
          <w:rFonts w:ascii="Arial" w:hAnsi="Arial" w:cs="Arial"/>
        </w:rPr>
        <w:t xml:space="preserve">, </w:t>
      </w:r>
      <w:r w:rsidR="00C6549C">
        <w:rPr>
          <w:rFonts w:ascii="Arial" w:hAnsi="Arial" w:cs="Arial"/>
        </w:rPr>
        <w:t>co-teach classes in ecosystem science and related fields</w:t>
      </w:r>
      <w:r w:rsidR="00B72A33">
        <w:rPr>
          <w:rFonts w:ascii="Arial" w:hAnsi="Arial" w:cs="Arial"/>
        </w:rPr>
        <w:t xml:space="preserve">, mentor student research, </w:t>
      </w:r>
      <w:r w:rsidR="0032711B">
        <w:rPr>
          <w:rFonts w:ascii="Arial" w:hAnsi="Arial" w:cs="Arial"/>
        </w:rPr>
        <w:t xml:space="preserve">and </w:t>
      </w:r>
      <w:r w:rsidR="00B72A33">
        <w:rPr>
          <w:rFonts w:ascii="Arial" w:hAnsi="Arial" w:cs="Arial"/>
        </w:rPr>
        <w:t xml:space="preserve">assist with </w:t>
      </w:r>
      <w:r w:rsidR="00B72A33" w:rsidRPr="00602E0A">
        <w:rPr>
          <w:rFonts w:ascii="Arial" w:hAnsi="Arial" w:cs="Arial"/>
        </w:rPr>
        <w:t>grant writing</w:t>
      </w:r>
      <w:r w:rsidR="00C6549C" w:rsidRPr="00602E0A">
        <w:rPr>
          <w:rFonts w:ascii="Arial" w:hAnsi="Arial" w:cs="Arial"/>
        </w:rPr>
        <w:t xml:space="preserve">. </w:t>
      </w:r>
      <w:r w:rsidR="0032711B">
        <w:rPr>
          <w:rFonts w:ascii="Arial" w:hAnsi="Arial" w:cs="Arial"/>
        </w:rPr>
        <w:t>Ongoing dryland research</w:t>
      </w:r>
      <w:r w:rsidR="00C6549C" w:rsidRPr="00602E0A">
        <w:rPr>
          <w:rFonts w:ascii="Arial" w:hAnsi="Arial" w:cs="Arial"/>
        </w:rPr>
        <w:t xml:space="preserve"> </w:t>
      </w:r>
      <w:r w:rsidR="0032711B">
        <w:rPr>
          <w:rFonts w:ascii="Arial" w:hAnsi="Arial" w:cs="Arial"/>
        </w:rPr>
        <w:t xml:space="preserve">within SEL </w:t>
      </w:r>
      <w:r w:rsidR="00C6549C" w:rsidRPr="00602E0A">
        <w:rPr>
          <w:rFonts w:ascii="Arial" w:hAnsi="Arial" w:cs="Arial"/>
        </w:rPr>
        <w:t xml:space="preserve">is supported by NSF-CREST, NSF-LTER, and USDA awards. </w:t>
      </w:r>
      <w:r w:rsidR="00287513">
        <w:rPr>
          <w:rFonts w:ascii="Arial" w:hAnsi="Arial" w:cs="Arial"/>
        </w:rPr>
        <w:t>A demonstrated</w:t>
      </w:r>
      <w:r w:rsidR="00C6549C" w:rsidRPr="00602E0A">
        <w:rPr>
          <w:rFonts w:ascii="Arial" w:hAnsi="Arial" w:cs="Arial"/>
        </w:rPr>
        <w:t xml:space="preserve"> ability to mentor students; collaborate with scientists </w:t>
      </w:r>
      <w:r w:rsidR="00287513">
        <w:rPr>
          <w:rFonts w:ascii="Arial" w:hAnsi="Arial" w:cs="Arial"/>
        </w:rPr>
        <w:t>across</w:t>
      </w:r>
      <w:r w:rsidR="00C6549C" w:rsidRPr="00602E0A">
        <w:rPr>
          <w:rFonts w:ascii="Arial" w:hAnsi="Arial" w:cs="Arial"/>
        </w:rPr>
        <w:t xml:space="preserve"> multiple disciplines, institutions and agencies; and interact with scientific networks is highly desired.</w:t>
      </w:r>
      <w:r w:rsidR="00602E0A">
        <w:rPr>
          <w:rFonts w:ascii="Arial" w:hAnsi="Arial" w:cs="Arial"/>
        </w:rPr>
        <w:t xml:space="preserve"> The successful candidate will receive </w:t>
      </w:r>
      <w:r w:rsidR="00287513">
        <w:rPr>
          <w:rFonts w:ascii="Arial" w:hAnsi="Arial" w:cs="Arial"/>
        </w:rPr>
        <w:t xml:space="preserve">extensive </w:t>
      </w:r>
      <w:r w:rsidR="00602E0A">
        <w:rPr>
          <w:rFonts w:ascii="Arial" w:hAnsi="Arial" w:cs="Arial"/>
        </w:rPr>
        <w:t xml:space="preserve">career mentorship </w:t>
      </w:r>
      <w:r w:rsidR="00287513">
        <w:rPr>
          <w:rFonts w:ascii="Arial" w:hAnsi="Arial" w:cs="Arial"/>
        </w:rPr>
        <w:t xml:space="preserve">and </w:t>
      </w:r>
      <w:r w:rsidR="00602E0A">
        <w:rPr>
          <w:rFonts w:ascii="Arial" w:hAnsi="Arial" w:cs="Arial"/>
        </w:rPr>
        <w:t>be encouraged to seek independent funding.</w:t>
      </w:r>
      <w:r w:rsidR="004752FB">
        <w:rPr>
          <w:rFonts w:ascii="Arial" w:hAnsi="Arial" w:cs="Arial"/>
        </w:rPr>
        <w:t xml:space="preserve"> This position is particularly well suited to candidates who have completed a postdoc and wish to gain </w:t>
      </w:r>
      <w:r w:rsidR="00C94FA6">
        <w:rPr>
          <w:rFonts w:ascii="Arial" w:hAnsi="Arial" w:cs="Arial"/>
        </w:rPr>
        <w:t>additional</w:t>
      </w:r>
      <w:r w:rsidR="004752FB">
        <w:rPr>
          <w:rFonts w:ascii="Arial" w:hAnsi="Arial" w:cs="Arial"/>
        </w:rPr>
        <w:t xml:space="preserve"> experience to be competitive in the academic job market over the next 2-3 years. </w:t>
      </w:r>
    </w:p>
    <w:p w:rsidR="00992A8F" w:rsidRPr="00602E0A" w:rsidRDefault="00992A8F" w:rsidP="00992A8F">
      <w:pPr>
        <w:spacing w:after="0" w:line="240" w:lineRule="exact"/>
        <w:contextualSpacing/>
        <w:jc w:val="both"/>
        <w:rPr>
          <w:rFonts w:ascii="Arial" w:hAnsi="Arial" w:cs="Arial"/>
        </w:rPr>
      </w:pPr>
    </w:p>
    <w:p w:rsidR="00B72A33" w:rsidRPr="00602E0A" w:rsidRDefault="00992A8F" w:rsidP="00992A8F">
      <w:pPr>
        <w:spacing w:after="0" w:line="240" w:lineRule="exact"/>
        <w:contextualSpacing/>
        <w:jc w:val="both"/>
        <w:rPr>
          <w:rFonts w:ascii="Arial" w:hAnsi="Arial" w:cs="Arial"/>
        </w:rPr>
      </w:pPr>
      <w:r w:rsidRPr="00602E0A">
        <w:rPr>
          <w:rFonts w:ascii="Arial" w:hAnsi="Arial" w:cs="Arial"/>
          <w:b/>
        </w:rPr>
        <w:t xml:space="preserve">The </w:t>
      </w:r>
      <w:r w:rsidR="00B72A33" w:rsidRPr="00602E0A">
        <w:rPr>
          <w:rFonts w:ascii="Arial" w:hAnsi="Arial" w:cs="Arial"/>
          <w:b/>
        </w:rPr>
        <w:t>Systems Ecology Lab (SEL)</w:t>
      </w:r>
      <w:r w:rsidRPr="00602E0A">
        <w:rPr>
          <w:rFonts w:ascii="Arial" w:hAnsi="Arial" w:cs="Arial"/>
          <w:b/>
        </w:rPr>
        <w:t xml:space="preserve">: </w:t>
      </w:r>
      <w:r w:rsidR="00B72A33" w:rsidRPr="00602E0A">
        <w:rPr>
          <w:rFonts w:ascii="Arial" w:hAnsi="Arial" w:cs="Arial"/>
        </w:rPr>
        <w:t xml:space="preserve">SEL was established in 2005 and consists of </w:t>
      </w:r>
      <w:r w:rsidR="00602E0A">
        <w:rPr>
          <w:rFonts w:ascii="Arial" w:hAnsi="Arial" w:cs="Arial"/>
        </w:rPr>
        <w:t xml:space="preserve">an interdisciplinary team of </w:t>
      </w:r>
      <w:r w:rsidR="005A1D8F" w:rsidRPr="00602E0A">
        <w:rPr>
          <w:rFonts w:ascii="Arial" w:hAnsi="Arial" w:cs="Arial"/>
        </w:rPr>
        <w:t xml:space="preserve">postdocs with expertise in ecological and data science; technicians with expertise in GIS, remote sensing, software engineering, </w:t>
      </w:r>
      <w:r w:rsidR="00753FE0">
        <w:rPr>
          <w:rFonts w:ascii="Arial" w:hAnsi="Arial" w:cs="Arial"/>
        </w:rPr>
        <w:t xml:space="preserve">data science </w:t>
      </w:r>
      <w:r w:rsidR="005A1D8F" w:rsidRPr="00602E0A">
        <w:rPr>
          <w:rFonts w:ascii="Arial" w:hAnsi="Arial" w:cs="Arial"/>
        </w:rPr>
        <w:t>and sensor hardware</w:t>
      </w:r>
      <w:r w:rsidR="00753FE0">
        <w:rPr>
          <w:rFonts w:ascii="Arial" w:hAnsi="Arial" w:cs="Arial"/>
        </w:rPr>
        <w:t xml:space="preserve"> design and development</w:t>
      </w:r>
      <w:r w:rsidR="005A1D8F" w:rsidRPr="00602E0A">
        <w:rPr>
          <w:rFonts w:ascii="Arial" w:hAnsi="Arial" w:cs="Arial"/>
        </w:rPr>
        <w:t xml:space="preserve">; and graduate </w:t>
      </w:r>
      <w:r w:rsidR="00602E0A">
        <w:rPr>
          <w:rFonts w:ascii="Arial" w:hAnsi="Arial" w:cs="Arial"/>
        </w:rPr>
        <w:t xml:space="preserve">(PhD and MSc) </w:t>
      </w:r>
      <w:r w:rsidR="005A1D8F" w:rsidRPr="00602E0A">
        <w:rPr>
          <w:rFonts w:ascii="Arial" w:hAnsi="Arial" w:cs="Arial"/>
        </w:rPr>
        <w:t xml:space="preserve">and undergraduate students from </w:t>
      </w:r>
      <w:r w:rsidR="004752FB">
        <w:rPr>
          <w:rFonts w:ascii="Arial" w:hAnsi="Arial" w:cs="Arial"/>
        </w:rPr>
        <w:t>nine</w:t>
      </w:r>
      <w:r w:rsidR="005A1D8F" w:rsidRPr="00602E0A">
        <w:rPr>
          <w:rFonts w:ascii="Arial" w:hAnsi="Arial" w:cs="Arial"/>
        </w:rPr>
        <w:t xml:space="preserve"> academic programs spanning science and engineering.</w:t>
      </w:r>
      <w:r w:rsidR="00602E0A">
        <w:rPr>
          <w:rFonts w:ascii="Arial" w:hAnsi="Arial" w:cs="Arial"/>
        </w:rPr>
        <w:t xml:space="preserve"> The lab includes an ecology lab, GIS-remote sensing and software engineering lab, and a lab for hardware engineering. We conduct research throughout the northern </w:t>
      </w:r>
      <w:proofErr w:type="spellStart"/>
      <w:r w:rsidR="00602E0A">
        <w:rPr>
          <w:rFonts w:ascii="Arial" w:hAnsi="Arial" w:cs="Arial"/>
        </w:rPr>
        <w:t>Chihuahuan</w:t>
      </w:r>
      <w:proofErr w:type="spellEnd"/>
      <w:r w:rsidR="00602E0A">
        <w:rPr>
          <w:rFonts w:ascii="Arial" w:hAnsi="Arial" w:cs="Arial"/>
        </w:rPr>
        <w:t xml:space="preserve"> Desert, the Arctic, and East Kalimantan on the island of Borneo. These activities are funded by NSF, USDA, USAID, BOEM, USFWS, </w:t>
      </w:r>
      <w:r w:rsidR="00287513">
        <w:rPr>
          <w:rFonts w:ascii="Arial" w:hAnsi="Arial" w:cs="Arial"/>
        </w:rPr>
        <w:t xml:space="preserve">NOAA </w:t>
      </w:r>
      <w:r w:rsidR="00602E0A">
        <w:rPr>
          <w:rFonts w:ascii="Arial" w:hAnsi="Arial" w:cs="Arial"/>
        </w:rPr>
        <w:t>and DHS</w:t>
      </w:r>
      <w:r w:rsidR="00753FE0">
        <w:rPr>
          <w:rFonts w:ascii="Arial" w:hAnsi="Arial" w:cs="Arial"/>
        </w:rPr>
        <w:t xml:space="preserve"> and generally include extensive local to international collaboration</w:t>
      </w:r>
      <w:r w:rsidR="00A57250">
        <w:rPr>
          <w:rFonts w:ascii="Arial" w:hAnsi="Arial" w:cs="Arial"/>
        </w:rPr>
        <w:t>. Graduates from SEL have gained employment in academia, national labs, state and federal agencies, the private sector, and in non-for-profit organizations</w:t>
      </w:r>
      <w:r w:rsidR="00602E0A">
        <w:rPr>
          <w:rFonts w:ascii="Arial" w:hAnsi="Arial" w:cs="Arial"/>
        </w:rPr>
        <w:t xml:space="preserve">. </w:t>
      </w:r>
    </w:p>
    <w:p w:rsidR="00992A8F" w:rsidRPr="00992A8F" w:rsidRDefault="00992A8F" w:rsidP="00992A8F">
      <w:pPr>
        <w:spacing w:after="0" w:line="240" w:lineRule="exact"/>
        <w:jc w:val="both"/>
        <w:rPr>
          <w:rFonts w:ascii="Arial" w:hAnsi="Arial" w:cs="Arial"/>
          <w:highlight w:val="yellow"/>
        </w:rPr>
      </w:pPr>
    </w:p>
    <w:p w:rsidR="00992A8F" w:rsidRPr="002E393C" w:rsidRDefault="00992A8F" w:rsidP="00992A8F">
      <w:pPr>
        <w:spacing w:after="0" w:line="240" w:lineRule="exact"/>
        <w:jc w:val="both"/>
        <w:rPr>
          <w:rFonts w:ascii="Arial" w:hAnsi="Arial" w:cs="Arial"/>
        </w:rPr>
      </w:pPr>
      <w:r w:rsidRPr="002E393C">
        <w:rPr>
          <w:rFonts w:ascii="Arial" w:hAnsi="Arial" w:cs="Arial"/>
          <w:b/>
        </w:rPr>
        <w:t>About UTEP and El Paso:</w:t>
      </w:r>
      <w:r w:rsidRPr="002E393C">
        <w:rPr>
          <w:rFonts w:ascii="Arial" w:hAnsi="Arial" w:cs="Arial"/>
        </w:rPr>
        <w:t xml:space="preserve"> The University of Texas at El Paso is a burgeoning national and international research university committed to access and excellence. A leader among Hispanic-serving institutions, UTEP enrolls over 23,000 students and is the only doctoral research university in the nation with a majority Mexican-American student body. UTEP is designated by the Carnegie Foundation for the Advancement of Teaching as “Community Engaged,” and UTEP faculty have been nationally recognized for their commitment to student success, teaching, research, and scholarship.</w:t>
      </w:r>
    </w:p>
    <w:p w:rsidR="00992A8F" w:rsidRPr="002E393C" w:rsidRDefault="00992A8F" w:rsidP="00992A8F">
      <w:pPr>
        <w:spacing w:after="0" w:line="240" w:lineRule="exact"/>
        <w:jc w:val="both"/>
        <w:rPr>
          <w:rFonts w:ascii="Arial" w:hAnsi="Arial" w:cs="Arial"/>
        </w:rPr>
      </w:pPr>
    </w:p>
    <w:p w:rsidR="00992A8F" w:rsidRPr="002E393C" w:rsidRDefault="00992A8F" w:rsidP="00992A8F">
      <w:pPr>
        <w:spacing w:after="0" w:line="240" w:lineRule="exact"/>
        <w:jc w:val="both"/>
        <w:rPr>
          <w:rFonts w:ascii="Arial" w:hAnsi="Arial" w:cs="Arial"/>
        </w:rPr>
      </w:pPr>
      <w:r w:rsidRPr="002E393C">
        <w:rPr>
          <w:rFonts w:ascii="Arial" w:hAnsi="Arial" w:cs="Arial"/>
        </w:rPr>
        <w:t xml:space="preserve">As a center for intellectual capital, UTEP has awarded more than 110,000 degrees since its founding in 1914 and is one of the major economic engines in the Paso Del Norte region. UTEP offers exciting programs that are open to the public, including: Division I athletics, award-winning theater, dance, and music, the internationally acclaimed </w:t>
      </w:r>
      <w:proofErr w:type="spellStart"/>
      <w:r w:rsidRPr="002E393C">
        <w:rPr>
          <w:rFonts w:ascii="Arial" w:hAnsi="Arial" w:cs="Arial"/>
        </w:rPr>
        <w:t>Stanlee</w:t>
      </w:r>
      <w:proofErr w:type="spellEnd"/>
      <w:r w:rsidRPr="002E393C">
        <w:rPr>
          <w:rFonts w:ascii="Arial" w:hAnsi="Arial" w:cs="Arial"/>
        </w:rPr>
        <w:t xml:space="preserve"> and Gerald Rubin Center for the </w:t>
      </w:r>
      <w:r w:rsidRPr="002E393C">
        <w:rPr>
          <w:rFonts w:ascii="Arial" w:hAnsi="Arial" w:cs="Arial"/>
        </w:rPr>
        <w:lastRenderedPageBreak/>
        <w:t>Visual Arts, the Centennial Museum and Desert Gardens, and continuing and lifelong educational opportunities.</w:t>
      </w:r>
    </w:p>
    <w:p w:rsidR="00992A8F" w:rsidRPr="002E393C" w:rsidRDefault="00992A8F" w:rsidP="00992A8F">
      <w:pPr>
        <w:spacing w:after="0" w:line="240" w:lineRule="exact"/>
        <w:jc w:val="both"/>
        <w:rPr>
          <w:rFonts w:ascii="Arial" w:hAnsi="Arial" w:cs="Arial"/>
        </w:rPr>
      </w:pPr>
    </w:p>
    <w:p w:rsidR="00992A8F" w:rsidRPr="00C235B8" w:rsidRDefault="00992A8F" w:rsidP="00992A8F">
      <w:pPr>
        <w:spacing w:after="0" w:line="240" w:lineRule="exact"/>
        <w:jc w:val="both"/>
        <w:rPr>
          <w:rFonts w:ascii="Arial" w:hAnsi="Arial" w:cs="Arial"/>
        </w:rPr>
      </w:pPr>
      <w:r w:rsidRPr="002E393C">
        <w:rPr>
          <w:rFonts w:ascii="Arial" w:hAnsi="Arial" w:cs="Arial"/>
        </w:rPr>
        <w:t xml:space="preserve">El Paso County is a highly livable, bi-cultural community of approximately 800,000 people, which </w:t>
      </w:r>
      <w:r w:rsidRPr="00C235B8">
        <w:rPr>
          <w:rFonts w:ascii="Arial" w:hAnsi="Arial" w:cs="Arial"/>
        </w:rPr>
        <w:t>offers affordable homes and attractive neighborhoods. It is the safest large city of its size in the United States. Embraced by mountains on three sides, El Paso experiences more than 300 days of sunshine annually and a dry climate, making it possible to enjoy outdoor activities year round. The city of El Paso is adjacent to both the state of New Mexico and the country of Mexico, making it the nation’s leading area for cultural diversity and border health research. El Paso comprises 248 square miles, making it the 6th largest city in Texas and 19th largest city in the United States.</w:t>
      </w:r>
    </w:p>
    <w:p w:rsidR="00992A8F" w:rsidRPr="00C235B8" w:rsidRDefault="00992A8F" w:rsidP="00992A8F">
      <w:pPr>
        <w:spacing w:after="0" w:line="240" w:lineRule="exact"/>
        <w:jc w:val="both"/>
        <w:rPr>
          <w:rFonts w:ascii="Arial" w:hAnsi="Arial"/>
        </w:rPr>
      </w:pPr>
    </w:p>
    <w:p w:rsidR="00992A8F" w:rsidRPr="00C235B8" w:rsidRDefault="00992A8F" w:rsidP="00992A8F">
      <w:pPr>
        <w:spacing w:after="0" w:line="240" w:lineRule="exact"/>
        <w:jc w:val="both"/>
        <w:rPr>
          <w:rFonts w:ascii="Arial" w:hAnsi="Arial" w:cs="Arial"/>
        </w:rPr>
      </w:pPr>
      <w:r w:rsidRPr="00C235B8">
        <w:rPr>
          <w:rFonts w:ascii="Arial" w:hAnsi="Arial" w:cs="Arial"/>
          <w:b/>
        </w:rPr>
        <w:t>Required Qualifications:</w:t>
      </w:r>
      <w:r w:rsidRPr="00C235B8">
        <w:rPr>
          <w:rFonts w:ascii="Arial" w:hAnsi="Arial" w:cs="Arial"/>
        </w:rPr>
        <w:t xml:space="preserve"> The successful candidates must have a Ph.D. degree in a relevant field at the time of appointment</w:t>
      </w:r>
      <w:r w:rsidR="00E74F49" w:rsidRPr="00C235B8">
        <w:rPr>
          <w:rFonts w:ascii="Arial" w:hAnsi="Arial" w:cs="Arial"/>
        </w:rPr>
        <w:t xml:space="preserve"> and a demonstrated capacity to manage an eddy covariance (EC) tower, processes EC data, and synthesize results into manuscripts</w:t>
      </w:r>
      <w:r w:rsidRPr="00C235B8">
        <w:rPr>
          <w:rFonts w:ascii="Arial" w:hAnsi="Arial" w:cs="Arial"/>
        </w:rPr>
        <w:t>. Candidates capable of building active research programs, teaching at all levels, and engaging in collaborative research are encouraged to apply.</w:t>
      </w:r>
      <w:r w:rsidR="00C235B8">
        <w:rPr>
          <w:rFonts w:ascii="Arial" w:hAnsi="Arial" w:cs="Arial"/>
        </w:rPr>
        <w:t xml:space="preserve"> The successful applicant must be physically able to conduct field work (carry heavy loads, climb towers, drive a vehicle </w:t>
      </w:r>
      <w:proofErr w:type="spellStart"/>
      <w:r w:rsidR="00C235B8">
        <w:rPr>
          <w:rFonts w:ascii="Arial" w:hAnsi="Arial" w:cs="Arial"/>
        </w:rPr>
        <w:t>etc</w:t>
      </w:r>
      <w:proofErr w:type="spellEnd"/>
      <w:r w:rsidR="00C235B8">
        <w:rPr>
          <w:rFonts w:ascii="Arial" w:hAnsi="Arial" w:cs="Arial"/>
        </w:rPr>
        <w:t>).</w:t>
      </w:r>
    </w:p>
    <w:p w:rsidR="00992A8F" w:rsidRPr="00C235B8" w:rsidRDefault="00992A8F" w:rsidP="00992A8F">
      <w:pPr>
        <w:spacing w:after="0" w:line="240" w:lineRule="exact"/>
        <w:contextualSpacing/>
        <w:jc w:val="both"/>
        <w:rPr>
          <w:rFonts w:ascii="Arial" w:hAnsi="Arial" w:cs="Arial"/>
        </w:rPr>
      </w:pPr>
    </w:p>
    <w:p w:rsidR="00992A8F" w:rsidRPr="00C235B8" w:rsidRDefault="00992A8F" w:rsidP="00992A8F">
      <w:pPr>
        <w:spacing w:after="0" w:line="240" w:lineRule="exact"/>
        <w:contextualSpacing/>
        <w:jc w:val="both"/>
        <w:rPr>
          <w:rFonts w:ascii="Arial" w:hAnsi="Arial" w:cs="Arial"/>
        </w:rPr>
      </w:pPr>
      <w:r w:rsidRPr="00C235B8">
        <w:rPr>
          <w:rFonts w:ascii="Arial" w:hAnsi="Arial" w:cs="Arial"/>
          <w:b/>
        </w:rPr>
        <w:t xml:space="preserve">Preferred Qualifications: </w:t>
      </w:r>
      <w:r w:rsidR="0032711B" w:rsidRPr="00C235B8">
        <w:rPr>
          <w:rFonts w:ascii="Arial" w:hAnsi="Arial" w:cs="Arial"/>
        </w:rPr>
        <w:t xml:space="preserve">Postdoctoral training in a relevant field is preferred, as is a </w:t>
      </w:r>
      <w:r w:rsidRPr="00C235B8">
        <w:rPr>
          <w:rFonts w:ascii="Arial" w:hAnsi="Arial" w:cs="Arial"/>
        </w:rPr>
        <w:t>track reco</w:t>
      </w:r>
      <w:r w:rsidR="0032711B" w:rsidRPr="00C235B8">
        <w:rPr>
          <w:rFonts w:ascii="Arial" w:hAnsi="Arial" w:cs="Arial"/>
        </w:rPr>
        <w:t>rd of peer-reviewed publication</w:t>
      </w:r>
      <w:r w:rsidRPr="00C235B8">
        <w:rPr>
          <w:rFonts w:ascii="Arial" w:hAnsi="Arial" w:cs="Arial"/>
        </w:rPr>
        <w:t xml:space="preserve"> and attainment of research funding </w:t>
      </w:r>
      <w:r w:rsidR="0032711B" w:rsidRPr="00C235B8">
        <w:rPr>
          <w:rFonts w:ascii="Arial" w:hAnsi="Arial" w:cs="Arial"/>
        </w:rPr>
        <w:t>in related disciplines</w:t>
      </w:r>
      <w:r w:rsidRPr="00C235B8">
        <w:rPr>
          <w:rFonts w:ascii="Arial" w:hAnsi="Arial" w:cs="Arial"/>
        </w:rPr>
        <w:t xml:space="preserve">. </w:t>
      </w:r>
      <w:r w:rsidR="00E74F49" w:rsidRPr="00C235B8">
        <w:rPr>
          <w:rFonts w:ascii="Arial" w:hAnsi="Arial" w:cs="Arial"/>
        </w:rPr>
        <w:t xml:space="preserve">Experience </w:t>
      </w:r>
      <w:r w:rsidR="004752FB">
        <w:rPr>
          <w:rFonts w:ascii="Arial" w:hAnsi="Arial" w:cs="Arial"/>
        </w:rPr>
        <w:t xml:space="preserve">in </w:t>
      </w:r>
      <w:r w:rsidR="00E74F49" w:rsidRPr="00C235B8">
        <w:rPr>
          <w:rFonts w:ascii="Arial" w:hAnsi="Arial" w:cs="Arial"/>
        </w:rPr>
        <w:t>mentoring students</w:t>
      </w:r>
      <w:r w:rsidR="004752FB">
        <w:rPr>
          <w:rFonts w:ascii="Arial" w:hAnsi="Arial" w:cs="Arial"/>
        </w:rPr>
        <w:t>,</w:t>
      </w:r>
      <w:r w:rsidR="00E74F49" w:rsidRPr="00C235B8">
        <w:rPr>
          <w:rFonts w:ascii="Arial" w:hAnsi="Arial" w:cs="Arial"/>
        </w:rPr>
        <w:t xml:space="preserve"> managing an interdisciplinary team</w:t>
      </w:r>
      <w:r w:rsidR="004752FB">
        <w:rPr>
          <w:rFonts w:ascii="Arial" w:hAnsi="Arial" w:cs="Arial"/>
        </w:rPr>
        <w:t>,</w:t>
      </w:r>
      <w:r w:rsidR="00E74F49" w:rsidRPr="00C235B8">
        <w:rPr>
          <w:rFonts w:ascii="Arial" w:hAnsi="Arial" w:cs="Arial"/>
        </w:rPr>
        <w:t xml:space="preserve"> </w:t>
      </w:r>
      <w:r w:rsidR="004752FB">
        <w:rPr>
          <w:rFonts w:ascii="Arial" w:hAnsi="Arial" w:cs="Arial"/>
        </w:rPr>
        <w:t xml:space="preserve">and </w:t>
      </w:r>
      <w:r w:rsidR="00E74F49" w:rsidRPr="00C235B8">
        <w:rPr>
          <w:rFonts w:ascii="Arial" w:hAnsi="Arial" w:cs="Arial"/>
        </w:rPr>
        <w:t>t</w:t>
      </w:r>
      <w:r w:rsidRPr="00C235B8">
        <w:rPr>
          <w:rFonts w:ascii="Arial" w:hAnsi="Arial" w:cs="Arial"/>
        </w:rPr>
        <w:t xml:space="preserve">eaching in the field, laboratory or classroom is desired. Demonstrated </w:t>
      </w:r>
      <w:r w:rsidR="00E74F49" w:rsidRPr="00C235B8">
        <w:rPr>
          <w:rFonts w:ascii="Arial" w:hAnsi="Arial" w:cs="Arial"/>
        </w:rPr>
        <w:t xml:space="preserve">participation in national and international networks and </w:t>
      </w:r>
      <w:r w:rsidRPr="00C235B8">
        <w:rPr>
          <w:rFonts w:ascii="Arial" w:hAnsi="Arial" w:cs="Arial"/>
        </w:rPr>
        <w:t xml:space="preserve">collaborations </w:t>
      </w:r>
      <w:r w:rsidR="00E74F49" w:rsidRPr="00C235B8">
        <w:rPr>
          <w:rFonts w:ascii="Arial" w:hAnsi="Arial" w:cs="Arial"/>
        </w:rPr>
        <w:t>will be valued highly</w:t>
      </w:r>
      <w:r w:rsidRPr="00C235B8">
        <w:rPr>
          <w:rFonts w:ascii="Arial" w:hAnsi="Arial" w:cs="Arial"/>
        </w:rPr>
        <w:t>.</w:t>
      </w:r>
    </w:p>
    <w:p w:rsidR="00992A8F" w:rsidRPr="00C235B8" w:rsidRDefault="00992A8F" w:rsidP="00992A8F">
      <w:pPr>
        <w:spacing w:after="0" w:line="240" w:lineRule="exact"/>
        <w:contextualSpacing/>
        <w:jc w:val="both"/>
        <w:rPr>
          <w:rFonts w:ascii="Arial" w:hAnsi="Arial" w:cs="Arial"/>
        </w:rPr>
      </w:pPr>
    </w:p>
    <w:p w:rsidR="00992A8F" w:rsidRPr="00C873C2" w:rsidRDefault="00992A8F" w:rsidP="00992A8F">
      <w:pPr>
        <w:spacing w:after="0" w:line="240" w:lineRule="exact"/>
        <w:contextualSpacing/>
        <w:jc w:val="both"/>
        <w:rPr>
          <w:rFonts w:ascii="Arial" w:hAnsi="Arial" w:cs="Arial"/>
        </w:rPr>
      </w:pPr>
      <w:r w:rsidRPr="00C235B8">
        <w:rPr>
          <w:rFonts w:ascii="Arial" w:hAnsi="Arial" w:cs="Arial"/>
          <w:b/>
        </w:rPr>
        <w:t>Application Procedures:</w:t>
      </w:r>
      <w:r w:rsidRPr="00C235B8">
        <w:rPr>
          <w:rFonts w:ascii="Arial" w:hAnsi="Arial" w:cs="Arial"/>
        </w:rPr>
        <w:t xml:space="preserve"> Review of applications will begin immediately and will continue until the positions are filled. The anticipated appointment date is </w:t>
      </w:r>
      <w:proofErr w:type="gramStart"/>
      <w:r w:rsidRPr="00C235B8">
        <w:rPr>
          <w:rFonts w:ascii="Arial" w:hAnsi="Arial" w:cs="Arial"/>
        </w:rPr>
        <w:t>Fall</w:t>
      </w:r>
      <w:proofErr w:type="gramEnd"/>
      <w:r w:rsidRPr="00C235B8">
        <w:rPr>
          <w:rFonts w:ascii="Arial" w:hAnsi="Arial" w:cs="Arial"/>
        </w:rPr>
        <w:t xml:space="preserve"> 2016. Applications must be submitted electronically via email as a single PDF file that includes the following: (1) a letter of application; (2) a curriculum vitae; (3) a description of </w:t>
      </w:r>
      <w:r w:rsidR="009F74CA" w:rsidRPr="00C235B8">
        <w:rPr>
          <w:rFonts w:ascii="Arial" w:hAnsi="Arial" w:cs="Arial"/>
        </w:rPr>
        <w:t>career goals</w:t>
      </w:r>
      <w:r w:rsidRPr="00C235B8">
        <w:rPr>
          <w:rFonts w:ascii="Arial" w:hAnsi="Arial" w:cs="Arial"/>
        </w:rPr>
        <w:t xml:space="preserve">; (4) a </w:t>
      </w:r>
      <w:r w:rsidR="009F74CA" w:rsidRPr="00C235B8">
        <w:rPr>
          <w:rFonts w:ascii="Arial" w:hAnsi="Arial" w:cs="Arial"/>
        </w:rPr>
        <w:t xml:space="preserve">manuscript related to </w:t>
      </w:r>
      <w:r w:rsidR="0068493B">
        <w:rPr>
          <w:rFonts w:ascii="Arial" w:hAnsi="Arial" w:cs="Arial"/>
        </w:rPr>
        <w:t xml:space="preserve">the </w:t>
      </w:r>
      <w:r w:rsidR="009F74CA" w:rsidRPr="00C235B8">
        <w:rPr>
          <w:rFonts w:ascii="Arial" w:hAnsi="Arial" w:cs="Arial"/>
        </w:rPr>
        <w:t xml:space="preserve">position </w:t>
      </w:r>
      <w:r w:rsidRPr="00C235B8">
        <w:rPr>
          <w:rFonts w:ascii="Arial" w:hAnsi="Arial" w:cs="Arial"/>
        </w:rPr>
        <w:t>description; and (</w:t>
      </w:r>
      <w:r w:rsidR="009F74CA" w:rsidRPr="00C235B8">
        <w:rPr>
          <w:rFonts w:ascii="Arial" w:hAnsi="Arial" w:cs="Arial"/>
        </w:rPr>
        <w:t>5</w:t>
      </w:r>
      <w:r w:rsidRPr="00C235B8">
        <w:rPr>
          <w:rFonts w:ascii="Arial" w:hAnsi="Arial" w:cs="Arial"/>
        </w:rPr>
        <w:t>) complete contact information for at least three references.</w:t>
      </w:r>
    </w:p>
    <w:p w:rsidR="00992A8F" w:rsidRPr="00C873C2" w:rsidRDefault="00992A8F" w:rsidP="00992A8F">
      <w:pPr>
        <w:spacing w:after="0" w:line="240" w:lineRule="exact"/>
        <w:contextualSpacing/>
        <w:jc w:val="both"/>
        <w:rPr>
          <w:rFonts w:ascii="Arial" w:hAnsi="Arial" w:cs="Arial"/>
        </w:rPr>
      </w:pPr>
    </w:p>
    <w:p w:rsidR="00992A8F" w:rsidRPr="00C873C2" w:rsidRDefault="00992A8F" w:rsidP="00992A8F">
      <w:pPr>
        <w:spacing w:after="0" w:line="240" w:lineRule="exact"/>
        <w:contextualSpacing/>
        <w:jc w:val="both"/>
        <w:rPr>
          <w:rFonts w:ascii="Arial" w:hAnsi="Arial" w:cs="Arial"/>
        </w:rPr>
      </w:pPr>
      <w:r w:rsidRPr="00C873C2">
        <w:rPr>
          <w:rFonts w:ascii="Arial" w:hAnsi="Arial" w:cs="Arial"/>
        </w:rPr>
        <w:t>For applications, please include “</w:t>
      </w:r>
      <w:r w:rsidR="00C873C2" w:rsidRPr="00C873C2">
        <w:rPr>
          <w:rFonts w:ascii="Arial" w:hAnsi="Arial" w:cs="Arial"/>
        </w:rPr>
        <w:t>Research Assistant Professor</w:t>
      </w:r>
      <w:r w:rsidRPr="00C873C2">
        <w:rPr>
          <w:rFonts w:ascii="Arial" w:hAnsi="Arial" w:cs="Arial"/>
        </w:rPr>
        <w:t xml:space="preserve"> Position: YOUR NAME” in the subject block of the email addressed to:</w:t>
      </w:r>
    </w:p>
    <w:p w:rsidR="00992A8F" w:rsidRPr="00C873C2" w:rsidRDefault="00992A8F" w:rsidP="00992A8F">
      <w:pPr>
        <w:spacing w:after="0" w:line="240" w:lineRule="exact"/>
        <w:ind w:left="720"/>
        <w:contextualSpacing/>
        <w:jc w:val="both"/>
        <w:rPr>
          <w:rFonts w:ascii="Arial" w:hAnsi="Arial" w:cs="Arial"/>
        </w:rPr>
      </w:pPr>
      <w:r w:rsidRPr="00C873C2">
        <w:rPr>
          <w:rFonts w:ascii="Arial" w:hAnsi="Arial" w:cs="Arial"/>
        </w:rPr>
        <w:t xml:space="preserve">Dr. </w:t>
      </w:r>
      <w:r w:rsidR="00C873C2" w:rsidRPr="00C873C2">
        <w:rPr>
          <w:rFonts w:ascii="Arial" w:hAnsi="Arial" w:cs="Arial"/>
        </w:rPr>
        <w:t>Craig E. Tweedie</w:t>
      </w:r>
      <w:r w:rsidRPr="00C873C2">
        <w:rPr>
          <w:rFonts w:ascii="Arial" w:hAnsi="Arial" w:cs="Arial"/>
        </w:rPr>
        <w:t>.</w:t>
      </w:r>
    </w:p>
    <w:p w:rsidR="00992A8F" w:rsidRPr="00C873C2" w:rsidRDefault="00450544" w:rsidP="00992A8F">
      <w:pPr>
        <w:spacing w:after="0" w:line="240" w:lineRule="exact"/>
        <w:ind w:left="720"/>
        <w:contextualSpacing/>
        <w:jc w:val="both"/>
        <w:rPr>
          <w:rFonts w:ascii="Arial" w:hAnsi="Arial" w:cs="Arial"/>
        </w:rPr>
      </w:pPr>
      <w:hyperlink r:id="rId5" w:history="1">
        <w:proofErr w:type="spellStart"/>
        <w:r w:rsidR="0068493B">
          <w:rPr>
            <w:rStyle w:val="Hyperlink"/>
            <w:rFonts w:ascii="Arial" w:hAnsi="Arial" w:cs="Arial"/>
          </w:rPr>
          <w:t>ctweedie</w:t>
        </w:r>
        <w:r w:rsidR="00992A8F" w:rsidRPr="00C873C2">
          <w:rPr>
            <w:rStyle w:val="Hyperlink"/>
            <w:rFonts w:ascii="Arial" w:hAnsi="Arial" w:cs="Arial"/>
          </w:rPr>
          <w:t>@utep,edu</w:t>
        </w:r>
        <w:proofErr w:type="spellEnd"/>
      </w:hyperlink>
    </w:p>
    <w:p w:rsidR="00992A8F" w:rsidRDefault="00C873C2" w:rsidP="00992A8F">
      <w:pPr>
        <w:spacing w:after="0" w:line="240" w:lineRule="exact"/>
        <w:ind w:left="720"/>
        <w:contextualSpacing/>
        <w:jc w:val="both"/>
        <w:rPr>
          <w:rFonts w:ascii="Arial" w:hAnsi="Arial" w:cs="Arial"/>
        </w:rPr>
      </w:pPr>
      <w:r w:rsidRPr="00C873C2">
        <w:rPr>
          <w:rFonts w:ascii="Arial" w:hAnsi="Arial" w:cs="Arial"/>
        </w:rPr>
        <w:t>Professor</w:t>
      </w:r>
      <w:r>
        <w:rPr>
          <w:rFonts w:ascii="Arial" w:hAnsi="Arial" w:cs="Arial"/>
        </w:rPr>
        <w:t>, Department of Biological Science</w:t>
      </w:r>
    </w:p>
    <w:p w:rsidR="00C873C2" w:rsidRPr="002E393C" w:rsidRDefault="00C873C2" w:rsidP="00992A8F">
      <w:pPr>
        <w:spacing w:after="0" w:line="240" w:lineRule="exact"/>
        <w:ind w:left="720"/>
        <w:contextualSpacing/>
        <w:jc w:val="both"/>
        <w:rPr>
          <w:rFonts w:ascii="Arial" w:hAnsi="Arial" w:cs="Arial"/>
        </w:rPr>
      </w:pPr>
      <w:r>
        <w:rPr>
          <w:rFonts w:ascii="Arial" w:hAnsi="Arial" w:cs="Arial"/>
        </w:rPr>
        <w:t>Director, Environmental Science and Engineering Program</w:t>
      </w:r>
    </w:p>
    <w:p w:rsidR="00992A8F" w:rsidRPr="002E393C" w:rsidRDefault="00992A8F" w:rsidP="00992A8F">
      <w:pPr>
        <w:spacing w:after="0" w:line="240" w:lineRule="exact"/>
        <w:contextualSpacing/>
        <w:jc w:val="both"/>
        <w:rPr>
          <w:rFonts w:ascii="Arial" w:hAnsi="Arial" w:cs="Arial"/>
        </w:rPr>
      </w:pPr>
    </w:p>
    <w:p w:rsidR="00992A8F" w:rsidRPr="002E393C" w:rsidRDefault="00C873C2" w:rsidP="00992A8F">
      <w:pPr>
        <w:spacing w:after="0" w:line="240" w:lineRule="exact"/>
        <w:contextualSpacing/>
        <w:jc w:val="both"/>
        <w:rPr>
          <w:rFonts w:ascii="Arial" w:hAnsi="Arial" w:cs="Arial"/>
        </w:rPr>
      </w:pPr>
      <w:r w:rsidRPr="00C873C2">
        <w:rPr>
          <w:rFonts w:ascii="Arial" w:hAnsi="Arial" w:cs="Arial"/>
        </w:rPr>
        <w:t xml:space="preserve">This position is state-funded and will be renewable annually, contingent </w:t>
      </w:r>
      <w:r w:rsidR="00A57250">
        <w:rPr>
          <w:rFonts w:ascii="Arial" w:hAnsi="Arial" w:cs="Arial"/>
        </w:rPr>
        <w:t>upon the successful candidate’s</w:t>
      </w:r>
      <w:r w:rsidRPr="00C873C2">
        <w:rPr>
          <w:rFonts w:ascii="Arial" w:hAnsi="Arial" w:cs="Arial"/>
        </w:rPr>
        <w:t xml:space="preserve"> performance and available budget</w:t>
      </w:r>
      <w:r w:rsidR="00992A8F" w:rsidRPr="00C873C2">
        <w:rPr>
          <w:rFonts w:ascii="Arial" w:hAnsi="Arial" w:cs="Arial"/>
        </w:rPr>
        <w:t>.</w:t>
      </w:r>
    </w:p>
    <w:p w:rsidR="00992A8F" w:rsidRPr="002E393C" w:rsidRDefault="00992A8F" w:rsidP="00992A8F">
      <w:pPr>
        <w:spacing w:after="0" w:line="240" w:lineRule="exact"/>
        <w:contextualSpacing/>
        <w:jc w:val="both"/>
        <w:rPr>
          <w:rFonts w:ascii="Arial" w:hAnsi="Arial" w:cs="Arial"/>
        </w:rPr>
      </w:pPr>
    </w:p>
    <w:p w:rsidR="00992A8F" w:rsidRPr="002E393C" w:rsidRDefault="00992A8F" w:rsidP="00992A8F">
      <w:pPr>
        <w:spacing w:after="0" w:line="240" w:lineRule="exact"/>
        <w:contextualSpacing/>
        <w:jc w:val="center"/>
        <w:rPr>
          <w:rFonts w:ascii="Arial" w:hAnsi="Arial" w:cs="Tahoma"/>
          <w:b/>
          <w:i/>
          <w:sz w:val="20"/>
          <w:szCs w:val="24"/>
        </w:rPr>
      </w:pPr>
      <w:r w:rsidRPr="002E393C">
        <w:rPr>
          <w:rFonts w:ascii="Arial" w:hAnsi="Arial" w:cs="Arial"/>
          <w:b/>
          <w:i/>
          <w:sz w:val="20"/>
        </w:rPr>
        <w:t>The University of Texas at El Paso is an Equal Opportunity/Affirmative Action Employer. The University does not discriminate on the basis of race, color, national origin, sex, religion, age, disability, genetic information, veteran status, sexual orientation or gender identity in employment or the provision of services</w:t>
      </w:r>
      <w:r w:rsidRPr="002E393C">
        <w:rPr>
          <w:rFonts w:ascii="Arial" w:hAnsi="Arial" w:cs="Tahoma"/>
          <w:b/>
          <w:i/>
          <w:sz w:val="20"/>
          <w:szCs w:val="24"/>
        </w:rPr>
        <w:t>.</w:t>
      </w:r>
    </w:p>
    <w:p w:rsidR="00FE277F" w:rsidRDefault="00FE277F"/>
    <w:sectPr w:rsidR="00FE277F" w:rsidSect="00CA0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8F"/>
    <w:rsid w:val="0001009D"/>
    <w:rsid w:val="00011279"/>
    <w:rsid w:val="00014929"/>
    <w:rsid w:val="00017984"/>
    <w:rsid w:val="00034F92"/>
    <w:rsid w:val="00041643"/>
    <w:rsid w:val="000420E2"/>
    <w:rsid w:val="00042D12"/>
    <w:rsid w:val="00043D06"/>
    <w:rsid w:val="00065EB8"/>
    <w:rsid w:val="0006717A"/>
    <w:rsid w:val="00070354"/>
    <w:rsid w:val="00072757"/>
    <w:rsid w:val="00072B60"/>
    <w:rsid w:val="00072E58"/>
    <w:rsid w:val="000732AD"/>
    <w:rsid w:val="0007363E"/>
    <w:rsid w:val="000779B0"/>
    <w:rsid w:val="00081343"/>
    <w:rsid w:val="00090D42"/>
    <w:rsid w:val="00090DD6"/>
    <w:rsid w:val="000A1E77"/>
    <w:rsid w:val="000A6989"/>
    <w:rsid w:val="000C3AE4"/>
    <w:rsid w:val="000C71B1"/>
    <w:rsid w:val="000D0178"/>
    <w:rsid w:val="000D1A9B"/>
    <w:rsid w:val="000D71FE"/>
    <w:rsid w:val="000D7575"/>
    <w:rsid w:val="000E131F"/>
    <w:rsid w:val="000F231B"/>
    <w:rsid w:val="000F509E"/>
    <w:rsid w:val="00111F5D"/>
    <w:rsid w:val="001144E5"/>
    <w:rsid w:val="0012414C"/>
    <w:rsid w:val="00124FEF"/>
    <w:rsid w:val="0013135A"/>
    <w:rsid w:val="00134EA8"/>
    <w:rsid w:val="00141300"/>
    <w:rsid w:val="0015648A"/>
    <w:rsid w:val="00160C87"/>
    <w:rsid w:val="0018618D"/>
    <w:rsid w:val="00192815"/>
    <w:rsid w:val="001A3BCB"/>
    <w:rsid w:val="001A67C2"/>
    <w:rsid w:val="001A7FE4"/>
    <w:rsid w:val="001B3219"/>
    <w:rsid w:val="001B6E0D"/>
    <w:rsid w:val="001E5576"/>
    <w:rsid w:val="001F40BE"/>
    <w:rsid w:val="001F70D0"/>
    <w:rsid w:val="0020743F"/>
    <w:rsid w:val="0021198D"/>
    <w:rsid w:val="00215613"/>
    <w:rsid w:val="00215A74"/>
    <w:rsid w:val="00216A54"/>
    <w:rsid w:val="0022094D"/>
    <w:rsid w:val="00241FB3"/>
    <w:rsid w:val="00243A7D"/>
    <w:rsid w:val="00245FF4"/>
    <w:rsid w:val="002520B1"/>
    <w:rsid w:val="002561DB"/>
    <w:rsid w:val="00261E77"/>
    <w:rsid w:val="002637AE"/>
    <w:rsid w:val="00264D99"/>
    <w:rsid w:val="002737AC"/>
    <w:rsid w:val="002823D0"/>
    <w:rsid w:val="00283656"/>
    <w:rsid w:val="00287513"/>
    <w:rsid w:val="0029111E"/>
    <w:rsid w:val="00292E1E"/>
    <w:rsid w:val="002A031E"/>
    <w:rsid w:val="002A4ED5"/>
    <w:rsid w:val="002B0C69"/>
    <w:rsid w:val="002B7E4A"/>
    <w:rsid w:val="002C3388"/>
    <w:rsid w:val="002C7C97"/>
    <w:rsid w:val="002D139A"/>
    <w:rsid w:val="002D2F76"/>
    <w:rsid w:val="002D51E6"/>
    <w:rsid w:val="002E661D"/>
    <w:rsid w:val="002E74BD"/>
    <w:rsid w:val="002F5806"/>
    <w:rsid w:val="002F666E"/>
    <w:rsid w:val="00300E19"/>
    <w:rsid w:val="00304446"/>
    <w:rsid w:val="00315FD1"/>
    <w:rsid w:val="00322936"/>
    <w:rsid w:val="003246D1"/>
    <w:rsid w:val="0032711B"/>
    <w:rsid w:val="003340B7"/>
    <w:rsid w:val="003377FB"/>
    <w:rsid w:val="003442BB"/>
    <w:rsid w:val="003465B3"/>
    <w:rsid w:val="0035573A"/>
    <w:rsid w:val="00356625"/>
    <w:rsid w:val="003606B0"/>
    <w:rsid w:val="003645AC"/>
    <w:rsid w:val="003653A2"/>
    <w:rsid w:val="003661CB"/>
    <w:rsid w:val="003824C5"/>
    <w:rsid w:val="003832AA"/>
    <w:rsid w:val="00383329"/>
    <w:rsid w:val="0039045B"/>
    <w:rsid w:val="003A78DF"/>
    <w:rsid w:val="003A7C99"/>
    <w:rsid w:val="003B03F4"/>
    <w:rsid w:val="003B3869"/>
    <w:rsid w:val="003C59FC"/>
    <w:rsid w:val="003D5111"/>
    <w:rsid w:val="003E0206"/>
    <w:rsid w:val="003E293C"/>
    <w:rsid w:val="003E30DC"/>
    <w:rsid w:val="003F28E5"/>
    <w:rsid w:val="003F38B0"/>
    <w:rsid w:val="003F3F92"/>
    <w:rsid w:val="00401C06"/>
    <w:rsid w:val="00403A64"/>
    <w:rsid w:val="00403C5A"/>
    <w:rsid w:val="00404CBD"/>
    <w:rsid w:val="00406D09"/>
    <w:rsid w:val="004078A4"/>
    <w:rsid w:val="00413C63"/>
    <w:rsid w:val="00421BE7"/>
    <w:rsid w:val="00422C60"/>
    <w:rsid w:val="00425AD5"/>
    <w:rsid w:val="0042607B"/>
    <w:rsid w:val="00431116"/>
    <w:rsid w:val="00434139"/>
    <w:rsid w:val="00436685"/>
    <w:rsid w:val="004412C2"/>
    <w:rsid w:val="00450544"/>
    <w:rsid w:val="004508B4"/>
    <w:rsid w:val="00454E32"/>
    <w:rsid w:val="00464565"/>
    <w:rsid w:val="00465DF9"/>
    <w:rsid w:val="004701BB"/>
    <w:rsid w:val="00471D4A"/>
    <w:rsid w:val="004730CD"/>
    <w:rsid w:val="00475222"/>
    <w:rsid w:val="004752FB"/>
    <w:rsid w:val="00485699"/>
    <w:rsid w:val="0049712A"/>
    <w:rsid w:val="004A477B"/>
    <w:rsid w:val="004B293F"/>
    <w:rsid w:val="004B4302"/>
    <w:rsid w:val="004B7B09"/>
    <w:rsid w:val="004C4912"/>
    <w:rsid w:val="004C6E28"/>
    <w:rsid w:val="004D3AA6"/>
    <w:rsid w:val="004E1CC1"/>
    <w:rsid w:val="004E4324"/>
    <w:rsid w:val="004E5EB5"/>
    <w:rsid w:val="004F5E4F"/>
    <w:rsid w:val="004F715B"/>
    <w:rsid w:val="00512091"/>
    <w:rsid w:val="00512373"/>
    <w:rsid w:val="005130B9"/>
    <w:rsid w:val="00515A6D"/>
    <w:rsid w:val="0051702F"/>
    <w:rsid w:val="00526B8A"/>
    <w:rsid w:val="00527370"/>
    <w:rsid w:val="00527921"/>
    <w:rsid w:val="00530597"/>
    <w:rsid w:val="00531CB1"/>
    <w:rsid w:val="0055605E"/>
    <w:rsid w:val="00561D70"/>
    <w:rsid w:val="005703F8"/>
    <w:rsid w:val="00570D6E"/>
    <w:rsid w:val="00577EB5"/>
    <w:rsid w:val="005853F7"/>
    <w:rsid w:val="00585679"/>
    <w:rsid w:val="005A1D8F"/>
    <w:rsid w:val="005A5936"/>
    <w:rsid w:val="005B0AE1"/>
    <w:rsid w:val="005B4FD4"/>
    <w:rsid w:val="005B621D"/>
    <w:rsid w:val="005C133D"/>
    <w:rsid w:val="005C55A9"/>
    <w:rsid w:val="005C76A3"/>
    <w:rsid w:val="005D6E50"/>
    <w:rsid w:val="005E5567"/>
    <w:rsid w:val="005E7DA2"/>
    <w:rsid w:val="005F2335"/>
    <w:rsid w:val="005F2FE6"/>
    <w:rsid w:val="0060005C"/>
    <w:rsid w:val="00602E0A"/>
    <w:rsid w:val="00603B7E"/>
    <w:rsid w:val="006057F4"/>
    <w:rsid w:val="00606AAC"/>
    <w:rsid w:val="00607D3E"/>
    <w:rsid w:val="00613CBD"/>
    <w:rsid w:val="00632F07"/>
    <w:rsid w:val="006336C5"/>
    <w:rsid w:val="006343A5"/>
    <w:rsid w:val="006367D8"/>
    <w:rsid w:val="00636D9C"/>
    <w:rsid w:val="00643965"/>
    <w:rsid w:val="00651716"/>
    <w:rsid w:val="006544DB"/>
    <w:rsid w:val="00656087"/>
    <w:rsid w:val="00656B16"/>
    <w:rsid w:val="0066350E"/>
    <w:rsid w:val="00664EC2"/>
    <w:rsid w:val="0067006B"/>
    <w:rsid w:val="00675134"/>
    <w:rsid w:val="0068175C"/>
    <w:rsid w:val="0068493B"/>
    <w:rsid w:val="00687DBB"/>
    <w:rsid w:val="00691CA3"/>
    <w:rsid w:val="006C503E"/>
    <w:rsid w:val="006C7F51"/>
    <w:rsid w:val="006D038D"/>
    <w:rsid w:val="006E0B17"/>
    <w:rsid w:val="006E0E36"/>
    <w:rsid w:val="006E241F"/>
    <w:rsid w:val="006E3270"/>
    <w:rsid w:val="006E3995"/>
    <w:rsid w:val="006E72F3"/>
    <w:rsid w:val="006F52C3"/>
    <w:rsid w:val="007022DE"/>
    <w:rsid w:val="00714DF0"/>
    <w:rsid w:val="00714E3B"/>
    <w:rsid w:val="00715B6A"/>
    <w:rsid w:val="00717379"/>
    <w:rsid w:val="007177CF"/>
    <w:rsid w:val="00721A99"/>
    <w:rsid w:val="007316DF"/>
    <w:rsid w:val="00737626"/>
    <w:rsid w:val="007379C9"/>
    <w:rsid w:val="00737EED"/>
    <w:rsid w:val="007408CB"/>
    <w:rsid w:val="00741E7E"/>
    <w:rsid w:val="00746209"/>
    <w:rsid w:val="007504CA"/>
    <w:rsid w:val="00753FE0"/>
    <w:rsid w:val="00761BB3"/>
    <w:rsid w:val="007706BD"/>
    <w:rsid w:val="00775BA6"/>
    <w:rsid w:val="00777461"/>
    <w:rsid w:val="007830E8"/>
    <w:rsid w:val="007927DE"/>
    <w:rsid w:val="00795415"/>
    <w:rsid w:val="007A1768"/>
    <w:rsid w:val="007A245D"/>
    <w:rsid w:val="007A2673"/>
    <w:rsid w:val="007A27BF"/>
    <w:rsid w:val="007A37C3"/>
    <w:rsid w:val="007B01A7"/>
    <w:rsid w:val="007B173E"/>
    <w:rsid w:val="007B278E"/>
    <w:rsid w:val="007B4461"/>
    <w:rsid w:val="007B4A5E"/>
    <w:rsid w:val="007C64C5"/>
    <w:rsid w:val="007D3C47"/>
    <w:rsid w:val="007D4010"/>
    <w:rsid w:val="007D52E0"/>
    <w:rsid w:val="007D5A9A"/>
    <w:rsid w:val="007D5C12"/>
    <w:rsid w:val="007D7CFB"/>
    <w:rsid w:val="007E6C62"/>
    <w:rsid w:val="007F520A"/>
    <w:rsid w:val="008004C9"/>
    <w:rsid w:val="00800967"/>
    <w:rsid w:val="00806838"/>
    <w:rsid w:val="00822299"/>
    <w:rsid w:val="0082341A"/>
    <w:rsid w:val="00824817"/>
    <w:rsid w:val="00831EB1"/>
    <w:rsid w:val="00842252"/>
    <w:rsid w:val="00845346"/>
    <w:rsid w:val="00850C25"/>
    <w:rsid w:val="008512E5"/>
    <w:rsid w:val="0085216E"/>
    <w:rsid w:val="00855CAF"/>
    <w:rsid w:val="00870762"/>
    <w:rsid w:val="008716EB"/>
    <w:rsid w:val="00874426"/>
    <w:rsid w:val="008763C5"/>
    <w:rsid w:val="00877EAA"/>
    <w:rsid w:val="00882551"/>
    <w:rsid w:val="008830B0"/>
    <w:rsid w:val="00883333"/>
    <w:rsid w:val="00884FEB"/>
    <w:rsid w:val="008870E7"/>
    <w:rsid w:val="00892700"/>
    <w:rsid w:val="00893286"/>
    <w:rsid w:val="00894A3D"/>
    <w:rsid w:val="008A1D1C"/>
    <w:rsid w:val="008B6B40"/>
    <w:rsid w:val="008C6BC2"/>
    <w:rsid w:val="008D1E80"/>
    <w:rsid w:val="008D6611"/>
    <w:rsid w:val="008E2FBE"/>
    <w:rsid w:val="008E33EC"/>
    <w:rsid w:val="009037B6"/>
    <w:rsid w:val="00915AF0"/>
    <w:rsid w:val="0091771C"/>
    <w:rsid w:val="009224F4"/>
    <w:rsid w:val="00930582"/>
    <w:rsid w:val="00943EFF"/>
    <w:rsid w:val="00944F9A"/>
    <w:rsid w:val="009463F3"/>
    <w:rsid w:val="00947EDD"/>
    <w:rsid w:val="00951385"/>
    <w:rsid w:val="0095196D"/>
    <w:rsid w:val="00953525"/>
    <w:rsid w:val="009571B1"/>
    <w:rsid w:val="00962DFA"/>
    <w:rsid w:val="00964F72"/>
    <w:rsid w:val="009663C3"/>
    <w:rsid w:val="00966A62"/>
    <w:rsid w:val="00967724"/>
    <w:rsid w:val="00980B90"/>
    <w:rsid w:val="00991F50"/>
    <w:rsid w:val="00991FEE"/>
    <w:rsid w:val="00992A8F"/>
    <w:rsid w:val="009946A4"/>
    <w:rsid w:val="00994E38"/>
    <w:rsid w:val="009950CC"/>
    <w:rsid w:val="009966AF"/>
    <w:rsid w:val="00997ACD"/>
    <w:rsid w:val="009A4F55"/>
    <w:rsid w:val="009A75F5"/>
    <w:rsid w:val="009B5146"/>
    <w:rsid w:val="009B5620"/>
    <w:rsid w:val="009D2B5D"/>
    <w:rsid w:val="009D31FF"/>
    <w:rsid w:val="009E2428"/>
    <w:rsid w:val="009E39D6"/>
    <w:rsid w:val="009E3D46"/>
    <w:rsid w:val="009E492F"/>
    <w:rsid w:val="009F4C80"/>
    <w:rsid w:val="009F50E7"/>
    <w:rsid w:val="009F74CA"/>
    <w:rsid w:val="009F7D70"/>
    <w:rsid w:val="00A01F0E"/>
    <w:rsid w:val="00A04402"/>
    <w:rsid w:val="00A05438"/>
    <w:rsid w:val="00A100CE"/>
    <w:rsid w:val="00A10774"/>
    <w:rsid w:val="00A11905"/>
    <w:rsid w:val="00A138CA"/>
    <w:rsid w:val="00A22A1E"/>
    <w:rsid w:val="00A23053"/>
    <w:rsid w:val="00A23A75"/>
    <w:rsid w:val="00A27F23"/>
    <w:rsid w:val="00A37B4E"/>
    <w:rsid w:val="00A46029"/>
    <w:rsid w:val="00A46E2E"/>
    <w:rsid w:val="00A478EA"/>
    <w:rsid w:val="00A5172A"/>
    <w:rsid w:val="00A51768"/>
    <w:rsid w:val="00A54C20"/>
    <w:rsid w:val="00A550CA"/>
    <w:rsid w:val="00A55FB0"/>
    <w:rsid w:val="00A57250"/>
    <w:rsid w:val="00A675ED"/>
    <w:rsid w:val="00A81968"/>
    <w:rsid w:val="00A824DF"/>
    <w:rsid w:val="00A90639"/>
    <w:rsid w:val="00A94B4B"/>
    <w:rsid w:val="00A9510C"/>
    <w:rsid w:val="00A95EB5"/>
    <w:rsid w:val="00AA0A4A"/>
    <w:rsid w:val="00AB2A77"/>
    <w:rsid w:val="00AB50A0"/>
    <w:rsid w:val="00AB6C7F"/>
    <w:rsid w:val="00AB6CFA"/>
    <w:rsid w:val="00AC0859"/>
    <w:rsid w:val="00AC2B02"/>
    <w:rsid w:val="00AC3602"/>
    <w:rsid w:val="00AC481D"/>
    <w:rsid w:val="00AC77D1"/>
    <w:rsid w:val="00AD14B2"/>
    <w:rsid w:val="00AD1FB2"/>
    <w:rsid w:val="00AD2B36"/>
    <w:rsid w:val="00AD3318"/>
    <w:rsid w:val="00AD5117"/>
    <w:rsid w:val="00AE0B38"/>
    <w:rsid w:val="00AE1F17"/>
    <w:rsid w:val="00AE2382"/>
    <w:rsid w:val="00AE5E44"/>
    <w:rsid w:val="00AE7CC6"/>
    <w:rsid w:val="00AF3B93"/>
    <w:rsid w:val="00AF562A"/>
    <w:rsid w:val="00AF7918"/>
    <w:rsid w:val="00AF7C6C"/>
    <w:rsid w:val="00B00A6D"/>
    <w:rsid w:val="00B05F7B"/>
    <w:rsid w:val="00B1475B"/>
    <w:rsid w:val="00B21DE2"/>
    <w:rsid w:val="00B24828"/>
    <w:rsid w:val="00B315E4"/>
    <w:rsid w:val="00B3498B"/>
    <w:rsid w:val="00B4245B"/>
    <w:rsid w:val="00B42C72"/>
    <w:rsid w:val="00B4321E"/>
    <w:rsid w:val="00B4664A"/>
    <w:rsid w:val="00B46DAD"/>
    <w:rsid w:val="00B5024A"/>
    <w:rsid w:val="00B67910"/>
    <w:rsid w:val="00B7016C"/>
    <w:rsid w:val="00B71D9B"/>
    <w:rsid w:val="00B71DA9"/>
    <w:rsid w:val="00B72A33"/>
    <w:rsid w:val="00B76C89"/>
    <w:rsid w:val="00B9334C"/>
    <w:rsid w:val="00BB168B"/>
    <w:rsid w:val="00BB673D"/>
    <w:rsid w:val="00BC432A"/>
    <w:rsid w:val="00BC4D6D"/>
    <w:rsid w:val="00BC6F1B"/>
    <w:rsid w:val="00BD2E19"/>
    <w:rsid w:val="00BD305C"/>
    <w:rsid w:val="00BE315B"/>
    <w:rsid w:val="00BE40DE"/>
    <w:rsid w:val="00BE4DCE"/>
    <w:rsid w:val="00BE4E80"/>
    <w:rsid w:val="00BE4FA2"/>
    <w:rsid w:val="00BE50F5"/>
    <w:rsid w:val="00BF0D69"/>
    <w:rsid w:val="00BF73EB"/>
    <w:rsid w:val="00C01E4B"/>
    <w:rsid w:val="00C235B8"/>
    <w:rsid w:val="00C31444"/>
    <w:rsid w:val="00C320A8"/>
    <w:rsid w:val="00C41201"/>
    <w:rsid w:val="00C42BB1"/>
    <w:rsid w:val="00C53FDE"/>
    <w:rsid w:val="00C560B0"/>
    <w:rsid w:val="00C561C8"/>
    <w:rsid w:val="00C63EAB"/>
    <w:rsid w:val="00C652E7"/>
    <w:rsid w:val="00C6549C"/>
    <w:rsid w:val="00C66CD6"/>
    <w:rsid w:val="00C72FDA"/>
    <w:rsid w:val="00C74070"/>
    <w:rsid w:val="00C74ABE"/>
    <w:rsid w:val="00C8213E"/>
    <w:rsid w:val="00C8551B"/>
    <w:rsid w:val="00C873C2"/>
    <w:rsid w:val="00C940BD"/>
    <w:rsid w:val="00C94FA6"/>
    <w:rsid w:val="00C97705"/>
    <w:rsid w:val="00CA06A0"/>
    <w:rsid w:val="00CA1584"/>
    <w:rsid w:val="00CA2BFC"/>
    <w:rsid w:val="00CB6E84"/>
    <w:rsid w:val="00CC3CC9"/>
    <w:rsid w:val="00CC7999"/>
    <w:rsid w:val="00CE2EF0"/>
    <w:rsid w:val="00CF025D"/>
    <w:rsid w:val="00CF3073"/>
    <w:rsid w:val="00CF4617"/>
    <w:rsid w:val="00CF798D"/>
    <w:rsid w:val="00D0114F"/>
    <w:rsid w:val="00D1279B"/>
    <w:rsid w:val="00D17DDA"/>
    <w:rsid w:val="00D17E75"/>
    <w:rsid w:val="00D2086B"/>
    <w:rsid w:val="00D23548"/>
    <w:rsid w:val="00D24763"/>
    <w:rsid w:val="00D3512E"/>
    <w:rsid w:val="00D357D9"/>
    <w:rsid w:val="00D4351A"/>
    <w:rsid w:val="00D435AD"/>
    <w:rsid w:val="00D508EF"/>
    <w:rsid w:val="00D51809"/>
    <w:rsid w:val="00D54349"/>
    <w:rsid w:val="00D57420"/>
    <w:rsid w:val="00D57A91"/>
    <w:rsid w:val="00D602F1"/>
    <w:rsid w:val="00D63F56"/>
    <w:rsid w:val="00DA4680"/>
    <w:rsid w:val="00DB505C"/>
    <w:rsid w:val="00DB6556"/>
    <w:rsid w:val="00DC254E"/>
    <w:rsid w:val="00DD276A"/>
    <w:rsid w:val="00DE1154"/>
    <w:rsid w:val="00DE2C34"/>
    <w:rsid w:val="00DE3EA0"/>
    <w:rsid w:val="00DF6100"/>
    <w:rsid w:val="00DF71A1"/>
    <w:rsid w:val="00E00774"/>
    <w:rsid w:val="00E009DF"/>
    <w:rsid w:val="00E01B0E"/>
    <w:rsid w:val="00E023B7"/>
    <w:rsid w:val="00E1097F"/>
    <w:rsid w:val="00E1322B"/>
    <w:rsid w:val="00E17AA1"/>
    <w:rsid w:val="00E23B0F"/>
    <w:rsid w:val="00E26083"/>
    <w:rsid w:val="00E276CC"/>
    <w:rsid w:val="00E31E9C"/>
    <w:rsid w:val="00E32B42"/>
    <w:rsid w:val="00E367C3"/>
    <w:rsid w:val="00E37FC4"/>
    <w:rsid w:val="00E40763"/>
    <w:rsid w:val="00E47C55"/>
    <w:rsid w:val="00E56F2D"/>
    <w:rsid w:val="00E6314B"/>
    <w:rsid w:val="00E70BBF"/>
    <w:rsid w:val="00E74F49"/>
    <w:rsid w:val="00E81E0C"/>
    <w:rsid w:val="00E83FEA"/>
    <w:rsid w:val="00E866A1"/>
    <w:rsid w:val="00E90063"/>
    <w:rsid w:val="00E94F8B"/>
    <w:rsid w:val="00EA0ABE"/>
    <w:rsid w:val="00EA1192"/>
    <w:rsid w:val="00EA3633"/>
    <w:rsid w:val="00EB2302"/>
    <w:rsid w:val="00EB5788"/>
    <w:rsid w:val="00EB7E9D"/>
    <w:rsid w:val="00EC4E6A"/>
    <w:rsid w:val="00EC67EC"/>
    <w:rsid w:val="00ED26DA"/>
    <w:rsid w:val="00EE2351"/>
    <w:rsid w:val="00EE4675"/>
    <w:rsid w:val="00EE5FE4"/>
    <w:rsid w:val="00EF13A5"/>
    <w:rsid w:val="00EF2858"/>
    <w:rsid w:val="00EF7196"/>
    <w:rsid w:val="00F0290E"/>
    <w:rsid w:val="00F07532"/>
    <w:rsid w:val="00F111C0"/>
    <w:rsid w:val="00F32F55"/>
    <w:rsid w:val="00F51867"/>
    <w:rsid w:val="00F52869"/>
    <w:rsid w:val="00F61278"/>
    <w:rsid w:val="00F71AE0"/>
    <w:rsid w:val="00F7386E"/>
    <w:rsid w:val="00F814CD"/>
    <w:rsid w:val="00F8155C"/>
    <w:rsid w:val="00F8372A"/>
    <w:rsid w:val="00F970BF"/>
    <w:rsid w:val="00FA21D2"/>
    <w:rsid w:val="00FA36AC"/>
    <w:rsid w:val="00FC1974"/>
    <w:rsid w:val="00FC2523"/>
    <w:rsid w:val="00FC7372"/>
    <w:rsid w:val="00FD2EF2"/>
    <w:rsid w:val="00FD550C"/>
    <w:rsid w:val="00FE014D"/>
    <w:rsid w:val="00FE1715"/>
    <w:rsid w:val="00FE277F"/>
    <w:rsid w:val="00FF1F3A"/>
    <w:rsid w:val="00FF241E"/>
    <w:rsid w:val="00FF519E"/>
    <w:rsid w:val="00FF5DB4"/>
    <w:rsid w:val="00FF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6CDF3-CCED-49C3-B631-59C3E5CD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A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992A8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hurtado@utep.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Tweedie, Craig E</dc:creator>
  <cp:keywords/>
  <dc:description/>
  <cp:lastModifiedBy>Tweedie, Craig E</cp:lastModifiedBy>
  <cp:revision>2</cp:revision>
  <dcterms:created xsi:type="dcterms:W3CDTF">2016-10-11T16:14:00Z</dcterms:created>
  <dcterms:modified xsi:type="dcterms:W3CDTF">2016-10-11T16:14:00Z</dcterms:modified>
</cp:coreProperties>
</file>