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3C7" w:rsidRPr="00385AE2" w:rsidRDefault="00DF23C7" w:rsidP="00DF23C7">
      <w:pPr>
        <w:pStyle w:val="Title"/>
        <w:rPr>
          <w:color w:val="319362"/>
          <w:sz w:val="72"/>
          <w14:shadow w14:blurRad="50800" w14:dist="38100" w14:dir="2700000" w14:sx="100000" w14:sy="100000" w14:kx="0" w14:ky="0" w14:algn="tl">
            <w14:srgbClr w14:val="000000">
              <w14:alpha w14:val="60000"/>
            </w14:srgbClr>
          </w14:shadow>
        </w:rPr>
      </w:pPr>
      <w:bookmarkStart w:id="0" w:name="_GoBack"/>
      <w:bookmarkEnd w:id="0"/>
      <w:r w:rsidRPr="00385AE2">
        <w:rPr>
          <w:noProof/>
          <w:sz w:val="72"/>
        </w:rPr>
        <w:drawing>
          <wp:anchor distT="0" distB="0" distL="114300" distR="114300" simplePos="0" relativeHeight="251659264" behindDoc="0" locked="0" layoutInCell="1" allowOverlap="1" wp14:anchorId="3C7282F1" wp14:editId="10163EBB">
            <wp:simplePos x="0" y="0"/>
            <wp:positionH relativeFrom="column">
              <wp:posOffset>-299720</wp:posOffset>
            </wp:positionH>
            <wp:positionV relativeFrom="paragraph">
              <wp:posOffset>173990</wp:posOffset>
            </wp:positionV>
            <wp:extent cx="688340" cy="683260"/>
            <wp:effectExtent l="0" t="0" r="0" b="2540"/>
            <wp:wrapSquare wrapText="bothSides"/>
            <wp:docPr id="2" name="Picture 2" descr="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s.fed.us/r1/r1_stuff/shieldfs.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88340" cy="683260"/>
                    </a:xfrm>
                    <a:prstGeom prst="rect">
                      <a:avLst/>
                    </a:prstGeom>
                    <a:noFill/>
                  </pic:spPr>
                </pic:pic>
              </a:graphicData>
            </a:graphic>
            <wp14:sizeRelH relativeFrom="page">
              <wp14:pctWidth>0</wp14:pctWidth>
            </wp14:sizeRelH>
            <wp14:sizeRelV relativeFrom="page">
              <wp14:pctHeight>0</wp14:pctHeight>
            </wp14:sizeRelV>
          </wp:anchor>
        </w:drawing>
      </w:r>
      <w:r w:rsidRPr="00385AE2">
        <w:rPr>
          <w:color w:val="319362"/>
          <w:sz w:val="72"/>
          <w14:shadow w14:blurRad="50800" w14:dist="38100" w14:dir="2700000" w14:sx="100000" w14:sy="100000" w14:kx="0" w14:ky="0" w14:algn="tl">
            <w14:srgbClr w14:val="000000">
              <w14:alpha w14:val="60000"/>
            </w14:srgbClr>
          </w14:shadow>
        </w:rPr>
        <w:t xml:space="preserve">MODOC </w:t>
      </w:r>
    </w:p>
    <w:p w:rsidR="00DF23C7" w:rsidRPr="00385AE2" w:rsidRDefault="00DF23C7" w:rsidP="00DF23C7">
      <w:pPr>
        <w:pStyle w:val="Title"/>
        <w:rPr>
          <w:color w:val="319362"/>
          <w:sz w:val="72"/>
          <w14:shadow w14:blurRad="50800" w14:dist="38100" w14:dir="2700000" w14:sx="100000" w14:sy="100000" w14:kx="0" w14:ky="0" w14:algn="tl">
            <w14:srgbClr w14:val="000000">
              <w14:alpha w14:val="60000"/>
            </w14:srgbClr>
          </w14:shadow>
        </w:rPr>
      </w:pPr>
      <w:r w:rsidRPr="00385AE2">
        <w:rPr>
          <w:color w:val="319362"/>
          <w:sz w:val="72"/>
          <w14:shadow w14:blurRad="50800" w14:dist="38100" w14:dir="2700000" w14:sx="100000" w14:sy="100000" w14:kx="0" w14:ky="0" w14:algn="tl">
            <w14:srgbClr w14:val="000000">
              <w14:alpha w14:val="60000"/>
            </w14:srgbClr>
          </w14:shadow>
        </w:rPr>
        <w:t>NATIONAL FOREST</w:t>
      </w:r>
    </w:p>
    <w:p w:rsidR="00DF23C7" w:rsidRPr="00385AE2" w:rsidRDefault="00DF23C7" w:rsidP="00DF23C7">
      <w:pPr>
        <w:rPr>
          <w:rFonts w:ascii="Centaur" w:hAnsi="Centaur" w:cs="Tahoma"/>
          <w:b/>
          <w:bCs/>
          <w:color w:val="339966"/>
          <w:spacing w:val="30"/>
          <w:sz w:val="32"/>
        </w:rPr>
      </w:pPr>
    </w:p>
    <w:p w:rsidR="00DF23C7" w:rsidRPr="00385AE2" w:rsidRDefault="00DF23C7" w:rsidP="00DF23C7">
      <w:pPr>
        <w:rPr>
          <w:rFonts w:ascii="Centaur" w:hAnsi="Centaur" w:cs="Tahoma"/>
          <w:b/>
          <w:bCs/>
          <w:color w:val="339966"/>
          <w:spacing w:val="30"/>
          <w:sz w:val="32"/>
          <w:u w:val="thick"/>
          <w14:shadow w14:blurRad="50800" w14:dist="38100" w14:dir="2700000" w14:sx="100000" w14:sy="100000" w14:kx="0" w14:ky="0" w14:algn="tl">
            <w14:srgbClr w14:val="000000">
              <w14:alpha w14:val="60000"/>
            </w14:srgbClr>
          </w14:shadow>
        </w:rPr>
      </w:pPr>
      <w:r w:rsidRPr="00385AE2">
        <w:rPr>
          <w:rFonts w:ascii="Centaur" w:hAnsi="Centaur" w:cs="Tahoma"/>
          <w:b/>
          <w:bCs/>
          <w:color w:val="339966"/>
          <w:spacing w:val="30"/>
          <w:sz w:val="32"/>
          <w:u w:val="thick"/>
          <w14:shadow w14:blurRad="50800" w14:dist="38100" w14:dir="2700000" w14:sx="100000" w14:sy="100000" w14:kx="0" w14:ky="0" w14:algn="tl">
            <w14:srgbClr w14:val="000000">
              <w14:alpha w14:val="60000"/>
            </w14:srgbClr>
          </w14:shadow>
        </w:rPr>
        <w:t>_______________________________</w:t>
      </w:r>
    </w:p>
    <w:p w:rsidR="00DF23C7" w:rsidRPr="00385AE2" w:rsidRDefault="00DF23C7" w:rsidP="00DF23C7">
      <w:pPr>
        <w:pStyle w:val="Heading2"/>
        <w:rPr>
          <w:sz w:val="40"/>
          <w14:shadow w14:blurRad="50800" w14:dist="38100" w14:dir="2700000" w14:sx="100000" w14:sy="100000" w14:kx="0" w14:ky="0" w14:algn="tl">
            <w14:srgbClr w14:val="000000">
              <w14:alpha w14:val="60000"/>
            </w14:srgbClr>
          </w14:shadow>
        </w:rPr>
      </w:pPr>
      <w:r w:rsidRPr="00385AE2">
        <w:rPr>
          <w:sz w:val="40"/>
          <w14:shadow w14:blurRad="50800" w14:dist="38100" w14:dir="2700000" w14:sx="100000" w14:sy="100000" w14:kx="0" w14:ky="0" w14:algn="tl">
            <w14:srgbClr w14:val="000000">
              <w14:alpha w14:val="60000"/>
            </w14:srgbClr>
          </w14:shadow>
        </w:rPr>
        <w:t xml:space="preserve">OUTREACH NOTICE </w:t>
      </w:r>
      <w:r w:rsidRPr="00385AE2">
        <w:rPr>
          <w:sz w:val="40"/>
          <w14:shadow w14:blurRad="50800" w14:dist="38100" w14:dir="2700000" w14:sx="100000" w14:sy="100000" w14:kx="0" w14:ky="0" w14:algn="tl">
            <w14:srgbClr w14:val="000000">
              <w14:alpha w14:val="60000"/>
            </w14:srgbClr>
          </w14:shadow>
        </w:rPr>
        <w:tab/>
      </w:r>
      <w:r w:rsidRPr="00385AE2">
        <w:rPr>
          <w:sz w:val="40"/>
          <w14:shadow w14:blurRad="50800" w14:dist="38100" w14:dir="2700000" w14:sx="100000" w14:sy="100000" w14:kx="0" w14:ky="0" w14:algn="tl">
            <w14:srgbClr w14:val="000000">
              <w14:alpha w14:val="60000"/>
            </w14:srgbClr>
          </w14:shadow>
        </w:rPr>
        <w:tab/>
      </w:r>
      <w:r w:rsidRPr="00385AE2">
        <w:rPr>
          <w:sz w:val="40"/>
          <w14:shadow w14:blurRad="50800" w14:dist="38100" w14:dir="2700000" w14:sx="100000" w14:sy="100000" w14:kx="0" w14:ky="0" w14:algn="tl">
            <w14:srgbClr w14:val="000000">
              <w14:alpha w14:val="60000"/>
            </w14:srgbClr>
          </w14:shadow>
        </w:rPr>
        <w:tab/>
      </w:r>
      <w:r w:rsidRPr="00385AE2">
        <w:rPr>
          <w:sz w:val="40"/>
          <w14:shadow w14:blurRad="50800" w14:dist="38100" w14:dir="2700000" w14:sx="100000" w14:sy="100000" w14:kx="0" w14:ky="0" w14:algn="tl">
            <w14:srgbClr w14:val="000000">
              <w14:alpha w14:val="60000"/>
            </w14:srgbClr>
          </w14:shadow>
        </w:rPr>
        <w:tab/>
      </w:r>
      <w:r w:rsidRPr="00385AE2">
        <w:rPr>
          <w:sz w:val="40"/>
          <w14:shadow w14:blurRad="50800" w14:dist="38100" w14:dir="2700000" w14:sx="100000" w14:sy="100000" w14:kx="0" w14:ky="0" w14:algn="tl">
            <w14:srgbClr w14:val="000000">
              <w14:alpha w14:val="60000"/>
            </w14:srgbClr>
          </w14:shadow>
        </w:rPr>
        <w:tab/>
      </w:r>
      <w:r w:rsidRPr="00385AE2">
        <w:rPr>
          <w:sz w:val="40"/>
          <w14:shadow w14:blurRad="50800" w14:dist="38100" w14:dir="2700000" w14:sx="100000" w14:sy="100000" w14:kx="0" w14:ky="0" w14:algn="tl">
            <w14:srgbClr w14:val="000000">
              <w14:alpha w14:val="60000"/>
            </w14:srgbClr>
          </w14:shadow>
        </w:rPr>
        <w:tab/>
      </w:r>
    </w:p>
    <w:p w:rsidR="00DF23C7" w:rsidRPr="00385AE2" w:rsidRDefault="00DF23C7" w:rsidP="00DF23C7">
      <w:pPr>
        <w:pStyle w:val="Heading2"/>
        <w:rPr>
          <w:sz w:val="40"/>
          <w14:shadow w14:blurRad="50800" w14:dist="38100" w14:dir="2700000" w14:sx="100000" w14:sy="100000" w14:kx="0" w14:ky="0" w14:algn="tl">
            <w14:srgbClr w14:val="000000">
              <w14:alpha w14:val="60000"/>
            </w14:srgbClr>
          </w14:shadow>
        </w:rPr>
      </w:pPr>
      <w:r w:rsidRPr="00385AE2">
        <w:rPr>
          <w:sz w:val="32"/>
        </w:rPr>
        <w:t xml:space="preserve">MODOC NATIONAL FOREST    </w:t>
      </w:r>
    </w:p>
    <w:p w:rsidR="00DF23C7" w:rsidRPr="00385AE2" w:rsidRDefault="00B64B42" w:rsidP="00DF23C7">
      <w:pPr>
        <w:rPr>
          <w:rFonts w:ascii="Centaur" w:hAnsi="Centaur" w:cs="Tahoma"/>
          <w:b/>
          <w:bCs/>
          <w:color w:val="000000"/>
          <w:spacing w:val="30"/>
          <w:sz w:val="28"/>
        </w:rPr>
      </w:pPr>
      <w:r>
        <w:rPr>
          <w:rFonts w:ascii="Centaur" w:hAnsi="Centaur" w:cs="Tahoma"/>
          <w:b/>
          <w:bCs/>
          <w:color w:val="000000"/>
          <w:spacing w:val="30"/>
          <w:sz w:val="28"/>
        </w:rPr>
        <w:t>Big Valley</w:t>
      </w:r>
      <w:r w:rsidR="00DF23C7" w:rsidRPr="00385AE2">
        <w:rPr>
          <w:rFonts w:ascii="Centaur" w:hAnsi="Centaur" w:cs="Tahoma"/>
          <w:b/>
          <w:bCs/>
          <w:color w:val="000000"/>
          <w:spacing w:val="30"/>
          <w:sz w:val="28"/>
        </w:rPr>
        <w:t xml:space="preserve"> Ranger District, </w:t>
      </w:r>
      <w:r>
        <w:rPr>
          <w:rFonts w:ascii="Centaur" w:hAnsi="Centaur" w:cs="Tahoma"/>
          <w:b/>
          <w:bCs/>
          <w:color w:val="000000"/>
          <w:spacing w:val="30"/>
          <w:sz w:val="28"/>
        </w:rPr>
        <w:t>Adin</w:t>
      </w:r>
      <w:r w:rsidR="00DF23C7" w:rsidRPr="00385AE2">
        <w:rPr>
          <w:rFonts w:ascii="Centaur" w:hAnsi="Centaur" w:cs="Tahoma"/>
          <w:b/>
          <w:bCs/>
          <w:color w:val="000000"/>
          <w:spacing w:val="30"/>
          <w:sz w:val="28"/>
        </w:rPr>
        <w:t>, California</w:t>
      </w:r>
    </w:p>
    <w:p w:rsidR="00DF23C7" w:rsidRPr="00385AE2" w:rsidRDefault="00DF23C7" w:rsidP="00DF23C7">
      <w:pP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pPr>
      <w:r w:rsidRPr="00385AE2">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___________________________________</w:t>
      </w:r>
    </w:p>
    <w:p w:rsidR="00DF23C7" w:rsidRPr="00385AE2" w:rsidRDefault="00DF23C7" w:rsidP="00DF23C7">
      <w:pPr>
        <w:rPr>
          <w:rFonts w:ascii="Centaur" w:hAnsi="Centaur" w:cs="Tahoma"/>
          <w:b/>
          <w:bCs/>
          <w:color w:val="000000"/>
          <w:spacing w:val="30"/>
          <w:sz w:val="32"/>
        </w:rPr>
      </w:pPr>
    </w:p>
    <w:p w:rsidR="00DF23C7" w:rsidRPr="00385AE2" w:rsidRDefault="00DF23C7" w:rsidP="00DF23C7">
      <w:pPr>
        <w:pStyle w:val="BodyText"/>
        <w:jc w:val="center"/>
        <w:rPr>
          <w:rFonts w:asciiTheme="minorHAnsi" w:hAnsiTheme="minorHAnsi" w:cstheme="minorHAnsi"/>
          <w:color w:val="1F497D" w:themeColor="text2"/>
          <w:sz w:val="32"/>
        </w:rPr>
      </w:pPr>
      <w:r w:rsidRPr="00385AE2">
        <w:rPr>
          <w:rFonts w:asciiTheme="minorHAnsi" w:hAnsiTheme="minorHAnsi" w:cstheme="minorHAnsi"/>
          <w:color w:val="1F497D" w:themeColor="text2"/>
          <w:sz w:val="32"/>
        </w:rPr>
        <w:t xml:space="preserve">Permanent Full Time </w:t>
      </w:r>
      <w:r w:rsidR="00B64B42">
        <w:rPr>
          <w:rFonts w:asciiTheme="minorHAnsi" w:hAnsiTheme="minorHAnsi" w:cstheme="minorHAnsi"/>
          <w:color w:val="1F497D" w:themeColor="text2"/>
          <w:sz w:val="32"/>
        </w:rPr>
        <w:t>Rangeland Management</w:t>
      </w:r>
      <w:r w:rsidRPr="00385AE2">
        <w:rPr>
          <w:rFonts w:asciiTheme="minorHAnsi" w:hAnsiTheme="minorHAnsi" w:cstheme="minorHAnsi"/>
          <w:color w:val="1F497D" w:themeColor="text2"/>
          <w:sz w:val="32"/>
        </w:rPr>
        <w:t xml:space="preserve"> Specialist </w:t>
      </w:r>
      <w:r w:rsidR="00B64B42">
        <w:rPr>
          <w:rFonts w:asciiTheme="minorHAnsi" w:hAnsiTheme="minorHAnsi" w:cstheme="minorHAnsi"/>
          <w:color w:val="1F497D" w:themeColor="text2"/>
          <w:sz w:val="32"/>
        </w:rPr>
        <w:t>GS-0454-</w:t>
      </w:r>
      <w:r w:rsidR="00C3125B">
        <w:rPr>
          <w:rFonts w:asciiTheme="minorHAnsi" w:hAnsiTheme="minorHAnsi" w:cstheme="minorHAnsi"/>
          <w:color w:val="1F497D" w:themeColor="text2"/>
          <w:sz w:val="32"/>
        </w:rPr>
        <w:t>07/</w:t>
      </w:r>
      <w:r w:rsidR="00B64B42">
        <w:rPr>
          <w:rFonts w:asciiTheme="minorHAnsi" w:hAnsiTheme="minorHAnsi" w:cstheme="minorHAnsi"/>
          <w:color w:val="1F497D" w:themeColor="text2"/>
          <w:sz w:val="32"/>
        </w:rPr>
        <w:t>09</w:t>
      </w:r>
      <w:r w:rsidRPr="00385AE2">
        <w:rPr>
          <w:rFonts w:asciiTheme="minorHAnsi" w:hAnsiTheme="minorHAnsi" w:cstheme="minorHAnsi"/>
          <w:color w:val="1F497D" w:themeColor="text2"/>
          <w:sz w:val="32"/>
        </w:rPr>
        <w:t>/</w:t>
      </w:r>
      <w:r w:rsidR="00B64B42">
        <w:rPr>
          <w:rFonts w:asciiTheme="minorHAnsi" w:hAnsiTheme="minorHAnsi" w:cstheme="minorHAnsi"/>
          <w:color w:val="1F497D" w:themeColor="text2"/>
          <w:sz w:val="32"/>
        </w:rPr>
        <w:t>11</w:t>
      </w:r>
    </w:p>
    <w:p w:rsidR="00DF23C7" w:rsidRPr="00385AE2" w:rsidRDefault="00DF23C7" w:rsidP="00DF23C7">
      <w:pPr>
        <w:rPr>
          <w:rFonts w:ascii="Arial" w:hAnsi="Arial" w:cs="Arial"/>
          <w:color w:val="000000"/>
          <w:sz w:val="22"/>
          <w:szCs w:val="20"/>
        </w:rPr>
      </w:pPr>
    </w:p>
    <w:p w:rsidR="00DF23C7" w:rsidRPr="00385AE2" w:rsidRDefault="00DF23C7" w:rsidP="00DF23C7">
      <w:pPr>
        <w:rPr>
          <w:rFonts w:ascii="Arial" w:hAnsi="Arial" w:cs="Arial"/>
          <w:color w:val="000000"/>
          <w:sz w:val="22"/>
          <w:szCs w:val="20"/>
        </w:rPr>
      </w:pPr>
    </w:p>
    <w:p w:rsidR="00DF23C7" w:rsidRPr="002D7266" w:rsidRDefault="00DF23C7" w:rsidP="002D7266">
      <w:pPr>
        <w:ind w:right="-629"/>
        <w:rPr>
          <w:rFonts w:asciiTheme="minorHAnsi" w:hAnsiTheme="minorHAnsi" w:cstheme="minorHAnsi"/>
          <w:b/>
          <w:color w:val="000000"/>
          <w:szCs w:val="22"/>
        </w:rPr>
      </w:pPr>
      <w:r w:rsidRPr="00385AE2">
        <w:rPr>
          <w:rFonts w:asciiTheme="minorHAnsi" w:hAnsiTheme="minorHAnsi" w:cstheme="minorHAnsi"/>
          <w:color w:val="000000"/>
          <w:szCs w:val="22"/>
        </w:rPr>
        <w:t xml:space="preserve">The Modoc National Forest is currently seeking a candidate for a </w:t>
      </w:r>
      <w:r w:rsidRPr="00385AE2">
        <w:rPr>
          <w:rFonts w:asciiTheme="minorHAnsi" w:hAnsiTheme="minorHAnsi" w:cstheme="minorHAnsi"/>
          <w:b/>
          <w:color w:val="000000"/>
          <w:szCs w:val="22"/>
        </w:rPr>
        <w:t xml:space="preserve">permanent full time position </w:t>
      </w:r>
      <w:r w:rsidRPr="00385AE2">
        <w:rPr>
          <w:rFonts w:asciiTheme="minorHAnsi" w:hAnsiTheme="minorHAnsi" w:cstheme="minorHAnsi"/>
          <w:color w:val="000000"/>
          <w:szCs w:val="22"/>
        </w:rPr>
        <w:t xml:space="preserve">as a </w:t>
      </w:r>
      <w:r w:rsidR="00B64B42">
        <w:rPr>
          <w:rFonts w:asciiTheme="minorHAnsi" w:hAnsiTheme="minorHAnsi" w:cstheme="minorHAnsi"/>
          <w:b/>
          <w:color w:val="000000"/>
          <w:szCs w:val="22"/>
        </w:rPr>
        <w:t>Rangeland Management</w:t>
      </w:r>
      <w:r w:rsidRPr="00385AE2">
        <w:rPr>
          <w:rFonts w:asciiTheme="minorHAnsi" w:hAnsiTheme="minorHAnsi" w:cstheme="minorHAnsi"/>
          <w:b/>
          <w:color w:val="000000"/>
          <w:szCs w:val="22"/>
        </w:rPr>
        <w:t xml:space="preserve"> Specialist</w:t>
      </w:r>
      <w:r w:rsidRPr="00385AE2">
        <w:rPr>
          <w:rFonts w:asciiTheme="minorHAnsi" w:hAnsiTheme="minorHAnsi" w:cstheme="minorHAnsi"/>
          <w:b/>
          <w:szCs w:val="22"/>
        </w:rPr>
        <w:t xml:space="preserve">, </w:t>
      </w:r>
      <w:r w:rsidRPr="00385AE2">
        <w:rPr>
          <w:rFonts w:asciiTheme="minorHAnsi" w:hAnsiTheme="minorHAnsi" w:cstheme="minorHAnsi"/>
          <w:color w:val="000000"/>
          <w:szCs w:val="22"/>
        </w:rPr>
        <w:t xml:space="preserve">with a duty station in </w:t>
      </w:r>
      <w:r w:rsidR="00B64B42">
        <w:rPr>
          <w:rFonts w:asciiTheme="minorHAnsi" w:hAnsiTheme="minorHAnsi" w:cstheme="minorHAnsi"/>
          <w:color w:val="000000"/>
          <w:szCs w:val="22"/>
        </w:rPr>
        <w:t>Adin</w:t>
      </w:r>
      <w:r w:rsidRPr="00385AE2">
        <w:rPr>
          <w:rFonts w:asciiTheme="minorHAnsi" w:hAnsiTheme="minorHAnsi" w:cstheme="minorHAnsi"/>
          <w:color w:val="000000"/>
          <w:szCs w:val="22"/>
        </w:rPr>
        <w:t>, California.</w:t>
      </w:r>
      <w:r w:rsidRPr="00385AE2">
        <w:rPr>
          <w:rFonts w:asciiTheme="minorHAnsi" w:hAnsiTheme="minorHAnsi" w:cstheme="minorHAnsi"/>
          <w:b/>
          <w:color w:val="000000"/>
          <w:szCs w:val="22"/>
        </w:rPr>
        <w:t xml:space="preserve"> </w:t>
      </w:r>
      <w:r w:rsidR="002D7266">
        <w:rPr>
          <w:rFonts w:asciiTheme="minorHAnsi" w:hAnsiTheme="minorHAnsi" w:cstheme="minorHAnsi"/>
          <w:b/>
          <w:color w:val="000000"/>
          <w:szCs w:val="22"/>
        </w:rPr>
        <w:t xml:space="preserve"> </w:t>
      </w:r>
      <w:r w:rsidRPr="00385AE2">
        <w:rPr>
          <w:rFonts w:asciiTheme="minorHAnsi" w:hAnsiTheme="minorHAnsi"/>
          <w:szCs w:val="22"/>
        </w:rPr>
        <w:t>This notification is being circulated to inform prospective applicants of this upcoming opportunity and to determine interest in the position.</w:t>
      </w:r>
      <w:r w:rsidRPr="00385AE2">
        <w:rPr>
          <w:rFonts w:asciiTheme="minorHAnsi" w:hAnsiTheme="minorHAnsi"/>
          <w:color w:val="000000"/>
          <w:szCs w:val="22"/>
        </w:rPr>
        <w:t xml:space="preserve"> </w:t>
      </w:r>
    </w:p>
    <w:p w:rsidR="00DF23C7" w:rsidRPr="00385AE2" w:rsidRDefault="00DF23C7" w:rsidP="00DF23C7">
      <w:pPr>
        <w:ind w:right="-629"/>
        <w:rPr>
          <w:rFonts w:asciiTheme="minorHAnsi" w:hAnsiTheme="minorHAnsi" w:cstheme="minorHAnsi"/>
          <w:szCs w:val="22"/>
        </w:rPr>
      </w:pPr>
    </w:p>
    <w:p w:rsidR="00DF23C7" w:rsidRPr="00385AE2" w:rsidRDefault="00DF23C7" w:rsidP="00DF23C7">
      <w:pPr>
        <w:rPr>
          <w:rFonts w:asciiTheme="minorHAnsi" w:hAnsiTheme="minorHAnsi" w:cstheme="minorHAnsi"/>
          <w:b/>
          <w:color w:val="C00000"/>
          <w:szCs w:val="22"/>
        </w:rPr>
      </w:pPr>
      <w:r w:rsidRPr="00385AE2">
        <w:rPr>
          <w:rFonts w:asciiTheme="minorHAnsi" w:hAnsiTheme="minorHAnsi" w:cstheme="minorHAnsi"/>
          <w:b/>
          <w:szCs w:val="22"/>
        </w:rPr>
        <w:t xml:space="preserve">If you wish to be notified when this position is advertised in USA Jobs, please return the attached voluntary </w:t>
      </w:r>
      <w:r w:rsidRPr="00385AE2">
        <w:rPr>
          <w:rFonts w:asciiTheme="minorHAnsi" w:hAnsiTheme="minorHAnsi" w:cstheme="minorHAnsi"/>
          <w:b/>
          <w:color w:val="C00000"/>
          <w:szCs w:val="22"/>
        </w:rPr>
        <w:t xml:space="preserve">Outreach Interest Form </w:t>
      </w:r>
      <w:r w:rsidR="00D30120">
        <w:rPr>
          <w:rFonts w:asciiTheme="minorHAnsi" w:hAnsiTheme="minorHAnsi" w:cstheme="minorHAnsi"/>
          <w:b/>
          <w:szCs w:val="22"/>
        </w:rPr>
        <w:t>to</w:t>
      </w:r>
      <w:r w:rsidRPr="00385AE2">
        <w:rPr>
          <w:rFonts w:asciiTheme="minorHAnsi" w:hAnsiTheme="minorHAnsi" w:cstheme="minorHAnsi"/>
          <w:b/>
          <w:szCs w:val="22"/>
        </w:rPr>
        <w:t xml:space="preserve"> </w:t>
      </w:r>
      <w:r w:rsidR="002D7266">
        <w:rPr>
          <w:rFonts w:asciiTheme="minorHAnsi" w:hAnsiTheme="minorHAnsi" w:cstheme="minorHAnsi"/>
          <w:b/>
          <w:szCs w:val="22"/>
        </w:rPr>
        <w:t>Garrett Noles</w:t>
      </w:r>
      <w:r w:rsidRPr="00385AE2">
        <w:rPr>
          <w:rFonts w:asciiTheme="minorHAnsi" w:hAnsiTheme="minorHAnsi" w:cstheme="minorHAnsi"/>
          <w:b/>
          <w:szCs w:val="22"/>
        </w:rPr>
        <w:t xml:space="preserve"> at </w:t>
      </w:r>
      <w:r w:rsidR="002D7266">
        <w:rPr>
          <w:rFonts w:asciiTheme="minorHAnsi" w:hAnsiTheme="minorHAnsi" w:cstheme="minorHAnsi"/>
          <w:b/>
          <w:szCs w:val="22"/>
        </w:rPr>
        <w:t>garrettrnoles</w:t>
      </w:r>
      <w:r w:rsidRPr="00385AE2">
        <w:rPr>
          <w:rFonts w:asciiTheme="minorHAnsi" w:hAnsiTheme="minorHAnsi" w:cstheme="minorHAnsi"/>
          <w:b/>
          <w:szCs w:val="22"/>
        </w:rPr>
        <w:t>@fs.fed.us</w:t>
      </w:r>
      <w:r w:rsidRPr="00385AE2">
        <w:rPr>
          <w:rFonts w:asciiTheme="minorHAnsi" w:hAnsiTheme="minorHAnsi" w:cstheme="minorHAnsi"/>
          <w:b/>
          <w:color w:val="0000FF"/>
          <w:szCs w:val="22"/>
        </w:rPr>
        <w:t xml:space="preserve"> </w:t>
      </w:r>
      <w:r w:rsidRPr="00385AE2">
        <w:rPr>
          <w:rFonts w:asciiTheme="minorHAnsi" w:hAnsiTheme="minorHAnsi" w:cstheme="minorHAnsi"/>
          <w:b/>
          <w:szCs w:val="22"/>
        </w:rPr>
        <w:t xml:space="preserve">by the close of business on </w:t>
      </w:r>
      <w:r w:rsidR="00C3125B">
        <w:rPr>
          <w:rFonts w:asciiTheme="minorHAnsi" w:hAnsiTheme="minorHAnsi" w:cstheme="minorHAnsi"/>
          <w:b/>
          <w:color w:val="C00000"/>
          <w:szCs w:val="22"/>
        </w:rPr>
        <w:t>November 27, 2015</w:t>
      </w:r>
      <w:r w:rsidR="003506A7">
        <w:rPr>
          <w:rFonts w:asciiTheme="minorHAnsi" w:hAnsiTheme="minorHAnsi" w:cstheme="minorHAnsi"/>
          <w:b/>
          <w:color w:val="C00000"/>
          <w:szCs w:val="22"/>
        </w:rPr>
        <w:t>.</w:t>
      </w:r>
      <w:r w:rsidR="002D7266">
        <w:rPr>
          <w:rFonts w:asciiTheme="minorHAnsi" w:hAnsiTheme="minorHAnsi" w:cstheme="minorHAnsi"/>
          <w:b/>
          <w:color w:val="C00000"/>
          <w:szCs w:val="22"/>
        </w:rPr>
        <w:t xml:space="preserve"> </w:t>
      </w:r>
      <w:r w:rsidRPr="00385AE2">
        <w:rPr>
          <w:rFonts w:asciiTheme="minorHAnsi" w:hAnsiTheme="minorHAnsi" w:cstheme="minorHAnsi"/>
          <w:b/>
          <w:szCs w:val="22"/>
        </w:rPr>
        <w:t xml:space="preserve">For more information on this position, contact </w:t>
      </w:r>
      <w:r w:rsidR="003506A7">
        <w:rPr>
          <w:rFonts w:asciiTheme="minorHAnsi" w:hAnsiTheme="minorHAnsi" w:cstheme="minorHAnsi"/>
          <w:b/>
          <w:szCs w:val="22"/>
        </w:rPr>
        <w:t>Garrett Noles (530) 667-8630</w:t>
      </w:r>
      <w:r w:rsidR="00D30120">
        <w:rPr>
          <w:rFonts w:asciiTheme="minorHAnsi" w:hAnsiTheme="minorHAnsi" w:cstheme="minorHAnsi"/>
          <w:b/>
          <w:szCs w:val="22"/>
        </w:rPr>
        <w:t xml:space="preserve"> or</w:t>
      </w:r>
      <w:r w:rsidR="003506A7">
        <w:rPr>
          <w:rFonts w:asciiTheme="minorHAnsi" w:hAnsiTheme="minorHAnsi" w:cstheme="minorHAnsi"/>
          <w:b/>
          <w:szCs w:val="22"/>
        </w:rPr>
        <w:t xml:space="preserve"> </w:t>
      </w:r>
      <w:hyperlink r:id="rId8" w:history="1">
        <w:r w:rsidR="003506A7" w:rsidRPr="00B01C47">
          <w:rPr>
            <w:rStyle w:val="Hyperlink"/>
            <w:rFonts w:asciiTheme="minorHAnsi" w:hAnsiTheme="minorHAnsi" w:cstheme="minorHAnsi"/>
            <w:b/>
            <w:szCs w:val="22"/>
          </w:rPr>
          <w:t>garrettnoles@fs.fed.us</w:t>
        </w:r>
      </w:hyperlink>
      <w:r w:rsidR="00D30120">
        <w:rPr>
          <w:rFonts w:asciiTheme="minorHAnsi" w:hAnsiTheme="minorHAnsi" w:cstheme="minorHAnsi"/>
          <w:b/>
          <w:szCs w:val="22"/>
        </w:rPr>
        <w:t xml:space="preserve">, </w:t>
      </w:r>
      <w:r w:rsidR="003506A7">
        <w:rPr>
          <w:rFonts w:asciiTheme="minorHAnsi" w:hAnsiTheme="minorHAnsi" w:cstheme="minorHAnsi"/>
          <w:b/>
          <w:szCs w:val="22"/>
        </w:rPr>
        <w:t xml:space="preserve">or </w:t>
      </w:r>
      <w:r w:rsidRPr="00385AE2">
        <w:rPr>
          <w:rFonts w:asciiTheme="minorHAnsi" w:hAnsiTheme="minorHAnsi" w:cstheme="minorHAnsi"/>
          <w:b/>
          <w:szCs w:val="22"/>
        </w:rPr>
        <w:t xml:space="preserve">Chris Christofferson at (530) 299-8410 or </w:t>
      </w:r>
      <w:hyperlink r:id="rId9" w:history="1">
        <w:r w:rsidRPr="00385AE2">
          <w:rPr>
            <w:rStyle w:val="Hyperlink"/>
            <w:rFonts w:asciiTheme="minorHAnsi" w:hAnsiTheme="minorHAnsi" w:cstheme="minorHAnsi"/>
            <w:b/>
            <w:szCs w:val="22"/>
          </w:rPr>
          <w:t>cchristofferson@fs.fed.us</w:t>
        </w:r>
      </w:hyperlink>
    </w:p>
    <w:p w:rsidR="00DF23C7" w:rsidRPr="00385AE2" w:rsidRDefault="00DF23C7" w:rsidP="00DF23C7">
      <w:pPr>
        <w:rPr>
          <w:rFonts w:ascii="Arial" w:hAnsi="Arial" w:cs="Arial"/>
          <w:b/>
          <w:color w:val="0000FF"/>
          <w:szCs w:val="22"/>
        </w:rPr>
      </w:pPr>
    </w:p>
    <w:p w:rsidR="00DF23C7" w:rsidRPr="00385AE2" w:rsidRDefault="00DF23C7" w:rsidP="00DF23C7">
      <w:pPr>
        <w:rPr>
          <w:b/>
          <w:bCs/>
          <w:smallCaps/>
          <w:color w:val="000000"/>
          <w:spacing w:val="30"/>
          <w:szCs w:val="22"/>
        </w:rPr>
      </w:pPr>
    </w:p>
    <w:p w:rsidR="00DF23C7" w:rsidRDefault="00DF23C7" w:rsidP="00DF23C7">
      <w:pPr>
        <w:rPr>
          <w:sz w:val="28"/>
        </w:rPr>
      </w:pPr>
      <w:r w:rsidRPr="00385AE2">
        <w:rPr>
          <w:rFonts w:ascii="Arial" w:hAnsi="Arial" w:cs="Arial"/>
          <w:b/>
          <w:sz w:val="28"/>
        </w:rPr>
        <w:t>Major Duties</w:t>
      </w:r>
      <w:r w:rsidRPr="00385AE2">
        <w:rPr>
          <w:sz w:val="28"/>
        </w:rPr>
        <w:t>:</w:t>
      </w:r>
    </w:p>
    <w:p w:rsidR="000352F5" w:rsidRPr="002D7266" w:rsidRDefault="000352F5" w:rsidP="00DF23C7">
      <w:pPr>
        <w:rPr>
          <w:sz w:val="28"/>
        </w:rPr>
      </w:pPr>
    </w:p>
    <w:p w:rsidR="00B11924" w:rsidRDefault="00B11924" w:rsidP="00DF23C7">
      <w:pPr>
        <w:rPr>
          <w:rFonts w:asciiTheme="minorHAnsi" w:hAnsiTheme="minorHAnsi"/>
          <w:szCs w:val="22"/>
        </w:rPr>
      </w:pPr>
      <w:r>
        <w:rPr>
          <w:rFonts w:asciiTheme="minorHAnsi" w:hAnsiTheme="minorHAnsi"/>
          <w:szCs w:val="22"/>
        </w:rPr>
        <w:t>Duties listed are at the full performance level</w:t>
      </w:r>
    </w:p>
    <w:p w:rsidR="00A23223" w:rsidRPr="002D7266" w:rsidRDefault="00B11924" w:rsidP="002D7266">
      <w:pPr>
        <w:pStyle w:val="ListParagraph"/>
        <w:numPr>
          <w:ilvl w:val="0"/>
          <w:numId w:val="2"/>
        </w:numPr>
        <w:rPr>
          <w:rFonts w:asciiTheme="minorHAnsi" w:hAnsiTheme="minorHAnsi"/>
          <w:szCs w:val="22"/>
        </w:rPr>
      </w:pPr>
      <w:r>
        <w:rPr>
          <w:rFonts w:asciiTheme="minorHAnsi" w:hAnsiTheme="minorHAnsi"/>
          <w:szCs w:val="22"/>
        </w:rPr>
        <w:t>Develops an overall ecosystem based rangeland management program utilizing resource management p</w:t>
      </w:r>
      <w:r w:rsidR="00AD7B8A">
        <w:rPr>
          <w:rFonts w:asciiTheme="minorHAnsi" w:hAnsiTheme="minorHAnsi"/>
          <w:szCs w:val="22"/>
        </w:rPr>
        <w:t>l</w:t>
      </w:r>
      <w:r>
        <w:rPr>
          <w:rFonts w:asciiTheme="minorHAnsi" w:hAnsiTheme="minorHAnsi"/>
          <w:szCs w:val="22"/>
        </w:rPr>
        <w:t>an goals, objectives and decision</w:t>
      </w:r>
      <w:r w:rsidR="00AD7B8A">
        <w:rPr>
          <w:rFonts w:asciiTheme="minorHAnsi" w:hAnsiTheme="minorHAnsi"/>
          <w:szCs w:val="22"/>
        </w:rPr>
        <w:t>s</w:t>
      </w:r>
      <w:r>
        <w:rPr>
          <w:rFonts w:asciiTheme="minorHAnsi" w:hAnsiTheme="minorHAnsi"/>
          <w:szCs w:val="22"/>
        </w:rPr>
        <w:t xml:space="preserve"> and rangeland project decisions as necessary to implement actions that help achieve land management plan goals and objectives. </w:t>
      </w:r>
    </w:p>
    <w:p w:rsidR="00A23223" w:rsidRPr="000352F5" w:rsidRDefault="00B11924" w:rsidP="00A23223">
      <w:pPr>
        <w:pStyle w:val="ListParagraph"/>
        <w:numPr>
          <w:ilvl w:val="0"/>
          <w:numId w:val="2"/>
        </w:numPr>
        <w:rPr>
          <w:rFonts w:asciiTheme="minorHAnsi" w:hAnsiTheme="minorHAnsi"/>
          <w:szCs w:val="22"/>
        </w:rPr>
      </w:pPr>
      <w:r>
        <w:rPr>
          <w:rFonts w:asciiTheme="minorHAnsi" w:hAnsiTheme="minorHAnsi"/>
          <w:szCs w:val="22"/>
        </w:rPr>
        <w:t xml:space="preserve">Evaluates competition between wildlife, livestock grazing on specific rangeland areas, initiates the necessary decision process that will resolve conflicts that are identified, and implements decisions that are made as a result of that process. </w:t>
      </w:r>
    </w:p>
    <w:p w:rsidR="00A23223" w:rsidRPr="002D7266" w:rsidRDefault="00B11924" w:rsidP="00A23223">
      <w:pPr>
        <w:pStyle w:val="ListParagraph"/>
        <w:numPr>
          <w:ilvl w:val="0"/>
          <w:numId w:val="2"/>
        </w:numPr>
        <w:rPr>
          <w:rFonts w:asciiTheme="minorHAnsi" w:hAnsiTheme="minorHAnsi"/>
          <w:szCs w:val="22"/>
        </w:rPr>
      </w:pPr>
      <w:r>
        <w:rPr>
          <w:rFonts w:asciiTheme="minorHAnsi" w:hAnsiTheme="minorHAnsi"/>
          <w:szCs w:val="22"/>
        </w:rPr>
        <w:t xml:space="preserve">Conducts complete inventories and annual monitoring of rangeland resource activities to document degree of impacts occurring, plant community changes and trend of ecological status or diversity that results. </w:t>
      </w:r>
    </w:p>
    <w:p w:rsidR="00A23223" w:rsidRPr="002D7266" w:rsidRDefault="00B11924" w:rsidP="00A23223">
      <w:pPr>
        <w:pStyle w:val="ListParagraph"/>
        <w:numPr>
          <w:ilvl w:val="0"/>
          <w:numId w:val="2"/>
        </w:numPr>
        <w:rPr>
          <w:rFonts w:asciiTheme="minorHAnsi" w:hAnsiTheme="minorHAnsi"/>
          <w:szCs w:val="22"/>
        </w:rPr>
      </w:pPr>
      <w:r>
        <w:rPr>
          <w:rFonts w:asciiTheme="minorHAnsi" w:hAnsiTheme="minorHAnsi"/>
          <w:szCs w:val="22"/>
        </w:rPr>
        <w:lastRenderedPageBreak/>
        <w:t>Monitors, inspects, and analyzes rangeland resource health and uses initiative to determine the effectiveness of on-going management actions and possible alternatives or planned management practices or changes which will help achieve land management goals and objectives more effectively</w:t>
      </w:r>
      <w:r w:rsidR="00AD7B8A">
        <w:rPr>
          <w:rFonts w:asciiTheme="minorHAnsi" w:hAnsiTheme="minorHAnsi"/>
          <w:szCs w:val="22"/>
        </w:rPr>
        <w:t>.</w:t>
      </w:r>
      <w:r>
        <w:rPr>
          <w:rFonts w:asciiTheme="minorHAnsi" w:hAnsiTheme="minorHAnsi"/>
          <w:szCs w:val="22"/>
        </w:rPr>
        <w:t xml:space="preserve"> </w:t>
      </w:r>
    </w:p>
    <w:p w:rsidR="00A23223" w:rsidRPr="002D7266" w:rsidRDefault="00B11924" w:rsidP="00A23223">
      <w:pPr>
        <w:pStyle w:val="ListParagraph"/>
        <w:numPr>
          <w:ilvl w:val="0"/>
          <w:numId w:val="2"/>
        </w:numPr>
        <w:rPr>
          <w:rFonts w:asciiTheme="minorHAnsi" w:hAnsiTheme="minorHAnsi"/>
          <w:szCs w:val="22"/>
        </w:rPr>
      </w:pPr>
      <w:r>
        <w:rPr>
          <w:rFonts w:asciiTheme="minorHAnsi" w:hAnsiTheme="minorHAnsi"/>
          <w:szCs w:val="22"/>
        </w:rPr>
        <w:t xml:space="preserve">Consults, coordinates, and cooperates with all affected users, interested publics, and private interests including various environmental groups. </w:t>
      </w:r>
    </w:p>
    <w:p w:rsidR="00A23223" w:rsidRPr="002D7266" w:rsidRDefault="00B11924" w:rsidP="00A23223">
      <w:pPr>
        <w:pStyle w:val="ListParagraph"/>
        <w:numPr>
          <w:ilvl w:val="0"/>
          <w:numId w:val="2"/>
        </w:numPr>
        <w:rPr>
          <w:rFonts w:asciiTheme="minorHAnsi" w:hAnsiTheme="minorHAnsi"/>
          <w:szCs w:val="22"/>
        </w:rPr>
      </w:pPr>
      <w:r>
        <w:rPr>
          <w:rFonts w:asciiTheme="minorHAnsi" w:hAnsiTheme="minorHAnsi"/>
          <w:szCs w:val="22"/>
        </w:rPr>
        <w:t xml:space="preserve">Advises landowners and land lessees on principles of rangeland management and the laws, regulations, and policies governing management of range resources. </w:t>
      </w:r>
    </w:p>
    <w:p w:rsidR="00A23223" w:rsidRPr="002D7266" w:rsidRDefault="00B11924" w:rsidP="00A23223">
      <w:pPr>
        <w:pStyle w:val="ListParagraph"/>
        <w:numPr>
          <w:ilvl w:val="0"/>
          <w:numId w:val="2"/>
        </w:numPr>
        <w:rPr>
          <w:rFonts w:asciiTheme="minorHAnsi" w:hAnsiTheme="minorHAnsi"/>
          <w:szCs w:val="22"/>
        </w:rPr>
      </w:pPr>
      <w:r>
        <w:rPr>
          <w:rFonts w:asciiTheme="minorHAnsi" w:hAnsiTheme="minorHAnsi"/>
          <w:szCs w:val="22"/>
        </w:rPr>
        <w:t xml:space="preserve">Prepares and reviews Environmental Analysis Reports and reviews applications for rangeland use permits or other rangeland use agreements. </w:t>
      </w:r>
    </w:p>
    <w:p w:rsidR="00A23223" w:rsidRPr="002D7266" w:rsidRDefault="00B11924" w:rsidP="00A23223">
      <w:pPr>
        <w:pStyle w:val="ListParagraph"/>
        <w:numPr>
          <w:ilvl w:val="0"/>
          <w:numId w:val="2"/>
        </w:numPr>
        <w:rPr>
          <w:rFonts w:asciiTheme="minorHAnsi" w:hAnsiTheme="minorHAnsi"/>
          <w:szCs w:val="22"/>
        </w:rPr>
      </w:pPr>
      <w:r>
        <w:rPr>
          <w:rFonts w:asciiTheme="minorHAnsi" w:hAnsiTheme="minorHAnsi"/>
          <w:szCs w:val="22"/>
        </w:rPr>
        <w:t xml:space="preserve">Serves on interdisciplinary teams, evaluating rangeland resource and ecosystem impacts, identified alternatives, and trade-offs or results of various rangeland project proposals. </w:t>
      </w:r>
    </w:p>
    <w:p w:rsidR="00B11924" w:rsidRPr="00B11924" w:rsidRDefault="00B11924" w:rsidP="00B11924">
      <w:pPr>
        <w:pStyle w:val="ListParagraph"/>
        <w:numPr>
          <w:ilvl w:val="0"/>
          <w:numId w:val="2"/>
        </w:numPr>
        <w:rPr>
          <w:rFonts w:asciiTheme="minorHAnsi" w:hAnsiTheme="minorHAnsi"/>
          <w:szCs w:val="22"/>
        </w:rPr>
      </w:pPr>
      <w:r>
        <w:rPr>
          <w:rFonts w:asciiTheme="minorHAnsi" w:hAnsiTheme="minorHAnsi"/>
          <w:szCs w:val="22"/>
        </w:rPr>
        <w:t xml:space="preserve">Reviews rangeland conditions with rangeland users/permittees to identify and resolve rangeland management problems. Inspects grazing allotments for compliance </w:t>
      </w:r>
      <w:r w:rsidR="00AD7B8A">
        <w:rPr>
          <w:rFonts w:asciiTheme="minorHAnsi" w:hAnsiTheme="minorHAnsi"/>
          <w:szCs w:val="22"/>
        </w:rPr>
        <w:t>of</w:t>
      </w:r>
      <w:r>
        <w:rPr>
          <w:rFonts w:asciiTheme="minorHAnsi" w:hAnsiTheme="minorHAnsi"/>
          <w:szCs w:val="22"/>
        </w:rPr>
        <w:t xml:space="preserve"> livestock grazing strategies and management practices that are part of the grazing permit.  </w:t>
      </w:r>
    </w:p>
    <w:p w:rsidR="00DF23C7" w:rsidRDefault="00DF23C7" w:rsidP="00DF23C7">
      <w:pPr>
        <w:rPr>
          <w:rFonts w:asciiTheme="minorHAnsi" w:hAnsiTheme="minorHAnsi" w:cstheme="minorHAnsi"/>
          <w:color w:val="333333"/>
          <w:szCs w:val="22"/>
        </w:rPr>
      </w:pPr>
    </w:p>
    <w:p w:rsidR="000352F5" w:rsidRPr="00385AE2" w:rsidRDefault="000352F5" w:rsidP="00DF23C7">
      <w:pPr>
        <w:rPr>
          <w:rFonts w:asciiTheme="minorHAnsi" w:hAnsiTheme="minorHAnsi" w:cstheme="minorHAnsi"/>
          <w:color w:val="333333"/>
          <w:szCs w:val="22"/>
        </w:rPr>
      </w:pPr>
    </w:p>
    <w:p w:rsidR="002D7266" w:rsidRPr="002D7266" w:rsidRDefault="00DF23C7" w:rsidP="002D7266">
      <w:r w:rsidRPr="00385AE2">
        <w:rPr>
          <w:rFonts w:asciiTheme="minorHAnsi" w:hAnsiTheme="minorHAnsi" w:cstheme="minorHAnsi"/>
          <w:b/>
          <w:bCs/>
          <w:color w:val="000000"/>
          <w:sz w:val="28"/>
        </w:rPr>
        <w:t xml:space="preserve">About the Modoc National Forest: </w:t>
      </w:r>
      <w:r w:rsidRPr="00385AE2">
        <w:rPr>
          <w:rFonts w:asciiTheme="minorHAnsi" w:hAnsiTheme="minorHAnsi" w:cstheme="minorHAnsi"/>
          <w:b/>
          <w:bCs/>
          <w:color w:val="000000"/>
          <w:sz w:val="28"/>
        </w:rPr>
        <w:br/>
      </w:r>
    </w:p>
    <w:p w:rsidR="002D7266" w:rsidRPr="002D7266" w:rsidRDefault="002D7266" w:rsidP="002D7266">
      <w:pPr>
        <w:pStyle w:val="axNormal"/>
        <w:tabs>
          <w:tab w:val="right" w:pos="2609"/>
        </w:tabs>
        <w:ind w:right="180"/>
        <w:rPr>
          <w:rFonts w:asciiTheme="minorHAnsi" w:hAnsiTheme="minorHAnsi" w:cs="Tahoma"/>
        </w:rPr>
      </w:pPr>
      <w:r w:rsidRPr="002D7266">
        <w:rPr>
          <w:rFonts w:asciiTheme="minorHAnsi" w:hAnsiTheme="minorHAnsi" w:cs="Tahoma"/>
        </w:rPr>
        <w:t>The Modoc National Forest, situated in extreme northeastern California, boasts an ecologically diverse landscape. It is a land of contrasts, with ecosystems ranging from pine and fir dominated mountains to high desert plateaus covered with sage brush and juniper. It is one of the largest national forests in California at about 1.68 million acres. Administratively it is managed from the Forest Supervisor’s Office in Alturas and two zones encompassing four ranger districts with offices in Adin, Tulelake, Alturas and Cedarville.  The climate also exhibits contrasts, with average high temperatures in July being 88 degrees and average lows in January in the teens. With the average annual precipitation being about 12 inches there is an abundance of days with clear blue skies. Elavations range from 9,892 feet at Eagle Peak atop the Warner Mountains to 4,000 feet in the valleys.</w:t>
      </w:r>
    </w:p>
    <w:p w:rsidR="002D7266" w:rsidRPr="002D7266" w:rsidRDefault="002D7266" w:rsidP="002D7266">
      <w:pPr>
        <w:pStyle w:val="axNormal"/>
        <w:tabs>
          <w:tab w:val="right" w:pos="2609"/>
        </w:tabs>
        <w:ind w:right="180"/>
        <w:rPr>
          <w:rFonts w:asciiTheme="minorHAnsi" w:hAnsiTheme="minorHAnsi" w:cs="Tahoma"/>
        </w:rPr>
      </w:pPr>
    </w:p>
    <w:p w:rsidR="002D7266" w:rsidRPr="002D7266" w:rsidRDefault="002D7266" w:rsidP="002D7266">
      <w:pPr>
        <w:pStyle w:val="axNormal"/>
        <w:tabs>
          <w:tab w:val="right" w:pos="2609"/>
        </w:tabs>
        <w:ind w:right="180"/>
        <w:rPr>
          <w:rFonts w:asciiTheme="minorHAnsi" w:hAnsiTheme="minorHAnsi" w:cs="Tahoma"/>
        </w:rPr>
      </w:pPr>
      <w:r w:rsidRPr="002D7266">
        <w:rPr>
          <w:rFonts w:asciiTheme="minorHAnsi" w:hAnsiTheme="minorHAnsi" w:cs="Tahoma"/>
        </w:rPr>
        <w:t>The Forest manages a variety of programs, including wildlife, vegetation, range, recreation, minerals, wilderness, special uses, heritage, watershed, fuels and fire suppression. Specialists working here include botanists, foresters, wildlife and fishery biologists, arechaeologists, range conservationists, engineers, fire and fuels managers, business management and public relations professionals. These specialists work on a variety of challenging issues including: sage steppe restoration, wildhorse territory management, the largest rangeland management program in Region 5, managing fire across the landscape, and landscape scale restoration.</w:t>
      </w:r>
    </w:p>
    <w:p w:rsidR="002D7266" w:rsidRPr="002D7266" w:rsidRDefault="002D7266" w:rsidP="002D7266">
      <w:pPr>
        <w:pStyle w:val="axNormal"/>
        <w:tabs>
          <w:tab w:val="right" w:pos="2609"/>
        </w:tabs>
        <w:ind w:right="180"/>
        <w:rPr>
          <w:rFonts w:asciiTheme="minorHAnsi" w:hAnsiTheme="minorHAnsi" w:cs="Tahoma"/>
        </w:rPr>
      </w:pPr>
    </w:p>
    <w:p w:rsidR="002D7266" w:rsidRPr="002D7266" w:rsidRDefault="002D7266" w:rsidP="002D7266">
      <w:pPr>
        <w:pStyle w:val="axNormal"/>
        <w:tabs>
          <w:tab w:val="right" w:pos="2609"/>
        </w:tabs>
        <w:ind w:right="180"/>
        <w:rPr>
          <w:rFonts w:asciiTheme="minorHAnsi" w:hAnsiTheme="minorHAnsi" w:cs="Tahoma"/>
        </w:rPr>
      </w:pPr>
      <w:r w:rsidRPr="002D7266">
        <w:rPr>
          <w:rFonts w:asciiTheme="minorHAnsi" w:hAnsiTheme="minorHAnsi" w:cs="Tahoma"/>
        </w:rPr>
        <w:t>The Forest is primarily situated in beautiful Modoc County. With a population of about 10,000 the County is among the most rural in California. It borders Oregon to the north and Nevada to the east. Alturas is the County Seat and location of the Forest Supervisor’s Office, and is about 3 ¼ hours (170 miles) from Reno, NV; 2 ¾ hours (145 miles) from Redding, CA; and 1 ¾ hours (98) miles from Klamath Falls, OR. All these cities offer major shopping opportunities and Reno and Redding offer airport services. There is a medical clinic in Alturas with major medical services available in Reno and Redding.</w:t>
      </w:r>
    </w:p>
    <w:p w:rsidR="002D7266" w:rsidRPr="002D7266" w:rsidRDefault="002D7266" w:rsidP="002D7266">
      <w:pPr>
        <w:pStyle w:val="axNormal"/>
        <w:tabs>
          <w:tab w:val="right" w:pos="2609"/>
        </w:tabs>
        <w:ind w:right="180"/>
        <w:rPr>
          <w:rFonts w:asciiTheme="minorHAnsi" w:hAnsiTheme="minorHAnsi" w:cs="Tahoma"/>
        </w:rPr>
      </w:pPr>
    </w:p>
    <w:p w:rsidR="002D7266" w:rsidRPr="002D7266" w:rsidRDefault="002D7266" w:rsidP="002D7266">
      <w:pPr>
        <w:pStyle w:val="axNormal"/>
        <w:tabs>
          <w:tab w:val="right" w:pos="2609"/>
        </w:tabs>
        <w:ind w:right="180"/>
        <w:rPr>
          <w:rFonts w:asciiTheme="minorHAnsi" w:hAnsiTheme="minorHAnsi" w:cs="Tahoma"/>
        </w:rPr>
      </w:pPr>
      <w:r w:rsidRPr="002D7266">
        <w:rPr>
          <w:rFonts w:asciiTheme="minorHAnsi" w:hAnsiTheme="minorHAnsi" w:cs="Tahoma"/>
        </w:rPr>
        <w:lastRenderedPageBreak/>
        <w:t>While the key to real estate is location , location, location; for many who come and stay on the Modoc the key is lifestyle, lifestyle, lifestyle. The Modoc lifestyle has much to offer, being more rural and remote. A slower pace offers a welcome relief from the “hustle and bustle” of urban life. The nights are quiet and peaceful, and with minimal light pollution the sky is full of stars. There are ample recreational opportunities, including fishing and hunting, that are uncrowded. There is strong community support and the local community is interested and involved in Forest programs. If you are looking for a place that offers a low stress lifestyle and safe community, the Modoc is for you.</w:t>
      </w:r>
    </w:p>
    <w:p w:rsidR="002D7266" w:rsidRPr="002D7266" w:rsidRDefault="002D7266" w:rsidP="002D7266">
      <w:pPr>
        <w:pStyle w:val="NormalWeb"/>
        <w:spacing w:before="0" w:beforeAutospacing="0" w:after="0" w:afterAutospacing="0"/>
        <w:rPr>
          <w:rFonts w:asciiTheme="minorHAnsi" w:hAnsiTheme="minorHAnsi" w:cs="Tahoma"/>
        </w:rPr>
      </w:pPr>
    </w:p>
    <w:p w:rsidR="002D7266" w:rsidRPr="002D7266" w:rsidRDefault="002D7266" w:rsidP="002D7266">
      <w:pPr>
        <w:pStyle w:val="NormalWeb"/>
        <w:spacing w:before="0" w:beforeAutospacing="0" w:after="0" w:afterAutospacing="0"/>
        <w:rPr>
          <w:rFonts w:asciiTheme="minorHAnsi" w:hAnsiTheme="minorHAnsi" w:cs="Tahoma"/>
        </w:rPr>
      </w:pPr>
      <w:r w:rsidRPr="002D7266">
        <w:rPr>
          <w:rFonts w:asciiTheme="minorHAnsi" w:hAnsiTheme="minorHAnsi" w:cs="Tahoma"/>
        </w:rPr>
        <w:t>Information on the Modoc National Forest and community is available on these sites:</w:t>
      </w:r>
    </w:p>
    <w:p w:rsidR="002D7266" w:rsidRPr="002D7266" w:rsidRDefault="002D7266" w:rsidP="002D7266">
      <w:pPr>
        <w:pStyle w:val="NormalWeb"/>
        <w:numPr>
          <w:ilvl w:val="0"/>
          <w:numId w:val="4"/>
        </w:numPr>
        <w:spacing w:before="0" w:beforeAutospacing="0" w:after="0" w:afterAutospacing="0"/>
        <w:rPr>
          <w:rFonts w:asciiTheme="minorHAnsi" w:hAnsiTheme="minorHAnsi" w:cs="Tahoma"/>
          <w:color w:val="008000"/>
        </w:rPr>
      </w:pPr>
      <w:r w:rsidRPr="002D7266">
        <w:rPr>
          <w:rFonts w:asciiTheme="minorHAnsi" w:hAnsiTheme="minorHAnsi" w:cs="Tahoma"/>
        </w:rPr>
        <w:t xml:space="preserve">Modoc National Forest website: </w:t>
      </w:r>
      <w:hyperlink r:id="rId10" w:history="1">
        <w:r w:rsidRPr="002D7266">
          <w:rPr>
            <w:rStyle w:val="Hyperlink"/>
            <w:rFonts w:asciiTheme="minorHAnsi" w:hAnsiTheme="minorHAnsi" w:cs="Tahoma"/>
          </w:rPr>
          <w:t>http://fs.usda.gov/modoc/</w:t>
        </w:r>
      </w:hyperlink>
      <w:r w:rsidRPr="002D7266">
        <w:rPr>
          <w:rFonts w:asciiTheme="minorHAnsi" w:hAnsiTheme="minorHAnsi" w:cs="Tahoma"/>
          <w:color w:val="008000"/>
        </w:rPr>
        <w:t xml:space="preserve"> </w:t>
      </w:r>
    </w:p>
    <w:p w:rsidR="002D7266" w:rsidRPr="002D7266" w:rsidRDefault="002D7266" w:rsidP="002D7266">
      <w:pPr>
        <w:pStyle w:val="ListParagraph"/>
        <w:numPr>
          <w:ilvl w:val="0"/>
          <w:numId w:val="4"/>
        </w:numPr>
        <w:contextualSpacing w:val="0"/>
        <w:rPr>
          <w:rFonts w:asciiTheme="minorHAnsi" w:hAnsiTheme="minorHAnsi"/>
          <w:color w:val="1F497D"/>
        </w:rPr>
      </w:pPr>
      <w:r w:rsidRPr="002D7266">
        <w:rPr>
          <w:rFonts w:asciiTheme="minorHAnsi" w:hAnsiTheme="minorHAnsi" w:cs="Tahoma"/>
        </w:rPr>
        <w:t xml:space="preserve">Modoc Record (newspaper): </w:t>
      </w:r>
      <w:hyperlink r:id="rId11" w:history="1">
        <w:r w:rsidRPr="002D7266">
          <w:rPr>
            <w:rStyle w:val="Hyperlink"/>
            <w:rFonts w:asciiTheme="minorHAnsi" w:hAnsiTheme="minorHAnsi"/>
          </w:rPr>
          <w:t>http://www.modocrecord.com/</w:t>
        </w:r>
      </w:hyperlink>
    </w:p>
    <w:p w:rsidR="002D7266" w:rsidRPr="002D7266" w:rsidRDefault="002D7266" w:rsidP="002D7266">
      <w:pPr>
        <w:pStyle w:val="ListParagraph"/>
        <w:numPr>
          <w:ilvl w:val="0"/>
          <w:numId w:val="4"/>
        </w:numPr>
        <w:contextualSpacing w:val="0"/>
        <w:rPr>
          <w:rFonts w:asciiTheme="minorHAnsi" w:hAnsiTheme="minorHAnsi"/>
          <w:color w:val="1F497D"/>
        </w:rPr>
      </w:pPr>
      <w:r w:rsidRPr="002D7266">
        <w:rPr>
          <w:rFonts w:asciiTheme="minorHAnsi" w:hAnsiTheme="minorHAnsi" w:cs="Tahoma"/>
        </w:rPr>
        <w:t xml:space="preserve">Modoc National Forest Facebook: </w:t>
      </w:r>
      <w:hyperlink r:id="rId12" w:history="1">
        <w:r w:rsidRPr="002D7266">
          <w:rPr>
            <w:rStyle w:val="Hyperlink"/>
            <w:rFonts w:asciiTheme="minorHAnsi" w:hAnsiTheme="minorHAnsi"/>
          </w:rPr>
          <w:t>https://www.facebook.com/pages/The-Forest-Service-Modoc-National-Forest/624840120965582</w:t>
        </w:r>
      </w:hyperlink>
    </w:p>
    <w:p w:rsidR="002D7266" w:rsidRPr="002D7266" w:rsidRDefault="002D7266" w:rsidP="002D7266">
      <w:pPr>
        <w:pStyle w:val="ListParagraph"/>
        <w:numPr>
          <w:ilvl w:val="0"/>
          <w:numId w:val="4"/>
        </w:numPr>
        <w:contextualSpacing w:val="0"/>
        <w:rPr>
          <w:rFonts w:asciiTheme="minorHAnsi" w:hAnsiTheme="minorHAnsi"/>
          <w:color w:val="1F497D"/>
        </w:rPr>
      </w:pPr>
      <w:r w:rsidRPr="002D7266">
        <w:rPr>
          <w:rFonts w:asciiTheme="minorHAnsi" w:hAnsiTheme="minorHAnsi" w:cs="Tahoma"/>
        </w:rPr>
        <w:t xml:space="preserve">Modoc schools: </w:t>
      </w:r>
      <w:hyperlink r:id="rId13" w:history="1">
        <w:r w:rsidRPr="002D7266">
          <w:rPr>
            <w:rStyle w:val="Hyperlink"/>
            <w:rFonts w:asciiTheme="minorHAnsi" w:hAnsiTheme="minorHAnsi"/>
          </w:rPr>
          <w:t>http://www.modoccoe.k12.ca.us/</w:t>
        </w:r>
      </w:hyperlink>
    </w:p>
    <w:p w:rsidR="002D7266" w:rsidRPr="002D7266" w:rsidRDefault="002D7266" w:rsidP="002D7266">
      <w:pPr>
        <w:pStyle w:val="ListParagraph"/>
        <w:numPr>
          <w:ilvl w:val="0"/>
          <w:numId w:val="4"/>
        </w:numPr>
        <w:contextualSpacing w:val="0"/>
        <w:rPr>
          <w:rFonts w:asciiTheme="minorHAnsi" w:hAnsiTheme="minorHAnsi"/>
          <w:color w:val="1F497D"/>
        </w:rPr>
      </w:pPr>
      <w:r w:rsidRPr="002D7266">
        <w:rPr>
          <w:rFonts w:asciiTheme="minorHAnsi" w:hAnsiTheme="minorHAnsi" w:cs="Tahoma"/>
        </w:rPr>
        <w:t xml:space="preserve">Alturas, CA information: </w:t>
      </w:r>
      <w:hyperlink r:id="rId14" w:history="1">
        <w:r w:rsidRPr="002D7266">
          <w:rPr>
            <w:rStyle w:val="Hyperlink"/>
            <w:rFonts w:asciiTheme="minorHAnsi" w:hAnsiTheme="minorHAnsi"/>
          </w:rPr>
          <w:t>http://www.city-data.com/city/Alturas-California.html</w:t>
        </w:r>
      </w:hyperlink>
    </w:p>
    <w:p w:rsidR="002D7266" w:rsidRPr="002D7266" w:rsidRDefault="002D7266" w:rsidP="002D7266">
      <w:pPr>
        <w:pStyle w:val="ListParagraph"/>
        <w:numPr>
          <w:ilvl w:val="0"/>
          <w:numId w:val="4"/>
        </w:numPr>
        <w:contextualSpacing w:val="0"/>
        <w:rPr>
          <w:rFonts w:asciiTheme="minorHAnsi" w:hAnsiTheme="minorHAnsi"/>
        </w:rPr>
      </w:pPr>
      <w:r w:rsidRPr="002D7266">
        <w:rPr>
          <w:rFonts w:asciiTheme="minorHAnsi" w:hAnsiTheme="minorHAnsi" w:cs="Tahoma"/>
        </w:rPr>
        <w:t xml:space="preserve">Alturas Chamber of Commerce, 522 S. Main Street, Alturas, CA 96101. Telephone is 530-222-4433; and, FAX 530-222-4434, or visit their website at </w:t>
      </w:r>
      <w:hyperlink r:id="rId15" w:history="1">
        <w:r w:rsidRPr="002D7266">
          <w:rPr>
            <w:rStyle w:val="Hyperlink"/>
            <w:rFonts w:asciiTheme="minorHAnsi" w:hAnsiTheme="minorHAnsi" w:cs="Tahoma"/>
            <w:color w:val="008000"/>
          </w:rPr>
          <w:t>www.alturaschamber.org/</w:t>
        </w:r>
      </w:hyperlink>
      <w:r w:rsidRPr="002D7266">
        <w:rPr>
          <w:rFonts w:asciiTheme="minorHAnsi" w:hAnsiTheme="minorHAnsi" w:cs="Tahoma"/>
        </w:rPr>
        <w:t xml:space="preserve"> </w:t>
      </w:r>
    </w:p>
    <w:p w:rsidR="00DF23C7" w:rsidRPr="002D7266" w:rsidRDefault="00DF23C7" w:rsidP="00DF23C7">
      <w:pPr>
        <w:rPr>
          <w:rFonts w:asciiTheme="minorHAnsi" w:hAnsiTheme="minorHAnsi" w:cstheme="minorHAnsi"/>
        </w:rPr>
      </w:pPr>
    </w:p>
    <w:p w:rsidR="00385AE2" w:rsidRPr="00980FFE" w:rsidRDefault="00385AE2" w:rsidP="00DF23C7">
      <w:pPr>
        <w:pStyle w:val="NormalWeb"/>
        <w:spacing w:before="0" w:beforeAutospacing="0" w:after="0" w:afterAutospacing="0"/>
        <w:rPr>
          <w:rFonts w:asciiTheme="minorHAnsi" w:hAnsiTheme="minorHAnsi" w:cstheme="minorHAnsi"/>
          <w:color w:val="008000"/>
        </w:rPr>
      </w:pPr>
      <w:r w:rsidRPr="00980FFE">
        <w:rPr>
          <w:rFonts w:asciiTheme="minorHAnsi" w:hAnsiTheme="minorHAnsi" w:cstheme="minorHAnsi"/>
          <w:b/>
          <w:bCs/>
          <w:color w:val="000000"/>
        </w:rPr>
        <w:t xml:space="preserve">About </w:t>
      </w:r>
      <w:r w:rsidR="00691AA7" w:rsidRPr="00980FFE">
        <w:rPr>
          <w:rFonts w:asciiTheme="minorHAnsi" w:hAnsiTheme="minorHAnsi" w:cstheme="minorHAnsi"/>
          <w:b/>
          <w:bCs/>
          <w:color w:val="000000"/>
        </w:rPr>
        <w:t>Adin</w:t>
      </w:r>
      <w:r w:rsidRPr="00980FFE">
        <w:rPr>
          <w:rFonts w:asciiTheme="minorHAnsi" w:hAnsiTheme="minorHAnsi" w:cstheme="minorHAnsi"/>
          <w:b/>
          <w:bCs/>
          <w:color w:val="000000"/>
        </w:rPr>
        <w:t>:</w:t>
      </w:r>
    </w:p>
    <w:p w:rsidR="00385AE2" w:rsidRPr="00980FFE" w:rsidRDefault="00385AE2" w:rsidP="00DF23C7">
      <w:pPr>
        <w:pStyle w:val="NormalWeb"/>
        <w:spacing w:before="0" w:beforeAutospacing="0" w:after="0" w:afterAutospacing="0"/>
        <w:rPr>
          <w:rFonts w:asciiTheme="minorHAnsi" w:hAnsiTheme="minorHAnsi" w:cstheme="minorHAnsi"/>
          <w:color w:val="008000"/>
        </w:rPr>
      </w:pPr>
    </w:p>
    <w:p w:rsidR="00691AA7" w:rsidRPr="00980FFE" w:rsidRDefault="00691AA7" w:rsidP="00691AA7">
      <w:pPr>
        <w:rPr>
          <w:rFonts w:asciiTheme="minorHAnsi" w:hAnsiTheme="minorHAnsi" w:cstheme="minorHAnsi"/>
          <w:b/>
          <w:bCs/>
        </w:rPr>
      </w:pPr>
      <w:r w:rsidRPr="00980FFE">
        <w:rPr>
          <w:rFonts w:asciiTheme="minorHAnsi" w:hAnsiTheme="minorHAnsi" w:cstheme="minorHAnsi"/>
          <w:iCs/>
        </w:rPr>
        <w:t xml:space="preserve">Adin is a rural northeast California community of about 550 people and is located in the heart of beautiful Big Valley. Big Valley consists of four small towns Adin, Bieber, Lookout and </w:t>
      </w:r>
      <w:proofErr w:type="spellStart"/>
      <w:r w:rsidRPr="00980FFE">
        <w:rPr>
          <w:rFonts w:asciiTheme="minorHAnsi" w:hAnsiTheme="minorHAnsi" w:cstheme="minorHAnsi"/>
          <w:iCs/>
        </w:rPr>
        <w:t>Nubieber</w:t>
      </w:r>
      <w:proofErr w:type="spellEnd"/>
      <w:r w:rsidRPr="00980FFE">
        <w:rPr>
          <w:rFonts w:asciiTheme="minorHAnsi" w:hAnsiTheme="minorHAnsi" w:cstheme="minorHAnsi"/>
          <w:iCs/>
        </w:rPr>
        <w:t>. Surrounded by picturesque mountain peaks, there are many captivating views of Mt. Shasta and Lassen Peak that can be seen from the area. Modoc and Lassen Counties boast a distinctively rural atmosphere that includes forested plateaus, green mountains, snow-capped peaks, and vast open agricultural valleys.</w:t>
      </w:r>
    </w:p>
    <w:p w:rsidR="00691AA7" w:rsidRPr="00980FFE" w:rsidRDefault="00691AA7" w:rsidP="00691AA7">
      <w:pPr>
        <w:rPr>
          <w:rFonts w:asciiTheme="minorHAnsi" w:hAnsiTheme="minorHAnsi" w:cstheme="minorHAnsi"/>
          <w:iCs/>
        </w:rPr>
      </w:pPr>
    </w:p>
    <w:p w:rsidR="00691AA7" w:rsidRPr="00980FFE" w:rsidRDefault="00691AA7" w:rsidP="00691AA7">
      <w:pPr>
        <w:rPr>
          <w:rFonts w:asciiTheme="minorHAnsi" w:hAnsiTheme="minorHAnsi" w:cstheme="minorHAnsi"/>
          <w:iCs/>
        </w:rPr>
      </w:pPr>
      <w:r w:rsidRPr="00980FFE">
        <w:rPr>
          <w:rFonts w:asciiTheme="minorHAnsi" w:hAnsiTheme="minorHAnsi" w:cstheme="minorHAnsi"/>
          <w:iCs/>
        </w:rPr>
        <w:t>With two major state highways running through it Hwy 299 and 139, it’s easy to get to major cities such as Portland 475, San Francisco 307, Redding 94, Reno 160, and Klamath Falls 97.</w:t>
      </w:r>
    </w:p>
    <w:p w:rsidR="00691AA7" w:rsidRPr="00980FFE" w:rsidRDefault="00691AA7" w:rsidP="00691AA7">
      <w:pPr>
        <w:rPr>
          <w:rFonts w:asciiTheme="minorHAnsi" w:hAnsiTheme="minorHAnsi" w:cstheme="minorHAnsi"/>
          <w:iCs/>
        </w:rPr>
      </w:pPr>
      <w:r w:rsidRPr="00980FFE">
        <w:rPr>
          <w:rFonts w:asciiTheme="minorHAnsi" w:hAnsiTheme="minorHAnsi" w:cstheme="minorHAnsi"/>
          <w:iCs/>
        </w:rPr>
        <w:t>The climate in Big Valley is characterized by four distinct seasons, with an average summer high of 93 and an average low in the winter of 28. Snowfall averaging ten inches per year is normal for the valley areas with more abundant amounts falling in the higher regions.</w:t>
      </w:r>
    </w:p>
    <w:p w:rsidR="00385AE2" w:rsidRDefault="00385AE2" w:rsidP="00385AE2">
      <w:pPr>
        <w:rPr>
          <w:rFonts w:asciiTheme="minorHAnsi" w:hAnsiTheme="minorHAnsi" w:cstheme="minorHAnsi"/>
          <w:sz w:val="22"/>
          <w:szCs w:val="22"/>
        </w:rPr>
      </w:pPr>
    </w:p>
    <w:p w:rsidR="00385AE2" w:rsidRDefault="00385AE2" w:rsidP="00385AE2">
      <w:pPr>
        <w:rPr>
          <w:rFonts w:asciiTheme="minorHAnsi" w:hAnsiTheme="minorHAnsi" w:cstheme="minorHAnsi"/>
          <w:sz w:val="22"/>
          <w:szCs w:val="22"/>
        </w:rPr>
      </w:pPr>
    </w:p>
    <w:p w:rsidR="002D7266" w:rsidRDefault="002D7266" w:rsidP="00385AE2">
      <w:pPr>
        <w:rPr>
          <w:rFonts w:asciiTheme="minorHAnsi" w:hAnsiTheme="minorHAnsi" w:cstheme="minorHAnsi"/>
          <w:sz w:val="22"/>
          <w:szCs w:val="22"/>
        </w:rPr>
      </w:pPr>
    </w:p>
    <w:p w:rsidR="000352F5" w:rsidRDefault="000352F5" w:rsidP="00385AE2">
      <w:pPr>
        <w:rPr>
          <w:rFonts w:asciiTheme="minorHAnsi" w:hAnsiTheme="minorHAnsi" w:cstheme="minorHAnsi"/>
          <w:sz w:val="22"/>
          <w:szCs w:val="22"/>
        </w:rPr>
      </w:pPr>
    </w:p>
    <w:p w:rsidR="000352F5" w:rsidRDefault="000352F5" w:rsidP="00385AE2">
      <w:pPr>
        <w:rPr>
          <w:rFonts w:asciiTheme="minorHAnsi" w:hAnsiTheme="minorHAnsi" w:cstheme="minorHAnsi"/>
          <w:sz w:val="22"/>
          <w:szCs w:val="22"/>
        </w:rPr>
      </w:pPr>
    </w:p>
    <w:p w:rsidR="000352F5" w:rsidRDefault="000352F5" w:rsidP="00385AE2">
      <w:pPr>
        <w:rPr>
          <w:rFonts w:asciiTheme="minorHAnsi" w:hAnsiTheme="minorHAnsi" w:cstheme="minorHAnsi"/>
          <w:sz w:val="22"/>
          <w:szCs w:val="22"/>
        </w:rPr>
      </w:pPr>
    </w:p>
    <w:p w:rsidR="000352F5" w:rsidRDefault="000352F5" w:rsidP="000352F5">
      <w:pPr>
        <w:jc w:val="center"/>
        <w:rPr>
          <w:sz w:val="40"/>
          <w:szCs w:val="40"/>
        </w:rPr>
      </w:pPr>
    </w:p>
    <w:p w:rsidR="000352F5" w:rsidRDefault="000352F5" w:rsidP="000352F5">
      <w:pPr>
        <w:jc w:val="center"/>
        <w:rPr>
          <w:sz w:val="40"/>
          <w:szCs w:val="40"/>
        </w:rPr>
      </w:pPr>
    </w:p>
    <w:p w:rsidR="000352F5" w:rsidRDefault="000352F5" w:rsidP="000352F5">
      <w:pPr>
        <w:jc w:val="center"/>
        <w:rPr>
          <w:sz w:val="40"/>
          <w:szCs w:val="40"/>
        </w:rPr>
      </w:pPr>
    </w:p>
    <w:p w:rsidR="000352F5" w:rsidRDefault="000352F5" w:rsidP="000352F5">
      <w:pPr>
        <w:jc w:val="center"/>
        <w:rPr>
          <w:sz w:val="40"/>
          <w:szCs w:val="40"/>
        </w:rPr>
      </w:pPr>
    </w:p>
    <w:p w:rsidR="000352F5" w:rsidRPr="004544EC" w:rsidRDefault="000352F5" w:rsidP="000352F5">
      <w:pPr>
        <w:jc w:val="center"/>
        <w:rPr>
          <w:rFonts w:ascii="Tahoma" w:hAnsi="Tahoma" w:cs="Tahoma"/>
          <w:b/>
          <w:bCs/>
          <w:sz w:val="18"/>
          <w:szCs w:val="18"/>
        </w:rPr>
      </w:pPr>
      <w:r w:rsidRPr="001E3A15">
        <w:rPr>
          <w:sz w:val="40"/>
          <w:szCs w:val="40"/>
        </w:rPr>
        <w:lastRenderedPageBreak/>
        <w:t>OUTREACH RESPONSE FORM</w:t>
      </w:r>
    </w:p>
    <w:p w:rsidR="000352F5" w:rsidRDefault="000352F5" w:rsidP="000352F5">
      <w:pPr>
        <w:ind w:left="2160"/>
        <w:jc w:val="center"/>
        <w:rPr>
          <w:b/>
          <w:bCs/>
        </w:rPr>
      </w:pPr>
      <w:r>
        <w:rPr>
          <w:b/>
          <w:bCs/>
          <w:noProof/>
        </w:rPr>
        <w:drawing>
          <wp:anchor distT="0" distB="0" distL="114300" distR="114300" simplePos="0" relativeHeight="251661312" behindDoc="0" locked="0" layoutInCell="1" allowOverlap="1" wp14:anchorId="41C91E28" wp14:editId="5B96BCDF">
            <wp:simplePos x="0" y="0"/>
            <wp:positionH relativeFrom="column">
              <wp:posOffset>-116205</wp:posOffset>
            </wp:positionH>
            <wp:positionV relativeFrom="paragraph">
              <wp:posOffset>67945</wp:posOffset>
            </wp:positionV>
            <wp:extent cx="878840" cy="874395"/>
            <wp:effectExtent l="19050" t="0" r="0" b="0"/>
            <wp:wrapSquare wrapText="bothSides"/>
            <wp:docPr id="3" name="Picture 3" descr="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fed.us/r1/r1_stuff/shieldfs.gif"/>
                    <pic:cNvPicPr>
                      <a:picLocks noChangeAspect="1" noChangeArrowheads="1"/>
                    </pic:cNvPicPr>
                  </pic:nvPicPr>
                  <pic:blipFill>
                    <a:blip r:embed="rId6" r:link="rId7" cstate="print"/>
                    <a:srcRect/>
                    <a:stretch>
                      <a:fillRect/>
                    </a:stretch>
                  </pic:blipFill>
                  <pic:spPr bwMode="auto">
                    <a:xfrm>
                      <a:off x="0" y="0"/>
                      <a:ext cx="878840" cy="874395"/>
                    </a:xfrm>
                    <a:prstGeom prst="rect">
                      <a:avLst/>
                    </a:prstGeom>
                    <a:noFill/>
                    <a:ln w="9525">
                      <a:noFill/>
                      <a:miter lim="800000"/>
                      <a:headEnd/>
                      <a:tailEnd/>
                    </a:ln>
                  </pic:spPr>
                </pic:pic>
              </a:graphicData>
            </a:graphic>
          </wp:anchor>
        </w:drawing>
      </w:r>
    </w:p>
    <w:p w:rsidR="000352F5" w:rsidRPr="00BA68E6" w:rsidRDefault="000352F5" w:rsidP="000352F5">
      <w:pPr>
        <w:ind w:right="-612"/>
        <w:rPr>
          <w:b/>
        </w:rPr>
      </w:pPr>
      <w:r>
        <w:rPr>
          <w:b/>
        </w:rPr>
        <w:t>Rangeland Management Specialist GS-0454-07/09/11</w:t>
      </w:r>
    </w:p>
    <w:p w:rsidR="000352F5" w:rsidRDefault="000352F5" w:rsidP="000352F5">
      <w:pPr>
        <w:ind w:right="-612"/>
        <w:rPr>
          <w:rStyle w:val="Hyperlink"/>
          <w:rFonts w:ascii="Tahoma" w:hAnsi="Tahoma" w:cs="Tahoma"/>
          <w:b/>
          <w:sz w:val="18"/>
          <w:szCs w:val="18"/>
        </w:rPr>
      </w:pPr>
      <w:r w:rsidRPr="00794112">
        <w:rPr>
          <w:b/>
        </w:rPr>
        <w:t xml:space="preserve">Please submit outreach response </w:t>
      </w:r>
      <w:r>
        <w:rPr>
          <w:b/>
        </w:rPr>
        <w:t xml:space="preserve">to </w:t>
      </w:r>
      <w:r>
        <w:rPr>
          <w:rFonts w:ascii="Tahoma" w:hAnsi="Tahoma" w:cs="Tahoma"/>
          <w:b/>
          <w:sz w:val="18"/>
          <w:szCs w:val="18"/>
        </w:rPr>
        <w:t xml:space="preserve">Garrett Noles </w:t>
      </w:r>
      <w:r w:rsidRPr="00E62CE7">
        <w:rPr>
          <w:rFonts w:ascii="Tahoma" w:hAnsi="Tahoma" w:cs="Tahoma"/>
          <w:color w:val="000000"/>
          <w:sz w:val="18"/>
          <w:szCs w:val="18"/>
        </w:rPr>
        <w:t>at</w:t>
      </w:r>
      <w:r>
        <w:rPr>
          <w:rFonts w:ascii="Tahoma" w:hAnsi="Tahoma" w:cs="Tahoma"/>
          <w:color w:val="000000"/>
          <w:sz w:val="18"/>
          <w:szCs w:val="18"/>
        </w:rPr>
        <w:t xml:space="preserve"> </w:t>
      </w:r>
      <w:hyperlink r:id="rId16" w:history="1">
        <w:r w:rsidRPr="00A41B04">
          <w:rPr>
            <w:rStyle w:val="Hyperlink"/>
            <w:rFonts w:ascii="Tahoma" w:hAnsi="Tahoma" w:cs="Tahoma"/>
            <w:sz w:val="18"/>
            <w:szCs w:val="18"/>
          </w:rPr>
          <w:t>garrettrnoles@fs.fed.us</w:t>
        </w:r>
      </w:hyperlink>
    </w:p>
    <w:p w:rsidR="000352F5" w:rsidRPr="00794112" w:rsidRDefault="000352F5" w:rsidP="000352F5">
      <w:pPr>
        <w:ind w:right="-612"/>
        <w:rPr>
          <w:b/>
        </w:rPr>
      </w:pPr>
      <w:r>
        <w:rPr>
          <w:b/>
          <w:color w:val="FF0000"/>
        </w:rPr>
        <w:t>On or before November 27, 2015</w:t>
      </w:r>
    </w:p>
    <w:p w:rsidR="000352F5" w:rsidRDefault="000352F5" w:rsidP="000352F5">
      <w:pPr>
        <w:ind w:right="-612"/>
        <w:rPr>
          <w:rFonts w:cs="Times"/>
          <w:b/>
          <w:bCs/>
        </w:rPr>
      </w:pPr>
      <w:r>
        <w:rPr>
          <w:rFonts w:cs="Times"/>
          <w:b/>
          <w:bCs/>
        </w:rPr>
        <w:t>Modoc National Forest</w:t>
      </w:r>
    </w:p>
    <w:p w:rsidR="000352F5" w:rsidRDefault="000352F5" w:rsidP="000352F5">
      <w:pPr>
        <w:ind w:right="-612"/>
        <w:rPr>
          <w:rFonts w:cs="Times"/>
        </w:rPr>
      </w:pPr>
    </w:p>
    <w:tbl>
      <w:tblPr>
        <w:tblStyle w:val="TableGrid"/>
        <w:tblpPr w:leftFromText="180" w:rightFromText="180" w:vertAnchor="text" w:horzAnchor="page" w:tblpX="2557" w:tblpY="210"/>
        <w:tblW w:w="0" w:type="auto"/>
        <w:tblInd w:w="0" w:type="dxa"/>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0352F5" w:rsidTr="0033061F">
        <w:tc>
          <w:tcPr>
            <w:tcW w:w="8316" w:type="dxa"/>
            <w:shd w:val="clear" w:color="auto" w:fill="D9D9D9"/>
          </w:tcPr>
          <w:p w:rsidR="000352F5" w:rsidRDefault="000352F5" w:rsidP="0033061F">
            <w:pPr>
              <w:tabs>
                <w:tab w:val="left" w:pos="9360"/>
              </w:tabs>
              <w:ind w:right="-432"/>
              <w:rPr>
                <w:rFonts w:cs="Times"/>
              </w:rPr>
            </w:pPr>
          </w:p>
        </w:tc>
      </w:tr>
    </w:tbl>
    <w:p w:rsidR="000352F5" w:rsidRDefault="000352F5" w:rsidP="000352F5">
      <w:pPr>
        <w:tabs>
          <w:tab w:val="left" w:pos="9360"/>
        </w:tabs>
        <w:ind w:right="-432"/>
        <w:rPr>
          <w:rFonts w:cs="Times"/>
        </w:rPr>
      </w:pPr>
    </w:p>
    <w:p w:rsidR="000352F5" w:rsidRPr="004544EC" w:rsidRDefault="000352F5" w:rsidP="000352F5">
      <w:pPr>
        <w:ind w:right="-432"/>
        <w:rPr>
          <w:rFonts w:cs="Times"/>
          <w:sz w:val="18"/>
          <w:szCs w:val="18"/>
        </w:rPr>
      </w:pPr>
      <w:r w:rsidRPr="004544EC">
        <w:rPr>
          <w:rFonts w:cs="Times"/>
          <w:sz w:val="18"/>
          <w:szCs w:val="18"/>
        </w:rPr>
        <w:t>NAME:</w:t>
      </w:r>
    </w:p>
    <w:tbl>
      <w:tblPr>
        <w:tblStyle w:val="TableGrid"/>
        <w:tblpPr w:leftFromText="180" w:rightFromText="180" w:vertAnchor="text" w:horzAnchor="page" w:tblpX="4285" w:tblpY="210"/>
        <w:tblW w:w="0" w:type="auto"/>
        <w:tblInd w:w="0" w:type="dxa"/>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0352F5" w:rsidRPr="004544EC" w:rsidTr="0033061F">
        <w:tc>
          <w:tcPr>
            <w:tcW w:w="6588" w:type="dxa"/>
            <w:shd w:val="clear" w:color="auto" w:fill="D9D9D9"/>
          </w:tcPr>
          <w:p w:rsidR="000352F5" w:rsidRPr="004544EC" w:rsidRDefault="000352F5" w:rsidP="0033061F">
            <w:pPr>
              <w:tabs>
                <w:tab w:val="left" w:pos="9360"/>
              </w:tabs>
              <w:ind w:right="-432"/>
              <w:rPr>
                <w:rFonts w:cs="Times"/>
                <w:sz w:val="18"/>
                <w:szCs w:val="18"/>
              </w:rPr>
            </w:pP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E-MAIL ADDRESS:</w:t>
      </w:r>
    </w:p>
    <w:tbl>
      <w:tblPr>
        <w:tblStyle w:val="TableGrid"/>
        <w:tblpPr w:leftFromText="180" w:rightFromText="180" w:vertAnchor="text" w:horzAnchor="page" w:tblpX="4285" w:tblpY="210"/>
        <w:tblW w:w="0" w:type="auto"/>
        <w:tblInd w:w="0" w:type="dxa"/>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0352F5" w:rsidRPr="004544EC" w:rsidTr="0033061F">
        <w:tc>
          <w:tcPr>
            <w:tcW w:w="6588" w:type="dxa"/>
            <w:shd w:val="clear" w:color="auto" w:fill="D9D9D9"/>
          </w:tcPr>
          <w:p w:rsidR="000352F5" w:rsidRPr="004544EC" w:rsidRDefault="000352F5" w:rsidP="0033061F">
            <w:pPr>
              <w:tabs>
                <w:tab w:val="left" w:pos="9360"/>
              </w:tabs>
              <w:ind w:right="-432"/>
              <w:rPr>
                <w:rFonts w:cs="Times"/>
                <w:sz w:val="18"/>
                <w:szCs w:val="18"/>
              </w:rPr>
            </w:pP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MAILING ADDRESS:</w:t>
      </w:r>
    </w:p>
    <w:tbl>
      <w:tblPr>
        <w:tblStyle w:val="TableGrid"/>
        <w:tblpPr w:leftFromText="180" w:rightFromText="180" w:vertAnchor="text" w:horzAnchor="page" w:tblpX="4285" w:tblpY="210"/>
        <w:tblW w:w="0" w:type="auto"/>
        <w:tblInd w:w="0" w:type="dxa"/>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0352F5" w:rsidRPr="004544EC" w:rsidTr="0033061F">
        <w:tc>
          <w:tcPr>
            <w:tcW w:w="6588" w:type="dxa"/>
            <w:shd w:val="clear" w:color="auto" w:fill="D9D9D9"/>
          </w:tcPr>
          <w:p w:rsidR="000352F5" w:rsidRPr="004544EC" w:rsidRDefault="000352F5" w:rsidP="0033061F">
            <w:pPr>
              <w:tabs>
                <w:tab w:val="left" w:pos="9360"/>
              </w:tabs>
              <w:ind w:right="-432"/>
              <w:rPr>
                <w:rFonts w:cs="Times"/>
                <w:sz w:val="18"/>
                <w:szCs w:val="18"/>
              </w:rPr>
            </w:pP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TELEPHNE NUMBER:</w:t>
      </w:r>
    </w:p>
    <w:tbl>
      <w:tblPr>
        <w:tblStyle w:val="TableGrid"/>
        <w:tblpPr w:leftFromText="180" w:rightFromText="180" w:vertAnchor="text" w:horzAnchor="page" w:tblpX="4969" w:tblpY="210"/>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0352F5" w:rsidRPr="004544EC" w:rsidTr="0033061F">
        <w:tc>
          <w:tcPr>
            <w:tcW w:w="468" w:type="dxa"/>
            <w:shd w:val="clear" w:color="auto" w:fill="D9D9D9"/>
          </w:tcPr>
          <w:p w:rsidR="000352F5" w:rsidRPr="004544EC" w:rsidRDefault="000352F5" w:rsidP="0033061F">
            <w:pPr>
              <w:tabs>
                <w:tab w:val="left" w:pos="9360"/>
              </w:tabs>
              <w:ind w:right="-432"/>
              <w:rPr>
                <w:rFonts w:cs="Times"/>
                <w:sz w:val="18"/>
                <w:szCs w:val="18"/>
              </w:rPr>
            </w:pPr>
          </w:p>
        </w:tc>
        <w:tc>
          <w:tcPr>
            <w:tcW w:w="90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 xml:space="preserve">{USFS  </w:t>
            </w:r>
          </w:p>
        </w:tc>
        <w:tc>
          <w:tcPr>
            <w:tcW w:w="540" w:type="dxa"/>
            <w:shd w:val="clear" w:color="auto" w:fill="D9D9D9"/>
          </w:tcPr>
          <w:p w:rsidR="000352F5" w:rsidRPr="004544EC" w:rsidRDefault="000352F5" w:rsidP="0033061F">
            <w:pPr>
              <w:tabs>
                <w:tab w:val="left" w:pos="9360"/>
              </w:tabs>
              <w:ind w:right="-432"/>
              <w:rPr>
                <w:rFonts w:cs="Times"/>
                <w:sz w:val="18"/>
                <w:szCs w:val="18"/>
              </w:rPr>
            </w:pPr>
          </w:p>
        </w:tc>
        <w:tc>
          <w:tcPr>
            <w:tcW w:w="90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{BLM</w:t>
            </w:r>
          </w:p>
        </w:tc>
        <w:tc>
          <w:tcPr>
            <w:tcW w:w="2160" w:type="dxa"/>
            <w:shd w:val="clear" w:color="auto" w:fill="D9D9D9"/>
          </w:tcPr>
          <w:p w:rsidR="000352F5" w:rsidRPr="004544EC" w:rsidRDefault="000352F5" w:rsidP="0033061F">
            <w:pPr>
              <w:tabs>
                <w:tab w:val="left" w:pos="9360"/>
              </w:tabs>
              <w:ind w:right="-432"/>
              <w:rPr>
                <w:rFonts w:cs="Times"/>
                <w:sz w:val="18"/>
                <w:szCs w:val="18"/>
              </w:rPr>
            </w:pPr>
          </w:p>
        </w:tc>
        <w:tc>
          <w:tcPr>
            <w:tcW w:w="108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{OTHER</w:t>
            </w: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AGENCY EMPLOYED WITH:</w:t>
      </w:r>
    </w:p>
    <w:p w:rsidR="000352F5" w:rsidRPr="004544EC" w:rsidRDefault="000352F5" w:rsidP="000352F5">
      <w:pPr>
        <w:tabs>
          <w:tab w:val="left" w:pos="9360"/>
        </w:tabs>
        <w:ind w:right="-432"/>
        <w:rPr>
          <w:rFonts w:cs="Times"/>
          <w:sz w:val="18"/>
          <w:szCs w:val="18"/>
        </w:rPr>
      </w:pPr>
    </w:p>
    <w:tbl>
      <w:tblPr>
        <w:tblStyle w:val="TableGrid"/>
        <w:tblpPr w:leftFromText="180" w:rightFromText="180" w:vertAnchor="text" w:horzAnchor="margin" w:tblpXSpec="right" w:tblpY="66"/>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0352F5" w:rsidRPr="004544EC" w:rsidTr="0033061F">
        <w:tc>
          <w:tcPr>
            <w:tcW w:w="468" w:type="dxa"/>
            <w:shd w:val="clear" w:color="auto" w:fill="D9D9D9"/>
          </w:tcPr>
          <w:p w:rsidR="000352F5" w:rsidRPr="004544EC" w:rsidRDefault="000352F5" w:rsidP="0033061F">
            <w:pPr>
              <w:tabs>
                <w:tab w:val="left" w:pos="9360"/>
              </w:tabs>
              <w:ind w:right="-432"/>
              <w:rPr>
                <w:rFonts w:cs="Times"/>
                <w:sz w:val="18"/>
                <w:szCs w:val="18"/>
              </w:rPr>
            </w:pPr>
          </w:p>
        </w:tc>
        <w:tc>
          <w:tcPr>
            <w:tcW w:w="198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{PERMANENT</w:t>
            </w:r>
          </w:p>
        </w:tc>
        <w:tc>
          <w:tcPr>
            <w:tcW w:w="540" w:type="dxa"/>
            <w:shd w:val="clear" w:color="auto" w:fill="D9D9D9"/>
          </w:tcPr>
          <w:p w:rsidR="000352F5" w:rsidRPr="004544EC" w:rsidRDefault="000352F5" w:rsidP="0033061F">
            <w:pPr>
              <w:tabs>
                <w:tab w:val="left" w:pos="9360"/>
              </w:tabs>
              <w:ind w:right="-432"/>
              <w:rPr>
                <w:rFonts w:cs="Times"/>
                <w:sz w:val="18"/>
                <w:szCs w:val="18"/>
              </w:rPr>
            </w:pPr>
          </w:p>
        </w:tc>
        <w:tc>
          <w:tcPr>
            <w:tcW w:w="180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{TEMPORARY</w:t>
            </w:r>
          </w:p>
        </w:tc>
        <w:tc>
          <w:tcPr>
            <w:tcW w:w="634" w:type="dxa"/>
            <w:shd w:val="clear" w:color="auto" w:fill="D9D9D9"/>
          </w:tcPr>
          <w:p w:rsidR="000352F5" w:rsidRPr="004544EC" w:rsidRDefault="000352F5" w:rsidP="0033061F">
            <w:pPr>
              <w:tabs>
                <w:tab w:val="left" w:pos="9360"/>
              </w:tabs>
              <w:ind w:right="-432"/>
              <w:rPr>
                <w:rFonts w:cs="Times"/>
                <w:sz w:val="18"/>
                <w:szCs w:val="18"/>
              </w:rPr>
            </w:pPr>
          </w:p>
        </w:tc>
        <w:tc>
          <w:tcPr>
            <w:tcW w:w="1014"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{TERM</w:t>
            </w:r>
          </w:p>
        </w:tc>
      </w:tr>
    </w:tbl>
    <w:p w:rsidR="000352F5" w:rsidRPr="004544EC" w:rsidRDefault="000352F5" w:rsidP="000352F5">
      <w:pPr>
        <w:tabs>
          <w:tab w:val="left" w:pos="9360"/>
        </w:tabs>
        <w:ind w:right="-432"/>
        <w:rPr>
          <w:rFonts w:cs="Times"/>
          <w:sz w:val="18"/>
          <w:szCs w:val="18"/>
        </w:rPr>
      </w:pPr>
      <w:r w:rsidRPr="004544EC">
        <w:rPr>
          <w:rFonts w:cs="Times"/>
          <w:sz w:val="18"/>
          <w:szCs w:val="18"/>
        </w:rPr>
        <w:t>TYPE OF APPOINTMENT:</w:t>
      </w:r>
    </w:p>
    <w:p w:rsidR="000352F5" w:rsidRPr="004544EC" w:rsidRDefault="000352F5" w:rsidP="000352F5">
      <w:pPr>
        <w:tabs>
          <w:tab w:val="left" w:pos="9360"/>
        </w:tabs>
        <w:ind w:right="-432"/>
        <w:rPr>
          <w:rFonts w:cs="Times"/>
          <w:sz w:val="18"/>
          <w:szCs w:val="18"/>
        </w:rPr>
      </w:pPr>
    </w:p>
    <w:tbl>
      <w:tblPr>
        <w:tblStyle w:val="TableGrid"/>
        <w:tblpPr w:leftFromText="180" w:rightFromText="180" w:vertAnchor="text" w:horzAnchor="margin" w:tblpXSpec="right" w:tblpY="66"/>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0352F5" w:rsidRPr="004544EC" w:rsidTr="0033061F">
        <w:tc>
          <w:tcPr>
            <w:tcW w:w="468" w:type="dxa"/>
            <w:shd w:val="clear" w:color="auto" w:fill="D9D9D9"/>
          </w:tcPr>
          <w:p w:rsidR="000352F5" w:rsidRPr="004544EC" w:rsidRDefault="000352F5" w:rsidP="0033061F">
            <w:pPr>
              <w:tabs>
                <w:tab w:val="left" w:pos="9360"/>
              </w:tabs>
              <w:ind w:right="-432"/>
              <w:rPr>
                <w:rFonts w:cs="Times"/>
                <w:sz w:val="18"/>
                <w:szCs w:val="18"/>
              </w:rPr>
            </w:pPr>
          </w:p>
        </w:tc>
        <w:tc>
          <w:tcPr>
            <w:tcW w:w="198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{VRA</w:t>
            </w:r>
          </w:p>
        </w:tc>
        <w:tc>
          <w:tcPr>
            <w:tcW w:w="540" w:type="dxa"/>
            <w:shd w:val="clear" w:color="auto" w:fill="D9D9D9"/>
          </w:tcPr>
          <w:p w:rsidR="000352F5" w:rsidRPr="004544EC" w:rsidRDefault="000352F5" w:rsidP="0033061F">
            <w:pPr>
              <w:tabs>
                <w:tab w:val="left" w:pos="9360"/>
              </w:tabs>
              <w:ind w:right="-432"/>
              <w:rPr>
                <w:rFonts w:cs="Times"/>
                <w:sz w:val="18"/>
                <w:szCs w:val="18"/>
              </w:rPr>
            </w:pPr>
          </w:p>
        </w:tc>
        <w:tc>
          <w:tcPr>
            <w:tcW w:w="90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{PWD</w:t>
            </w:r>
          </w:p>
        </w:tc>
        <w:tc>
          <w:tcPr>
            <w:tcW w:w="1534" w:type="dxa"/>
            <w:shd w:val="clear" w:color="auto" w:fill="D9D9D9"/>
          </w:tcPr>
          <w:p w:rsidR="000352F5" w:rsidRPr="004544EC" w:rsidRDefault="000352F5" w:rsidP="0033061F">
            <w:pPr>
              <w:tabs>
                <w:tab w:val="left" w:pos="9360"/>
              </w:tabs>
              <w:ind w:right="-432"/>
              <w:rPr>
                <w:rFonts w:cs="Times"/>
                <w:sz w:val="18"/>
                <w:szCs w:val="18"/>
              </w:rPr>
            </w:pPr>
          </w:p>
        </w:tc>
        <w:tc>
          <w:tcPr>
            <w:tcW w:w="1014"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{OTHER</w:t>
            </w:r>
          </w:p>
        </w:tc>
      </w:tr>
    </w:tbl>
    <w:p w:rsidR="000352F5" w:rsidRPr="004544EC" w:rsidRDefault="000352F5" w:rsidP="000352F5">
      <w:pPr>
        <w:tabs>
          <w:tab w:val="left" w:pos="9360"/>
        </w:tabs>
        <w:ind w:right="-432"/>
        <w:rPr>
          <w:rFonts w:cs="Times"/>
          <w:sz w:val="18"/>
          <w:szCs w:val="18"/>
        </w:rPr>
      </w:pPr>
    </w:p>
    <w:tbl>
      <w:tblPr>
        <w:tblStyle w:val="TableGrid"/>
        <w:tblpPr w:leftFromText="180" w:rightFromText="180" w:vertAnchor="text" w:horzAnchor="page" w:tblpX="2989" w:tblpY="312"/>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0352F5" w:rsidRPr="004544EC" w:rsidTr="0033061F">
        <w:tc>
          <w:tcPr>
            <w:tcW w:w="828" w:type="dxa"/>
            <w:shd w:val="clear" w:color="auto" w:fill="D9D9D9"/>
          </w:tcPr>
          <w:p w:rsidR="000352F5" w:rsidRPr="004544EC" w:rsidRDefault="000352F5" w:rsidP="0033061F">
            <w:pPr>
              <w:tabs>
                <w:tab w:val="left" w:pos="9360"/>
              </w:tabs>
              <w:ind w:right="-432"/>
              <w:rPr>
                <w:rFonts w:cs="Times"/>
                <w:sz w:val="18"/>
                <w:szCs w:val="18"/>
              </w:rPr>
            </w:pPr>
          </w:p>
        </w:tc>
        <w:tc>
          <w:tcPr>
            <w:tcW w:w="126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{REGION</w:t>
            </w:r>
          </w:p>
        </w:tc>
        <w:tc>
          <w:tcPr>
            <w:tcW w:w="4140" w:type="dxa"/>
            <w:shd w:val="clear" w:color="auto" w:fill="D9D9D9"/>
          </w:tcPr>
          <w:p w:rsidR="000352F5" w:rsidRPr="004544EC" w:rsidRDefault="000352F5" w:rsidP="0033061F">
            <w:pPr>
              <w:tabs>
                <w:tab w:val="left" w:pos="9360"/>
              </w:tabs>
              <w:ind w:right="-432"/>
              <w:rPr>
                <w:rFonts w:cs="Times"/>
                <w:sz w:val="18"/>
                <w:szCs w:val="18"/>
              </w:rPr>
            </w:pPr>
          </w:p>
        </w:tc>
        <w:tc>
          <w:tcPr>
            <w:tcW w:w="1656"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{FOREST</w:t>
            </w: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CURRENT:</w:t>
      </w:r>
    </w:p>
    <w:tbl>
      <w:tblPr>
        <w:tblStyle w:val="TableGrid"/>
        <w:tblpPr w:leftFromText="180" w:rightFromText="180" w:vertAnchor="text" w:horzAnchor="page" w:tblpX="3025" w:tblpY="312"/>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0352F5" w:rsidRPr="004544EC" w:rsidTr="0033061F">
        <w:tc>
          <w:tcPr>
            <w:tcW w:w="6192" w:type="dxa"/>
            <w:shd w:val="clear" w:color="auto" w:fill="D9D9D9"/>
          </w:tcPr>
          <w:p w:rsidR="000352F5" w:rsidRPr="004544EC" w:rsidRDefault="000352F5" w:rsidP="0033061F">
            <w:pPr>
              <w:tabs>
                <w:tab w:val="left" w:pos="9360"/>
              </w:tabs>
              <w:ind w:right="-432"/>
              <w:rPr>
                <w:rFonts w:cs="Times"/>
                <w:sz w:val="18"/>
                <w:szCs w:val="18"/>
              </w:rPr>
            </w:pPr>
          </w:p>
        </w:tc>
        <w:tc>
          <w:tcPr>
            <w:tcW w:w="1656"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{DISTRICT</w:t>
            </w: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p>
    <w:tbl>
      <w:tblPr>
        <w:tblStyle w:val="TableGrid"/>
        <w:tblpPr w:leftFromText="180" w:rightFromText="180" w:vertAnchor="text" w:horzAnchor="margin" w:tblpXSpec="right" w:tblpY="198"/>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0352F5" w:rsidRPr="004544EC" w:rsidTr="0033061F">
        <w:tc>
          <w:tcPr>
            <w:tcW w:w="1980" w:type="dxa"/>
            <w:shd w:val="clear" w:color="auto" w:fill="D9D9D9"/>
          </w:tcPr>
          <w:p w:rsidR="000352F5" w:rsidRPr="004544EC" w:rsidRDefault="000352F5" w:rsidP="0033061F">
            <w:pPr>
              <w:tabs>
                <w:tab w:val="left" w:pos="9360"/>
              </w:tabs>
              <w:ind w:right="-432"/>
              <w:rPr>
                <w:rFonts w:cs="Times"/>
                <w:sz w:val="18"/>
                <w:szCs w:val="18"/>
              </w:rPr>
            </w:pPr>
          </w:p>
        </w:tc>
        <w:tc>
          <w:tcPr>
            <w:tcW w:w="1368"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{SERIES</w:t>
            </w:r>
          </w:p>
        </w:tc>
        <w:tc>
          <w:tcPr>
            <w:tcW w:w="2160" w:type="dxa"/>
            <w:shd w:val="clear" w:color="auto" w:fill="D9D9D9"/>
          </w:tcPr>
          <w:p w:rsidR="000352F5" w:rsidRPr="004544EC" w:rsidRDefault="000352F5" w:rsidP="0033061F">
            <w:pPr>
              <w:tabs>
                <w:tab w:val="left" w:pos="9360"/>
              </w:tabs>
              <w:ind w:right="-432"/>
              <w:rPr>
                <w:rFonts w:cs="Times"/>
                <w:sz w:val="18"/>
                <w:szCs w:val="18"/>
              </w:rPr>
            </w:pPr>
          </w:p>
        </w:tc>
        <w:tc>
          <w:tcPr>
            <w:tcW w:w="244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{GRADE</w:t>
            </w: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CURRENT:</w:t>
      </w:r>
    </w:p>
    <w:tbl>
      <w:tblPr>
        <w:tblStyle w:val="TableGrid"/>
        <w:tblpPr w:leftFromText="180" w:rightFromText="180" w:vertAnchor="text" w:horzAnchor="margin" w:tblpXSpec="right" w:tblpY="198"/>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0352F5" w:rsidRPr="004544EC" w:rsidTr="0033061F">
        <w:tc>
          <w:tcPr>
            <w:tcW w:w="5508" w:type="dxa"/>
            <w:shd w:val="clear" w:color="auto" w:fill="D9D9D9"/>
          </w:tcPr>
          <w:p w:rsidR="000352F5" w:rsidRPr="004544EC" w:rsidRDefault="000352F5" w:rsidP="0033061F">
            <w:pPr>
              <w:tabs>
                <w:tab w:val="left" w:pos="9360"/>
              </w:tabs>
              <w:ind w:right="-432"/>
              <w:rPr>
                <w:rFonts w:cs="Times"/>
                <w:sz w:val="18"/>
                <w:szCs w:val="18"/>
              </w:rPr>
            </w:pPr>
          </w:p>
        </w:tc>
        <w:tc>
          <w:tcPr>
            <w:tcW w:w="2440" w:type="dxa"/>
            <w:tcBorders>
              <w:top w:val="nil"/>
              <w:bottom w:val="nil"/>
            </w:tcBorders>
            <w:shd w:val="clear" w:color="auto" w:fill="auto"/>
          </w:tcPr>
          <w:p w:rsidR="000352F5" w:rsidRPr="004544EC" w:rsidRDefault="000352F5" w:rsidP="0033061F">
            <w:pPr>
              <w:tabs>
                <w:tab w:val="left" w:pos="9360"/>
              </w:tabs>
              <w:ind w:right="-432"/>
              <w:rPr>
                <w:rFonts w:cs="Times"/>
                <w:sz w:val="18"/>
                <w:szCs w:val="18"/>
              </w:rPr>
            </w:pPr>
            <w:r w:rsidRPr="004544EC">
              <w:rPr>
                <w:rFonts w:cs="Times"/>
                <w:sz w:val="18"/>
                <w:szCs w:val="18"/>
              </w:rPr>
              <w:t>{POSITION TITLE</w:t>
            </w: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CURRENT:</w:t>
      </w:r>
    </w:p>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HOW DID YOU FIND OUT ABOUT THIS OUTREACH NOTICE?</w:t>
      </w:r>
    </w:p>
    <w:tbl>
      <w:tblPr>
        <w:tblStyle w:val="TableGrid"/>
        <w:tblpPr w:leftFromText="180" w:rightFromText="180" w:vertAnchor="text" w:horzAnchor="margin" w:tblpXSpec="right" w:tblpY="198"/>
        <w:tblW w:w="0" w:type="auto"/>
        <w:tblInd w:w="0" w:type="dxa"/>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576"/>
      </w:tblGrid>
      <w:tr w:rsidR="000352F5" w:rsidRPr="004544EC" w:rsidTr="0033061F">
        <w:tc>
          <w:tcPr>
            <w:tcW w:w="9892" w:type="dxa"/>
            <w:shd w:val="clear" w:color="auto" w:fill="D9D9D9"/>
          </w:tcPr>
          <w:p w:rsidR="000352F5" w:rsidRPr="004544EC" w:rsidRDefault="000352F5" w:rsidP="0033061F">
            <w:pPr>
              <w:tabs>
                <w:tab w:val="left" w:pos="9360"/>
              </w:tabs>
              <w:ind w:right="-432"/>
              <w:rPr>
                <w:rFonts w:cs="Times"/>
                <w:sz w:val="18"/>
                <w:szCs w:val="18"/>
              </w:rPr>
            </w:pPr>
          </w:p>
        </w:tc>
      </w:tr>
    </w:tbl>
    <w:p w:rsidR="000352F5" w:rsidRPr="004544EC" w:rsidRDefault="000352F5" w:rsidP="000352F5">
      <w:pPr>
        <w:tabs>
          <w:tab w:val="left" w:pos="9360"/>
        </w:tabs>
        <w:ind w:right="-432"/>
        <w:rPr>
          <w:rFonts w:cs="Times"/>
          <w:sz w:val="18"/>
          <w:szCs w:val="18"/>
        </w:rPr>
      </w:pPr>
    </w:p>
    <w:p w:rsidR="000352F5" w:rsidRPr="004544EC" w:rsidRDefault="000352F5" w:rsidP="000352F5">
      <w:pPr>
        <w:tabs>
          <w:tab w:val="left" w:pos="9360"/>
        </w:tabs>
        <w:ind w:right="-432"/>
        <w:rPr>
          <w:rFonts w:cs="Times"/>
          <w:sz w:val="18"/>
          <w:szCs w:val="18"/>
        </w:rPr>
      </w:pPr>
      <w:r w:rsidRPr="004544EC">
        <w:rPr>
          <w:rFonts w:cs="Times"/>
          <w:sz w:val="18"/>
          <w:szCs w:val="18"/>
        </w:rPr>
        <w:t>IF NOT A CURRENT PERMANENT (CAREER OR CAREER CONDITIONAL) EMPLOYEE</w:t>
      </w:r>
    </w:p>
    <w:p w:rsidR="000352F5" w:rsidRPr="004544EC" w:rsidRDefault="000352F5" w:rsidP="000352F5">
      <w:pPr>
        <w:tabs>
          <w:tab w:val="left" w:pos="9360"/>
        </w:tabs>
        <w:ind w:right="-432"/>
        <w:rPr>
          <w:rFonts w:cs="Times"/>
          <w:sz w:val="18"/>
          <w:szCs w:val="18"/>
        </w:rPr>
      </w:pPr>
      <w:r w:rsidRPr="004544EC">
        <w:rPr>
          <w:rFonts w:cs="Times"/>
          <w:sz w:val="18"/>
          <w:szCs w:val="18"/>
        </w:rPr>
        <w:t xml:space="preserve">ARE YOU ELIGIBLE TO BE HIRED UNDER ANY OF THE FOLLOWING SPECIAL </w:t>
      </w:r>
      <w:proofErr w:type="gramStart"/>
      <w:r w:rsidRPr="004544EC">
        <w:rPr>
          <w:rFonts w:cs="Times"/>
          <w:sz w:val="18"/>
          <w:szCs w:val="18"/>
        </w:rPr>
        <w:t>AUTHORITIES:</w:t>
      </w:r>
      <w:proofErr w:type="gramEnd"/>
    </w:p>
    <w:p w:rsidR="000352F5" w:rsidRPr="004544EC" w:rsidRDefault="000352F5" w:rsidP="000352F5">
      <w:pPr>
        <w:tabs>
          <w:tab w:val="left" w:pos="9360"/>
        </w:tabs>
        <w:ind w:right="-432"/>
        <w:rPr>
          <w:rFonts w:cs="Times"/>
          <w:sz w:val="18"/>
          <w:szCs w:val="18"/>
        </w:rPr>
      </w:pPr>
      <w:r w:rsidRPr="004544EC">
        <w:rPr>
          <w:rFonts w:cs="Times"/>
          <w:sz w:val="18"/>
          <w:szCs w:val="18"/>
        </w:rPr>
        <w:t xml:space="preserve">      </w:t>
      </w:r>
    </w:p>
    <w:tbl>
      <w:tblPr>
        <w:tblStyle w:val="TableGrid"/>
        <w:tblpPr w:leftFromText="180" w:rightFromText="180" w:vertAnchor="text" w:horzAnchor="page" w:tblpX="1621" w:tblpY="-44"/>
        <w:tblW w:w="0" w:type="auto"/>
        <w:tblInd w:w="0" w:type="dxa"/>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0352F5" w:rsidRPr="004544EC" w:rsidTr="0033061F">
        <w:tc>
          <w:tcPr>
            <w:tcW w:w="972" w:type="dxa"/>
            <w:shd w:val="clear" w:color="auto" w:fill="D9D9D9"/>
          </w:tcPr>
          <w:p w:rsidR="000352F5" w:rsidRPr="004544EC" w:rsidRDefault="000352F5" w:rsidP="0033061F">
            <w:pPr>
              <w:tabs>
                <w:tab w:val="left" w:pos="9360"/>
              </w:tabs>
              <w:rPr>
                <w:rFonts w:cs="Times"/>
                <w:sz w:val="18"/>
                <w:szCs w:val="18"/>
              </w:rPr>
            </w:pPr>
          </w:p>
        </w:tc>
      </w:tr>
    </w:tbl>
    <w:p w:rsidR="000352F5" w:rsidRPr="004544EC" w:rsidRDefault="000352F5" w:rsidP="000352F5">
      <w:pPr>
        <w:tabs>
          <w:tab w:val="left" w:pos="9360"/>
        </w:tabs>
        <w:ind w:right="-432"/>
        <w:rPr>
          <w:rFonts w:cs="Times"/>
          <w:sz w:val="18"/>
          <w:szCs w:val="18"/>
        </w:rPr>
      </w:pPr>
      <w:r w:rsidRPr="004544EC">
        <w:rPr>
          <w:rFonts w:cs="Times"/>
          <w:sz w:val="18"/>
          <w:szCs w:val="18"/>
        </w:rPr>
        <w:t xml:space="preserve"> PERSON WITH DISABILITIES  </w:t>
      </w:r>
    </w:p>
    <w:p w:rsidR="000352F5" w:rsidRPr="004544EC" w:rsidRDefault="000352F5" w:rsidP="000352F5">
      <w:pPr>
        <w:tabs>
          <w:tab w:val="left" w:pos="9360"/>
        </w:tabs>
        <w:ind w:right="-432"/>
        <w:rPr>
          <w:rFonts w:cs="Times"/>
          <w:sz w:val="18"/>
          <w:szCs w:val="18"/>
        </w:rPr>
      </w:pPr>
      <w:r w:rsidRPr="004544EC">
        <w:rPr>
          <w:rFonts w:cs="Times"/>
          <w:sz w:val="18"/>
          <w:szCs w:val="18"/>
        </w:rPr>
        <w:t xml:space="preserve">           </w:t>
      </w:r>
    </w:p>
    <w:tbl>
      <w:tblPr>
        <w:tblStyle w:val="TableGrid"/>
        <w:tblpPr w:leftFromText="180" w:rightFromText="180" w:vertAnchor="text" w:horzAnchor="page" w:tblpX="1621" w:tblpY="-44"/>
        <w:tblW w:w="0" w:type="auto"/>
        <w:tblInd w:w="0" w:type="dxa"/>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0352F5" w:rsidRPr="004544EC" w:rsidTr="0033061F">
        <w:tc>
          <w:tcPr>
            <w:tcW w:w="972" w:type="dxa"/>
            <w:shd w:val="clear" w:color="auto" w:fill="D9D9D9"/>
          </w:tcPr>
          <w:p w:rsidR="000352F5" w:rsidRPr="004544EC" w:rsidRDefault="000352F5" w:rsidP="0033061F">
            <w:pPr>
              <w:tabs>
                <w:tab w:val="left" w:pos="9360"/>
              </w:tabs>
              <w:rPr>
                <w:rFonts w:cs="Times"/>
                <w:sz w:val="18"/>
                <w:szCs w:val="18"/>
              </w:rPr>
            </w:pPr>
          </w:p>
        </w:tc>
      </w:tr>
    </w:tbl>
    <w:p w:rsidR="000352F5" w:rsidRPr="004544EC" w:rsidRDefault="000352F5" w:rsidP="000352F5">
      <w:pPr>
        <w:tabs>
          <w:tab w:val="left" w:pos="9360"/>
        </w:tabs>
        <w:ind w:right="-432"/>
        <w:rPr>
          <w:rFonts w:cs="Times"/>
          <w:sz w:val="18"/>
          <w:szCs w:val="18"/>
        </w:rPr>
      </w:pPr>
      <w:r>
        <w:rPr>
          <w:rFonts w:cs="Times"/>
          <w:sz w:val="18"/>
          <w:szCs w:val="18"/>
        </w:rPr>
        <w:t xml:space="preserve"> VETERANS RECRUITMENT ACT</w:t>
      </w:r>
    </w:p>
    <w:p w:rsidR="000352F5" w:rsidRPr="004544EC" w:rsidRDefault="000352F5" w:rsidP="000352F5">
      <w:pPr>
        <w:tabs>
          <w:tab w:val="left" w:pos="9360"/>
        </w:tabs>
        <w:ind w:right="-432"/>
        <w:rPr>
          <w:rFonts w:cs="Times"/>
          <w:sz w:val="18"/>
          <w:szCs w:val="18"/>
        </w:rPr>
      </w:pPr>
      <w:r w:rsidRPr="004544EC">
        <w:rPr>
          <w:rFonts w:cs="Times"/>
          <w:sz w:val="18"/>
          <w:szCs w:val="18"/>
        </w:rPr>
        <w:t xml:space="preserve">      </w:t>
      </w:r>
    </w:p>
    <w:tbl>
      <w:tblPr>
        <w:tblStyle w:val="TableGrid"/>
        <w:tblpPr w:leftFromText="180" w:rightFromText="180" w:vertAnchor="text" w:horzAnchor="page" w:tblpX="1621" w:tblpY="-44"/>
        <w:tblW w:w="0" w:type="auto"/>
        <w:tblInd w:w="0" w:type="dxa"/>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0352F5" w:rsidRPr="004544EC" w:rsidTr="0033061F">
        <w:tc>
          <w:tcPr>
            <w:tcW w:w="972" w:type="dxa"/>
            <w:shd w:val="clear" w:color="auto" w:fill="D9D9D9"/>
          </w:tcPr>
          <w:p w:rsidR="000352F5" w:rsidRPr="004544EC" w:rsidRDefault="000352F5" w:rsidP="0033061F">
            <w:pPr>
              <w:tabs>
                <w:tab w:val="left" w:pos="9360"/>
              </w:tabs>
              <w:rPr>
                <w:rFonts w:cs="Times"/>
                <w:sz w:val="18"/>
                <w:szCs w:val="18"/>
              </w:rPr>
            </w:pPr>
          </w:p>
        </w:tc>
      </w:tr>
    </w:tbl>
    <w:p w:rsidR="000352F5" w:rsidRPr="004544EC" w:rsidRDefault="000352F5" w:rsidP="000352F5">
      <w:pPr>
        <w:tabs>
          <w:tab w:val="left" w:pos="9360"/>
        </w:tabs>
        <w:ind w:right="-432"/>
        <w:rPr>
          <w:rFonts w:cs="Times"/>
          <w:sz w:val="18"/>
          <w:szCs w:val="18"/>
        </w:rPr>
      </w:pPr>
      <w:r w:rsidRPr="004544EC">
        <w:rPr>
          <w:rFonts w:cs="Times"/>
          <w:sz w:val="18"/>
          <w:szCs w:val="18"/>
        </w:rPr>
        <w:t xml:space="preserve"> DISABLED VETERANS W/30% COMPENSABLE DISABILITY</w:t>
      </w:r>
    </w:p>
    <w:p w:rsidR="000352F5" w:rsidRPr="004544EC" w:rsidRDefault="000352F5" w:rsidP="000352F5">
      <w:pPr>
        <w:tabs>
          <w:tab w:val="left" w:pos="9360"/>
        </w:tabs>
        <w:ind w:right="-432"/>
        <w:rPr>
          <w:rFonts w:cs="Times"/>
          <w:sz w:val="18"/>
          <w:szCs w:val="18"/>
        </w:rPr>
      </w:pPr>
      <w:r w:rsidRPr="004544EC">
        <w:rPr>
          <w:rFonts w:cs="Times"/>
          <w:sz w:val="18"/>
          <w:szCs w:val="18"/>
        </w:rPr>
        <w:t xml:space="preserve">      </w:t>
      </w:r>
    </w:p>
    <w:tbl>
      <w:tblPr>
        <w:tblStyle w:val="TableGrid"/>
        <w:tblpPr w:leftFromText="180" w:rightFromText="180" w:vertAnchor="text" w:horzAnchor="page" w:tblpX="1621" w:tblpY="-44"/>
        <w:tblW w:w="0" w:type="auto"/>
        <w:tblInd w:w="0" w:type="dxa"/>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0352F5" w:rsidRPr="004544EC" w:rsidTr="0033061F">
        <w:tc>
          <w:tcPr>
            <w:tcW w:w="972" w:type="dxa"/>
            <w:shd w:val="clear" w:color="auto" w:fill="D9D9D9"/>
          </w:tcPr>
          <w:p w:rsidR="000352F5" w:rsidRPr="004544EC" w:rsidRDefault="000352F5" w:rsidP="0033061F">
            <w:pPr>
              <w:tabs>
                <w:tab w:val="left" w:pos="9360"/>
              </w:tabs>
              <w:rPr>
                <w:rFonts w:cs="Times"/>
                <w:sz w:val="18"/>
                <w:szCs w:val="18"/>
              </w:rPr>
            </w:pPr>
          </w:p>
        </w:tc>
      </w:tr>
    </w:tbl>
    <w:p w:rsidR="000352F5" w:rsidRPr="004544EC" w:rsidRDefault="000352F5" w:rsidP="000352F5">
      <w:pPr>
        <w:tabs>
          <w:tab w:val="left" w:pos="9360"/>
        </w:tabs>
        <w:ind w:right="-432"/>
        <w:rPr>
          <w:rFonts w:cs="Times"/>
          <w:sz w:val="18"/>
          <w:szCs w:val="18"/>
        </w:rPr>
      </w:pPr>
      <w:r w:rsidRPr="004544EC">
        <w:rPr>
          <w:rFonts w:cs="Times"/>
          <w:sz w:val="18"/>
          <w:szCs w:val="18"/>
        </w:rPr>
        <w:t xml:space="preserve"> VETERANS EMPLOYMENT OPPORTUNITIES ACT OF 1998</w:t>
      </w:r>
    </w:p>
    <w:p w:rsidR="000352F5" w:rsidRPr="004544EC" w:rsidRDefault="000352F5" w:rsidP="000352F5">
      <w:pPr>
        <w:tabs>
          <w:tab w:val="left" w:pos="9360"/>
        </w:tabs>
        <w:ind w:right="-432"/>
        <w:rPr>
          <w:rFonts w:cs="Times"/>
          <w:sz w:val="18"/>
          <w:szCs w:val="18"/>
        </w:rPr>
      </w:pPr>
      <w:r w:rsidRPr="004544EC">
        <w:rPr>
          <w:rFonts w:cs="Times"/>
          <w:sz w:val="18"/>
          <w:szCs w:val="18"/>
        </w:rPr>
        <w:t xml:space="preserve">      </w:t>
      </w:r>
    </w:p>
    <w:tbl>
      <w:tblPr>
        <w:tblStyle w:val="TableGrid"/>
        <w:tblpPr w:leftFromText="180" w:rightFromText="180" w:vertAnchor="text" w:horzAnchor="page" w:tblpX="1621" w:tblpY="-44"/>
        <w:tblW w:w="0" w:type="auto"/>
        <w:tblInd w:w="0" w:type="dxa"/>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0352F5" w:rsidRPr="004544EC" w:rsidTr="0033061F">
        <w:tc>
          <w:tcPr>
            <w:tcW w:w="972" w:type="dxa"/>
            <w:shd w:val="clear" w:color="auto" w:fill="D9D9D9"/>
          </w:tcPr>
          <w:p w:rsidR="000352F5" w:rsidRPr="004544EC" w:rsidRDefault="000352F5" w:rsidP="0033061F">
            <w:pPr>
              <w:tabs>
                <w:tab w:val="left" w:pos="9360"/>
              </w:tabs>
              <w:rPr>
                <w:rFonts w:cs="Times"/>
                <w:sz w:val="18"/>
                <w:szCs w:val="18"/>
              </w:rPr>
            </w:pPr>
          </w:p>
        </w:tc>
      </w:tr>
    </w:tbl>
    <w:p w:rsidR="000352F5" w:rsidRPr="004544EC" w:rsidRDefault="000352F5" w:rsidP="000352F5">
      <w:pPr>
        <w:tabs>
          <w:tab w:val="left" w:pos="9360"/>
        </w:tabs>
        <w:ind w:right="-432"/>
        <w:rPr>
          <w:rFonts w:cs="Times"/>
          <w:sz w:val="18"/>
          <w:szCs w:val="18"/>
        </w:rPr>
      </w:pPr>
      <w:r w:rsidRPr="004544EC">
        <w:rPr>
          <w:rFonts w:cs="Times"/>
          <w:sz w:val="18"/>
          <w:szCs w:val="18"/>
        </w:rPr>
        <w:t xml:space="preserve"> FORMER PEACE CORPS VOLUNTEER</w:t>
      </w:r>
    </w:p>
    <w:p w:rsidR="000352F5" w:rsidRPr="004544EC" w:rsidRDefault="000352F5" w:rsidP="000352F5">
      <w:pPr>
        <w:tabs>
          <w:tab w:val="left" w:pos="9360"/>
        </w:tabs>
        <w:ind w:right="-432"/>
        <w:rPr>
          <w:rFonts w:cs="Times"/>
          <w:sz w:val="18"/>
          <w:szCs w:val="18"/>
        </w:rPr>
      </w:pPr>
    </w:p>
    <w:tbl>
      <w:tblPr>
        <w:tblStyle w:val="TableGrid"/>
        <w:tblpPr w:leftFromText="180" w:rightFromText="180" w:vertAnchor="text" w:horzAnchor="page" w:tblpX="1621" w:tblpY="-44"/>
        <w:tblW w:w="0" w:type="auto"/>
        <w:tblInd w:w="0" w:type="dxa"/>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0352F5" w:rsidRPr="004544EC" w:rsidTr="0033061F">
        <w:tc>
          <w:tcPr>
            <w:tcW w:w="972" w:type="dxa"/>
            <w:shd w:val="clear" w:color="auto" w:fill="D9D9D9"/>
          </w:tcPr>
          <w:p w:rsidR="000352F5" w:rsidRPr="004544EC" w:rsidRDefault="000352F5" w:rsidP="0033061F">
            <w:pPr>
              <w:tabs>
                <w:tab w:val="left" w:pos="9360"/>
              </w:tabs>
              <w:rPr>
                <w:rFonts w:cs="Times"/>
                <w:sz w:val="18"/>
                <w:szCs w:val="18"/>
              </w:rPr>
            </w:pPr>
          </w:p>
        </w:tc>
      </w:tr>
    </w:tbl>
    <w:p w:rsidR="000352F5" w:rsidRDefault="000352F5" w:rsidP="000352F5">
      <w:pPr>
        <w:tabs>
          <w:tab w:val="left" w:pos="9360"/>
        </w:tabs>
        <w:ind w:right="-432"/>
        <w:rPr>
          <w:rFonts w:cs="Times"/>
          <w:sz w:val="18"/>
          <w:szCs w:val="18"/>
        </w:rPr>
      </w:pPr>
      <w:r w:rsidRPr="004544EC">
        <w:rPr>
          <w:rFonts w:cs="Times"/>
          <w:sz w:val="18"/>
          <w:szCs w:val="18"/>
        </w:rPr>
        <w:t xml:space="preserve"> </w:t>
      </w:r>
      <w:r>
        <w:rPr>
          <w:rFonts w:cs="Times"/>
          <w:sz w:val="18"/>
          <w:szCs w:val="18"/>
        </w:rPr>
        <w:t>PATHWAYS</w:t>
      </w:r>
      <w:r w:rsidRPr="004544EC">
        <w:rPr>
          <w:rFonts w:cs="Times"/>
          <w:sz w:val="18"/>
          <w:szCs w:val="18"/>
        </w:rPr>
        <w:t xml:space="preserve"> PROGRAM</w:t>
      </w:r>
    </w:p>
    <w:p w:rsidR="000352F5" w:rsidRPr="004544EC" w:rsidRDefault="000352F5" w:rsidP="000352F5">
      <w:pPr>
        <w:tabs>
          <w:tab w:val="left" w:pos="9360"/>
        </w:tabs>
        <w:ind w:right="-432"/>
        <w:rPr>
          <w:rFonts w:cs="Times"/>
          <w:sz w:val="18"/>
          <w:szCs w:val="18"/>
        </w:rPr>
      </w:pPr>
    </w:p>
    <w:p w:rsidR="000352F5" w:rsidRDefault="000352F5" w:rsidP="000352F5">
      <w:pPr>
        <w:tabs>
          <w:tab w:val="left" w:pos="9360"/>
        </w:tabs>
        <w:ind w:right="-432"/>
        <w:jc w:val="center"/>
        <w:rPr>
          <w:rFonts w:cs="Times"/>
          <w:sz w:val="20"/>
          <w:szCs w:val="20"/>
        </w:rPr>
      </w:pPr>
      <w:r w:rsidRPr="004544EC">
        <w:rPr>
          <w:rFonts w:cs="Times"/>
          <w:sz w:val="20"/>
          <w:szCs w:val="20"/>
        </w:rPr>
        <w:t>Thank you for your interest in our Vacancy!</w:t>
      </w:r>
    </w:p>
    <w:p w:rsidR="000352F5" w:rsidRPr="004544EC" w:rsidRDefault="000352F5" w:rsidP="000352F5">
      <w:pPr>
        <w:tabs>
          <w:tab w:val="left" w:pos="9360"/>
        </w:tabs>
        <w:ind w:right="-432"/>
        <w:jc w:val="center"/>
        <w:rPr>
          <w:rFonts w:ascii="Verdana" w:hAnsi="Verdana"/>
          <w:sz w:val="20"/>
          <w:szCs w:val="20"/>
        </w:rPr>
      </w:pPr>
    </w:p>
    <w:p w:rsidR="000352F5" w:rsidRPr="001C773A" w:rsidRDefault="000352F5" w:rsidP="000352F5">
      <w:pPr>
        <w:rPr>
          <w:sz w:val="20"/>
          <w:szCs w:val="20"/>
        </w:rPr>
      </w:pPr>
      <w:r w:rsidRPr="00E62CE7">
        <w:rPr>
          <w:rFonts w:ascii="Tahoma" w:hAnsi="Tahoma" w:cs="Tahoma"/>
          <w:b/>
          <w:color w:val="0000FF"/>
          <w:sz w:val="18"/>
          <w:szCs w:val="18"/>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r>
        <w:rPr>
          <w:rFonts w:ascii="Tahoma" w:hAnsi="Tahoma" w:cs="Tahoma"/>
          <w:b/>
          <w:color w:val="0000FF"/>
          <w:sz w:val="18"/>
          <w:szCs w:val="18"/>
        </w:rPr>
        <w:t>.</w:t>
      </w:r>
    </w:p>
    <w:sectPr w:rsidR="000352F5" w:rsidRPr="001C773A" w:rsidSect="000352F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17FE8"/>
    <w:multiLevelType w:val="hybridMultilevel"/>
    <w:tmpl w:val="9B70B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132A51"/>
    <w:multiLevelType w:val="hybridMultilevel"/>
    <w:tmpl w:val="6272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F42AFE"/>
    <w:multiLevelType w:val="hybridMultilevel"/>
    <w:tmpl w:val="BE26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3C7"/>
    <w:rsid w:val="000352F5"/>
    <w:rsid w:val="00134CE9"/>
    <w:rsid w:val="002D7266"/>
    <w:rsid w:val="00321973"/>
    <w:rsid w:val="00342BE2"/>
    <w:rsid w:val="003506A7"/>
    <w:rsid w:val="00385AE2"/>
    <w:rsid w:val="00386503"/>
    <w:rsid w:val="00613F6A"/>
    <w:rsid w:val="00691AA7"/>
    <w:rsid w:val="00773311"/>
    <w:rsid w:val="007A51CD"/>
    <w:rsid w:val="009377B3"/>
    <w:rsid w:val="00980FFE"/>
    <w:rsid w:val="00A23223"/>
    <w:rsid w:val="00AD7B8A"/>
    <w:rsid w:val="00B05A56"/>
    <w:rsid w:val="00B11924"/>
    <w:rsid w:val="00B64B42"/>
    <w:rsid w:val="00C3125B"/>
    <w:rsid w:val="00C54F2D"/>
    <w:rsid w:val="00D30120"/>
    <w:rsid w:val="00DF23C7"/>
    <w:rsid w:val="00FA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3C7"/>
    <w:pPr>
      <w:spacing w:after="0"/>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F23C7"/>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F2D"/>
    <w:pPr>
      <w:spacing w:after="0"/>
    </w:pPr>
    <w:rPr>
      <w:sz w:val="24"/>
    </w:rPr>
  </w:style>
  <w:style w:type="character" w:customStyle="1" w:styleId="Heading2Char">
    <w:name w:val="Heading 2 Char"/>
    <w:basedOn w:val="DefaultParagraphFont"/>
    <w:link w:val="Heading2"/>
    <w:semiHidden/>
    <w:rsid w:val="00DF23C7"/>
    <w:rPr>
      <w:rFonts w:ascii="Centaur" w:eastAsia="Times New Roman" w:hAnsi="Centaur" w:cs="Tahoma"/>
      <w:b/>
      <w:bCs/>
      <w:color w:val="339966"/>
      <w:spacing w:val="30"/>
      <w:sz w:val="28"/>
      <w:szCs w:val="24"/>
    </w:rPr>
  </w:style>
  <w:style w:type="character" w:styleId="Hyperlink">
    <w:name w:val="Hyperlink"/>
    <w:basedOn w:val="DefaultParagraphFont"/>
    <w:unhideWhenUsed/>
    <w:rsid w:val="00DF23C7"/>
    <w:rPr>
      <w:color w:val="0000FF"/>
      <w:u w:val="single"/>
    </w:rPr>
  </w:style>
  <w:style w:type="paragraph" w:styleId="NormalWeb">
    <w:name w:val="Normal (Web)"/>
    <w:basedOn w:val="Normal"/>
    <w:semiHidden/>
    <w:unhideWhenUsed/>
    <w:rsid w:val="00DF23C7"/>
    <w:pPr>
      <w:spacing w:before="100" w:beforeAutospacing="1" w:after="100" w:afterAutospacing="1"/>
    </w:pPr>
  </w:style>
  <w:style w:type="paragraph" w:styleId="Title">
    <w:name w:val="Title"/>
    <w:basedOn w:val="Normal"/>
    <w:link w:val="TitleChar"/>
    <w:qFormat/>
    <w:rsid w:val="00DF23C7"/>
    <w:pPr>
      <w:jc w:val="center"/>
    </w:pPr>
    <w:rPr>
      <w:rFonts w:ascii="Centaur" w:hAnsi="Centaur" w:cs="Tahoma"/>
      <w:b/>
      <w:bCs/>
      <w:color w:val="339966"/>
      <w:spacing w:val="30"/>
      <w:sz w:val="60"/>
    </w:rPr>
  </w:style>
  <w:style w:type="character" w:customStyle="1" w:styleId="TitleChar">
    <w:name w:val="Title Char"/>
    <w:basedOn w:val="DefaultParagraphFont"/>
    <w:link w:val="Title"/>
    <w:rsid w:val="00DF23C7"/>
    <w:rPr>
      <w:rFonts w:ascii="Centaur" w:eastAsia="Times New Roman" w:hAnsi="Centaur" w:cs="Tahoma"/>
      <w:b/>
      <w:bCs/>
      <w:color w:val="339966"/>
      <w:spacing w:val="30"/>
      <w:sz w:val="60"/>
      <w:szCs w:val="24"/>
    </w:rPr>
  </w:style>
  <w:style w:type="paragraph" w:styleId="BodyText">
    <w:name w:val="Body Text"/>
    <w:basedOn w:val="Normal"/>
    <w:link w:val="BodyTextChar"/>
    <w:semiHidden/>
    <w:unhideWhenUsed/>
    <w:rsid w:val="00DF23C7"/>
    <w:rPr>
      <w:rFonts w:ascii="Centaur" w:hAnsi="Centaur" w:cs="Tahoma"/>
      <w:b/>
      <w:bCs/>
      <w:color w:val="000000"/>
      <w:spacing w:val="30"/>
      <w:sz w:val="28"/>
    </w:rPr>
  </w:style>
  <w:style w:type="character" w:customStyle="1" w:styleId="BodyTextChar">
    <w:name w:val="Body Text Char"/>
    <w:basedOn w:val="DefaultParagraphFont"/>
    <w:link w:val="BodyText"/>
    <w:semiHidden/>
    <w:rsid w:val="00DF23C7"/>
    <w:rPr>
      <w:rFonts w:ascii="Centaur" w:eastAsia="Times New Roman" w:hAnsi="Centaur" w:cs="Tahoma"/>
      <w:b/>
      <w:bCs/>
      <w:color w:val="000000"/>
      <w:spacing w:val="30"/>
      <w:sz w:val="28"/>
      <w:szCs w:val="24"/>
    </w:rPr>
  </w:style>
  <w:style w:type="paragraph" w:styleId="ListParagraph">
    <w:name w:val="List Paragraph"/>
    <w:basedOn w:val="Normal"/>
    <w:uiPriority w:val="34"/>
    <w:qFormat/>
    <w:rsid w:val="00DF23C7"/>
    <w:pPr>
      <w:ind w:left="720"/>
      <w:contextualSpacing/>
    </w:pPr>
  </w:style>
  <w:style w:type="table" w:styleId="TableGrid">
    <w:name w:val="Table Grid"/>
    <w:basedOn w:val="TableNormal"/>
    <w:rsid w:val="00DF23C7"/>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B42"/>
    <w:rPr>
      <w:sz w:val="16"/>
      <w:szCs w:val="16"/>
    </w:rPr>
  </w:style>
  <w:style w:type="paragraph" w:styleId="CommentText">
    <w:name w:val="annotation text"/>
    <w:basedOn w:val="Normal"/>
    <w:link w:val="CommentTextChar"/>
    <w:uiPriority w:val="99"/>
    <w:semiHidden/>
    <w:unhideWhenUsed/>
    <w:rsid w:val="00B64B42"/>
    <w:rPr>
      <w:sz w:val="20"/>
      <w:szCs w:val="20"/>
    </w:rPr>
  </w:style>
  <w:style w:type="character" w:customStyle="1" w:styleId="CommentTextChar">
    <w:name w:val="Comment Text Char"/>
    <w:basedOn w:val="DefaultParagraphFont"/>
    <w:link w:val="CommentText"/>
    <w:uiPriority w:val="99"/>
    <w:semiHidden/>
    <w:rsid w:val="00B64B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42"/>
    <w:rPr>
      <w:b/>
      <w:bCs/>
    </w:rPr>
  </w:style>
  <w:style w:type="character" w:customStyle="1" w:styleId="CommentSubjectChar">
    <w:name w:val="Comment Subject Char"/>
    <w:basedOn w:val="CommentTextChar"/>
    <w:link w:val="CommentSubject"/>
    <w:uiPriority w:val="99"/>
    <w:semiHidden/>
    <w:rsid w:val="00B64B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42"/>
    <w:rPr>
      <w:rFonts w:ascii="Tahoma" w:hAnsi="Tahoma" w:cs="Tahoma"/>
      <w:sz w:val="16"/>
      <w:szCs w:val="16"/>
    </w:rPr>
  </w:style>
  <w:style w:type="character" w:customStyle="1" w:styleId="BalloonTextChar">
    <w:name w:val="Balloon Text Char"/>
    <w:basedOn w:val="DefaultParagraphFont"/>
    <w:link w:val="BalloonText"/>
    <w:uiPriority w:val="99"/>
    <w:semiHidden/>
    <w:rsid w:val="00B64B42"/>
    <w:rPr>
      <w:rFonts w:ascii="Tahoma" w:eastAsia="Times New Roman" w:hAnsi="Tahoma" w:cs="Tahoma"/>
      <w:sz w:val="16"/>
      <w:szCs w:val="16"/>
    </w:rPr>
  </w:style>
  <w:style w:type="paragraph" w:customStyle="1" w:styleId="axNormal">
    <w:name w:val="axNormal"/>
    <w:basedOn w:val="Normal"/>
    <w:rsid w:val="002D7266"/>
    <w:pPr>
      <w:widowControl w:val="0"/>
      <w:tabs>
        <w:tab w:val="left" w:pos="720"/>
        <w:tab w:val="left" w:pos="1440"/>
        <w:tab w:val="left" w:pos="2160"/>
      </w:tabs>
      <w:autoSpaceDE w:val="0"/>
      <w:autoSpaceDN w:val="0"/>
      <w:adjustRightInd w:val="0"/>
    </w:pPr>
    <w:rPr>
      <w:rFonts w:ascii="Times" w:hAnsi="Times"/>
      <w:noProof/>
      <w:color w:val="000000"/>
    </w:rPr>
  </w:style>
  <w:style w:type="character" w:styleId="FollowedHyperlink">
    <w:name w:val="FollowedHyperlink"/>
    <w:basedOn w:val="DefaultParagraphFont"/>
    <w:uiPriority w:val="99"/>
    <w:semiHidden/>
    <w:unhideWhenUsed/>
    <w:rsid w:val="002D72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3C7"/>
    <w:pPr>
      <w:spacing w:after="0"/>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F23C7"/>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F2D"/>
    <w:pPr>
      <w:spacing w:after="0"/>
    </w:pPr>
    <w:rPr>
      <w:sz w:val="24"/>
    </w:rPr>
  </w:style>
  <w:style w:type="character" w:customStyle="1" w:styleId="Heading2Char">
    <w:name w:val="Heading 2 Char"/>
    <w:basedOn w:val="DefaultParagraphFont"/>
    <w:link w:val="Heading2"/>
    <w:semiHidden/>
    <w:rsid w:val="00DF23C7"/>
    <w:rPr>
      <w:rFonts w:ascii="Centaur" w:eastAsia="Times New Roman" w:hAnsi="Centaur" w:cs="Tahoma"/>
      <w:b/>
      <w:bCs/>
      <w:color w:val="339966"/>
      <w:spacing w:val="30"/>
      <w:sz w:val="28"/>
      <w:szCs w:val="24"/>
    </w:rPr>
  </w:style>
  <w:style w:type="character" w:styleId="Hyperlink">
    <w:name w:val="Hyperlink"/>
    <w:basedOn w:val="DefaultParagraphFont"/>
    <w:unhideWhenUsed/>
    <w:rsid w:val="00DF23C7"/>
    <w:rPr>
      <w:color w:val="0000FF"/>
      <w:u w:val="single"/>
    </w:rPr>
  </w:style>
  <w:style w:type="paragraph" w:styleId="NormalWeb">
    <w:name w:val="Normal (Web)"/>
    <w:basedOn w:val="Normal"/>
    <w:semiHidden/>
    <w:unhideWhenUsed/>
    <w:rsid w:val="00DF23C7"/>
    <w:pPr>
      <w:spacing w:before="100" w:beforeAutospacing="1" w:after="100" w:afterAutospacing="1"/>
    </w:pPr>
  </w:style>
  <w:style w:type="paragraph" w:styleId="Title">
    <w:name w:val="Title"/>
    <w:basedOn w:val="Normal"/>
    <w:link w:val="TitleChar"/>
    <w:qFormat/>
    <w:rsid w:val="00DF23C7"/>
    <w:pPr>
      <w:jc w:val="center"/>
    </w:pPr>
    <w:rPr>
      <w:rFonts w:ascii="Centaur" w:hAnsi="Centaur" w:cs="Tahoma"/>
      <w:b/>
      <w:bCs/>
      <w:color w:val="339966"/>
      <w:spacing w:val="30"/>
      <w:sz w:val="60"/>
    </w:rPr>
  </w:style>
  <w:style w:type="character" w:customStyle="1" w:styleId="TitleChar">
    <w:name w:val="Title Char"/>
    <w:basedOn w:val="DefaultParagraphFont"/>
    <w:link w:val="Title"/>
    <w:rsid w:val="00DF23C7"/>
    <w:rPr>
      <w:rFonts w:ascii="Centaur" w:eastAsia="Times New Roman" w:hAnsi="Centaur" w:cs="Tahoma"/>
      <w:b/>
      <w:bCs/>
      <w:color w:val="339966"/>
      <w:spacing w:val="30"/>
      <w:sz w:val="60"/>
      <w:szCs w:val="24"/>
    </w:rPr>
  </w:style>
  <w:style w:type="paragraph" w:styleId="BodyText">
    <w:name w:val="Body Text"/>
    <w:basedOn w:val="Normal"/>
    <w:link w:val="BodyTextChar"/>
    <w:semiHidden/>
    <w:unhideWhenUsed/>
    <w:rsid w:val="00DF23C7"/>
    <w:rPr>
      <w:rFonts w:ascii="Centaur" w:hAnsi="Centaur" w:cs="Tahoma"/>
      <w:b/>
      <w:bCs/>
      <w:color w:val="000000"/>
      <w:spacing w:val="30"/>
      <w:sz w:val="28"/>
    </w:rPr>
  </w:style>
  <w:style w:type="character" w:customStyle="1" w:styleId="BodyTextChar">
    <w:name w:val="Body Text Char"/>
    <w:basedOn w:val="DefaultParagraphFont"/>
    <w:link w:val="BodyText"/>
    <w:semiHidden/>
    <w:rsid w:val="00DF23C7"/>
    <w:rPr>
      <w:rFonts w:ascii="Centaur" w:eastAsia="Times New Roman" w:hAnsi="Centaur" w:cs="Tahoma"/>
      <w:b/>
      <w:bCs/>
      <w:color w:val="000000"/>
      <w:spacing w:val="30"/>
      <w:sz w:val="28"/>
      <w:szCs w:val="24"/>
    </w:rPr>
  </w:style>
  <w:style w:type="paragraph" w:styleId="ListParagraph">
    <w:name w:val="List Paragraph"/>
    <w:basedOn w:val="Normal"/>
    <w:uiPriority w:val="34"/>
    <w:qFormat/>
    <w:rsid w:val="00DF23C7"/>
    <w:pPr>
      <w:ind w:left="720"/>
      <w:contextualSpacing/>
    </w:pPr>
  </w:style>
  <w:style w:type="table" w:styleId="TableGrid">
    <w:name w:val="Table Grid"/>
    <w:basedOn w:val="TableNormal"/>
    <w:rsid w:val="00DF23C7"/>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B42"/>
    <w:rPr>
      <w:sz w:val="16"/>
      <w:szCs w:val="16"/>
    </w:rPr>
  </w:style>
  <w:style w:type="paragraph" w:styleId="CommentText">
    <w:name w:val="annotation text"/>
    <w:basedOn w:val="Normal"/>
    <w:link w:val="CommentTextChar"/>
    <w:uiPriority w:val="99"/>
    <w:semiHidden/>
    <w:unhideWhenUsed/>
    <w:rsid w:val="00B64B42"/>
    <w:rPr>
      <w:sz w:val="20"/>
      <w:szCs w:val="20"/>
    </w:rPr>
  </w:style>
  <w:style w:type="character" w:customStyle="1" w:styleId="CommentTextChar">
    <w:name w:val="Comment Text Char"/>
    <w:basedOn w:val="DefaultParagraphFont"/>
    <w:link w:val="CommentText"/>
    <w:uiPriority w:val="99"/>
    <w:semiHidden/>
    <w:rsid w:val="00B64B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42"/>
    <w:rPr>
      <w:b/>
      <w:bCs/>
    </w:rPr>
  </w:style>
  <w:style w:type="character" w:customStyle="1" w:styleId="CommentSubjectChar">
    <w:name w:val="Comment Subject Char"/>
    <w:basedOn w:val="CommentTextChar"/>
    <w:link w:val="CommentSubject"/>
    <w:uiPriority w:val="99"/>
    <w:semiHidden/>
    <w:rsid w:val="00B64B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42"/>
    <w:rPr>
      <w:rFonts w:ascii="Tahoma" w:hAnsi="Tahoma" w:cs="Tahoma"/>
      <w:sz w:val="16"/>
      <w:szCs w:val="16"/>
    </w:rPr>
  </w:style>
  <w:style w:type="character" w:customStyle="1" w:styleId="BalloonTextChar">
    <w:name w:val="Balloon Text Char"/>
    <w:basedOn w:val="DefaultParagraphFont"/>
    <w:link w:val="BalloonText"/>
    <w:uiPriority w:val="99"/>
    <w:semiHidden/>
    <w:rsid w:val="00B64B42"/>
    <w:rPr>
      <w:rFonts w:ascii="Tahoma" w:eastAsia="Times New Roman" w:hAnsi="Tahoma" w:cs="Tahoma"/>
      <w:sz w:val="16"/>
      <w:szCs w:val="16"/>
    </w:rPr>
  </w:style>
  <w:style w:type="paragraph" w:customStyle="1" w:styleId="axNormal">
    <w:name w:val="axNormal"/>
    <w:basedOn w:val="Normal"/>
    <w:rsid w:val="002D7266"/>
    <w:pPr>
      <w:widowControl w:val="0"/>
      <w:tabs>
        <w:tab w:val="left" w:pos="720"/>
        <w:tab w:val="left" w:pos="1440"/>
        <w:tab w:val="left" w:pos="2160"/>
      </w:tabs>
      <w:autoSpaceDE w:val="0"/>
      <w:autoSpaceDN w:val="0"/>
      <w:adjustRightInd w:val="0"/>
    </w:pPr>
    <w:rPr>
      <w:rFonts w:ascii="Times" w:hAnsi="Times"/>
      <w:noProof/>
      <w:color w:val="000000"/>
    </w:rPr>
  </w:style>
  <w:style w:type="character" w:styleId="FollowedHyperlink">
    <w:name w:val="FollowedHyperlink"/>
    <w:basedOn w:val="DefaultParagraphFont"/>
    <w:uiPriority w:val="99"/>
    <w:semiHidden/>
    <w:unhideWhenUsed/>
    <w:rsid w:val="002D72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7616">
      <w:bodyDiv w:val="1"/>
      <w:marLeft w:val="0"/>
      <w:marRight w:val="0"/>
      <w:marTop w:val="0"/>
      <w:marBottom w:val="0"/>
      <w:divBdr>
        <w:top w:val="none" w:sz="0" w:space="0" w:color="auto"/>
        <w:left w:val="none" w:sz="0" w:space="0" w:color="auto"/>
        <w:bottom w:val="none" w:sz="0" w:space="0" w:color="auto"/>
        <w:right w:val="none" w:sz="0" w:space="0" w:color="auto"/>
      </w:divBdr>
    </w:div>
    <w:div w:id="653026137">
      <w:bodyDiv w:val="1"/>
      <w:marLeft w:val="0"/>
      <w:marRight w:val="0"/>
      <w:marTop w:val="0"/>
      <w:marBottom w:val="0"/>
      <w:divBdr>
        <w:top w:val="none" w:sz="0" w:space="0" w:color="auto"/>
        <w:left w:val="none" w:sz="0" w:space="0" w:color="auto"/>
        <w:bottom w:val="none" w:sz="0" w:space="0" w:color="auto"/>
        <w:right w:val="none" w:sz="0" w:space="0" w:color="auto"/>
      </w:divBdr>
    </w:div>
    <w:div w:id="14310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rettnoles@fs.fed.us" TargetMode="External"/><Relationship Id="rId13" Type="http://schemas.openxmlformats.org/officeDocument/2006/relationships/hyperlink" Target="http://www.modoccoe.k12.ca.u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http://www.fs.fed.us/r1/r1_stuff/shieldfs.gif" TargetMode="External"/><Relationship Id="rId12" Type="http://schemas.openxmlformats.org/officeDocument/2006/relationships/hyperlink" Target="https://www.facebook.com/pages/The-Forest-Service-Modoc-National-Forest/6248401209655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arrettrnoles@fs.fed.us"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modocrecord.com/" TargetMode="External"/><Relationship Id="rId5" Type="http://schemas.openxmlformats.org/officeDocument/2006/relationships/webSettings" Target="webSettings.xml"/><Relationship Id="rId15" Type="http://schemas.openxmlformats.org/officeDocument/2006/relationships/hyperlink" Target="http://www.alturaschamber.org/" TargetMode="External"/><Relationship Id="rId10" Type="http://schemas.openxmlformats.org/officeDocument/2006/relationships/hyperlink" Target="http://fs.usda.gov/modoc/" TargetMode="External"/><Relationship Id="rId4" Type="http://schemas.openxmlformats.org/officeDocument/2006/relationships/settings" Target="settings.xml"/><Relationship Id="rId9" Type="http://schemas.openxmlformats.org/officeDocument/2006/relationships/hyperlink" Target="mailto:cchristofferson@fs.fed.us" TargetMode="External"/><Relationship Id="rId14" Type="http://schemas.openxmlformats.org/officeDocument/2006/relationships/hyperlink" Target="http://www.city-data.com/city/Alturas-Califor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Yamagiwa</dc:creator>
  <cp:lastModifiedBy>Deborah Yamagiwa</cp:lastModifiedBy>
  <cp:revision>2</cp:revision>
  <cp:lastPrinted>2015-11-13T18:27:00Z</cp:lastPrinted>
  <dcterms:created xsi:type="dcterms:W3CDTF">2015-11-13T21:35:00Z</dcterms:created>
  <dcterms:modified xsi:type="dcterms:W3CDTF">2015-11-13T21:35:00Z</dcterms:modified>
</cp:coreProperties>
</file>