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5D" w:rsidRDefault="00B4625D"/>
    <w:p w:rsidR="00A35735" w:rsidRDefault="00A35735"/>
    <w:p w:rsidR="009A3C22" w:rsidRPr="009A3C22" w:rsidRDefault="00902BB4" w:rsidP="009A3C2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NATURAL RESOURCE TECHNICIAN</w:t>
      </w:r>
    </w:p>
    <w:p w:rsidR="009A3C22" w:rsidRPr="009A3C22" w:rsidRDefault="009A3C22" w:rsidP="009A3C22">
      <w:pPr>
        <w:rPr>
          <w:rFonts w:ascii="Calibri" w:hAnsi="Calibri"/>
        </w:rPr>
      </w:pPr>
    </w:p>
    <w:p w:rsidR="009A3C22" w:rsidRPr="00902BB4" w:rsidRDefault="009A3C22" w:rsidP="0066605B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</w:rPr>
        <w:t xml:space="preserve">Y2 Consultants, </w:t>
      </w:r>
      <w:r w:rsidR="00875879">
        <w:rPr>
          <w:rFonts w:ascii="Calibri" w:hAnsi="Calibri"/>
          <w:sz w:val="22"/>
          <w:szCs w:val="22"/>
        </w:rPr>
        <w:t>LLC</w:t>
      </w:r>
      <w:r w:rsidRPr="00902BB4">
        <w:rPr>
          <w:rFonts w:ascii="Calibri" w:hAnsi="Calibri"/>
          <w:sz w:val="22"/>
          <w:szCs w:val="22"/>
        </w:rPr>
        <w:t>.</w:t>
      </w:r>
      <w:r w:rsidR="006B681E">
        <w:rPr>
          <w:rFonts w:ascii="Calibri" w:hAnsi="Calibri"/>
          <w:sz w:val="22"/>
          <w:szCs w:val="22"/>
        </w:rPr>
        <w:t xml:space="preserve"> is</w:t>
      </w:r>
      <w:r w:rsidRPr="00902BB4">
        <w:rPr>
          <w:rFonts w:ascii="Calibri" w:hAnsi="Calibri"/>
          <w:sz w:val="22"/>
          <w:szCs w:val="22"/>
        </w:rPr>
        <w:t xml:space="preserve"> an </w:t>
      </w:r>
      <w:r w:rsidR="00EA2685">
        <w:rPr>
          <w:rFonts w:ascii="Calibri" w:hAnsi="Calibri"/>
          <w:sz w:val="22"/>
          <w:szCs w:val="22"/>
        </w:rPr>
        <w:t xml:space="preserve">Environmental &amp; </w:t>
      </w:r>
      <w:r w:rsidRPr="00902BB4">
        <w:rPr>
          <w:rFonts w:ascii="Calibri" w:hAnsi="Calibri"/>
          <w:sz w:val="22"/>
          <w:szCs w:val="22"/>
        </w:rPr>
        <w:t>Engineering Consulting Firm located in Jackson, Wyoming</w:t>
      </w:r>
      <w:r w:rsidR="0066605B" w:rsidRPr="00902BB4">
        <w:rPr>
          <w:rFonts w:ascii="Calibri" w:hAnsi="Calibri"/>
          <w:sz w:val="22"/>
          <w:szCs w:val="22"/>
        </w:rPr>
        <w:t>. Y2</w:t>
      </w:r>
      <w:r w:rsidR="00EA2685">
        <w:rPr>
          <w:rFonts w:ascii="Calibri" w:hAnsi="Calibri"/>
          <w:sz w:val="22"/>
          <w:szCs w:val="22"/>
        </w:rPr>
        <w:t>’s natural resource department</w:t>
      </w:r>
      <w:r w:rsidR="0066605B" w:rsidRPr="00902BB4">
        <w:rPr>
          <w:rFonts w:ascii="Calibri" w:hAnsi="Calibri"/>
          <w:sz w:val="22"/>
          <w:szCs w:val="22"/>
        </w:rPr>
        <w:t xml:space="preserve"> focuses on providing rangeland inventory and monitoring</w:t>
      </w:r>
      <w:r w:rsidR="006B681E">
        <w:rPr>
          <w:rFonts w:ascii="Calibri" w:hAnsi="Calibri"/>
          <w:sz w:val="22"/>
          <w:szCs w:val="22"/>
        </w:rPr>
        <w:t xml:space="preserve"> services</w:t>
      </w:r>
      <w:r w:rsidR="0066605B" w:rsidRPr="00902BB4">
        <w:rPr>
          <w:rFonts w:ascii="Calibri" w:hAnsi="Calibri"/>
          <w:sz w:val="22"/>
          <w:szCs w:val="22"/>
        </w:rPr>
        <w:t xml:space="preserve"> for private clients on public land. Y2 is currently hiring </w:t>
      </w:r>
      <w:r w:rsidR="001E1600">
        <w:rPr>
          <w:rFonts w:ascii="Calibri" w:hAnsi="Calibri"/>
          <w:sz w:val="22"/>
          <w:szCs w:val="22"/>
        </w:rPr>
        <w:t>two</w:t>
      </w:r>
      <w:r w:rsidR="0066605B" w:rsidRPr="00902BB4">
        <w:rPr>
          <w:rFonts w:ascii="Calibri" w:hAnsi="Calibri"/>
          <w:sz w:val="22"/>
          <w:szCs w:val="22"/>
        </w:rPr>
        <w:t xml:space="preserve"> (</w:t>
      </w:r>
      <w:r w:rsidR="001E1600">
        <w:rPr>
          <w:rFonts w:ascii="Calibri" w:hAnsi="Calibri"/>
          <w:sz w:val="22"/>
          <w:szCs w:val="22"/>
        </w:rPr>
        <w:t>2</w:t>
      </w:r>
      <w:r w:rsidR="0066605B" w:rsidRPr="00902BB4">
        <w:rPr>
          <w:rFonts w:ascii="Calibri" w:hAnsi="Calibri"/>
          <w:sz w:val="22"/>
          <w:szCs w:val="22"/>
        </w:rPr>
        <w:t xml:space="preserve">) </w:t>
      </w:r>
      <w:r w:rsidR="001E1600">
        <w:rPr>
          <w:rFonts w:ascii="Calibri" w:hAnsi="Calibri"/>
          <w:sz w:val="22"/>
          <w:szCs w:val="22"/>
        </w:rPr>
        <w:t>rangeland/</w:t>
      </w:r>
      <w:r w:rsidR="0066605B" w:rsidRPr="00902BB4">
        <w:rPr>
          <w:rFonts w:ascii="Calibri" w:hAnsi="Calibri"/>
          <w:sz w:val="22"/>
          <w:szCs w:val="22"/>
        </w:rPr>
        <w:t>natural resource technicians to join our team for the 201</w:t>
      </w:r>
      <w:r w:rsidR="000F5017">
        <w:rPr>
          <w:rFonts w:ascii="Calibri" w:hAnsi="Calibri"/>
          <w:sz w:val="22"/>
          <w:szCs w:val="22"/>
        </w:rPr>
        <w:t>5</w:t>
      </w:r>
      <w:r w:rsidR="0066605B" w:rsidRPr="00902BB4">
        <w:rPr>
          <w:rFonts w:ascii="Calibri" w:hAnsi="Calibri"/>
          <w:sz w:val="22"/>
          <w:szCs w:val="22"/>
        </w:rPr>
        <w:t xml:space="preserve"> field season. </w:t>
      </w:r>
      <w:r w:rsidR="000A10D6">
        <w:rPr>
          <w:rFonts w:ascii="Calibri" w:hAnsi="Calibri"/>
          <w:sz w:val="22"/>
          <w:szCs w:val="22"/>
        </w:rPr>
        <w:t>T</w:t>
      </w:r>
      <w:r w:rsidR="000F5017">
        <w:rPr>
          <w:rFonts w:ascii="Calibri" w:hAnsi="Calibri"/>
          <w:sz w:val="22"/>
          <w:szCs w:val="22"/>
        </w:rPr>
        <w:t>he</w:t>
      </w:r>
      <w:r w:rsidR="000A10D6">
        <w:rPr>
          <w:rFonts w:ascii="Calibri" w:hAnsi="Calibri"/>
          <w:sz w:val="22"/>
          <w:szCs w:val="22"/>
        </w:rPr>
        <w:t xml:space="preserve"> p</w:t>
      </w:r>
      <w:r w:rsidR="005A76E3">
        <w:rPr>
          <w:rFonts w:ascii="Calibri" w:hAnsi="Calibri"/>
          <w:sz w:val="22"/>
          <w:szCs w:val="22"/>
        </w:rPr>
        <w:t xml:space="preserve">ositions are based out of the main office in Jackson, Wyoming </w:t>
      </w:r>
      <w:r w:rsidR="000A10D6">
        <w:rPr>
          <w:rFonts w:ascii="Calibri" w:hAnsi="Calibri"/>
          <w:sz w:val="22"/>
          <w:szCs w:val="22"/>
        </w:rPr>
        <w:t>with</w:t>
      </w:r>
      <w:r w:rsidR="005A76E3">
        <w:rPr>
          <w:rFonts w:ascii="Calibri" w:hAnsi="Calibri"/>
          <w:sz w:val="22"/>
          <w:szCs w:val="22"/>
        </w:rPr>
        <w:t xml:space="preserve"> majority of</w:t>
      </w:r>
      <w:r w:rsidR="000A10D6">
        <w:rPr>
          <w:rFonts w:ascii="Calibri" w:hAnsi="Calibri"/>
          <w:sz w:val="22"/>
          <w:szCs w:val="22"/>
        </w:rPr>
        <w:t xml:space="preserve"> the</w:t>
      </w:r>
      <w:r w:rsidR="005A76E3">
        <w:rPr>
          <w:rFonts w:ascii="Calibri" w:hAnsi="Calibri"/>
          <w:sz w:val="22"/>
          <w:szCs w:val="22"/>
        </w:rPr>
        <w:t xml:space="preserve"> field work located in Nevada</w:t>
      </w:r>
      <w:r w:rsidR="000F5017">
        <w:rPr>
          <w:rFonts w:ascii="Calibri" w:hAnsi="Calibri"/>
          <w:sz w:val="22"/>
          <w:szCs w:val="22"/>
        </w:rPr>
        <w:t>, Utah,</w:t>
      </w:r>
      <w:r w:rsidR="005A76E3">
        <w:rPr>
          <w:rFonts w:ascii="Calibri" w:hAnsi="Calibri"/>
          <w:sz w:val="22"/>
          <w:szCs w:val="22"/>
        </w:rPr>
        <w:t xml:space="preserve"> Wyoming</w:t>
      </w:r>
      <w:r w:rsidR="000F5017">
        <w:rPr>
          <w:rFonts w:ascii="Calibri" w:hAnsi="Calibri"/>
          <w:sz w:val="22"/>
          <w:szCs w:val="22"/>
        </w:rPr>
        <w:t xml:space="preserve"> and other western states</w:t>
      </w:r>
      <w:r w:rsidR="005A76E3">
        <w:rPr>
          <w:rFonts w:ascii="Calibri" w:hAnsi="Calibri"/>
          <w:sz w:val="22"/>
          <w:szCs w:val="22"/>
        </w:rPr>
        <w:t>.</w:t>
      </w:r>
      <w:r w:rsidR="000A10D6">
        <w:rPr>
          <w:rFonts w:ascii="Calibri" w:hAnsi="Calibri"/>
          <w:sz w:val="22"/>
          <w:szCs w:val="22"/>
        </w:rPr>
        <w:t xml:space="preserve"> </w:t>
      </w:r>
      <w:r w:rsidR="00155A78">
        <w:rPr>
          <w:rFonts w:ascii="Calibri" w:hAnsi="Calibri"/>
          <w:sz w:val="22"/>
          <w:szCs w:val="22"/>
        </w:rPr>
        <w:t xml:space="preserve">Potential exists to be assigned to an NRI team and be stationed elsewhere in Wyoming for the summer.  </w:t>
      </w:r>
      <w:r w:rsidR="005A76E3">
        <w:rPr>
          <w:rFonts w:ascii="Calibri" w:hAnsi="Calibri"/>
          <w:sz w:val="22"/>
          <w:szCs w:val="22"/>
        </w:rPr>
        <w:t xml:space="preserve">Ability to travel and have a flexible schedule is required for this position. </w:t>
      </w:r>
    </w:p>
    <w:p w:rsidR="0066605B" w:rsidRPr="00902BB4" w:rsidRDefault="0066605B" w:rsidP="0066605B">
      <w:pPr>
        <w:rPr>
          <w:rFonts w:ascii="Calibri" w:hAnsi="Calibri"/>
          <w:sz w:val="22"/>
          <w:szCs w:val="22"/>
        </w:rPr>
      </w:pPr>
    </w:p>
    <w:p w:rsidR="0066605B" w:rsidRPr="00902BB4" w:rsidRDefault="0066605B" w:rsidP="0066605B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DUTIES:</w:t>
      </w:r>
      <w:r w:rsidRPr="00902BB4">
        <w:rPr>
          <w:rFonts w:ascii="Calibri" w:hAnsi="Calibri"/>
          <w:sz w:val="22"/>
          <w:szCs w:val="22"/>
        </w:rPr>
        <w:t xml:space="preserve"> Field crews will work with an experienced crew lead, assisting in rangeland inventory surveys on public lands. </w:t>
      </w:r>
      <w:r w:rsidR="005A76E3">
        <w:rPr>
          <w:rFonts w:ascii="Calibri" w:hAnsi="Calibri"/>
          <w:sz w:val="22"/>
          <w:szCs w:val="22"/>
        </w:rPr>
        <w:t xml:space="preserve">Field work takes up about 85% of the position responsibilities. </w:t>
      </w:r>
      <w:r w:rsidR="006B681E">
        <w:rPr>
          <w:rFonts w:ascii="Calibri" w:hAnsi="Calibri"/>
          <w:sz w:val="22"/>
          <w:szCs w:val="22"/>
        </w:rPr>
        <w:t>Inventory duties include ability</w:t>
      </w:r>
      <w:r w:rsidR="005A76E3">
        <w:rPr>
          <w:rFonts w:ascii="Calibri" w:hAnsi="Calibri"/>
          <w:sz w:val="22"/>
          <w:szCs w:val="22"/>
        </w:rPr>
        <w:t xml:space="preserve"> to navigate</w:t>
      </w:r>
      <w:r w:rsidRPr="00902BB4">
        <w:rPr>
          <w:rFonts w:ascii="Calibri" w:hAnsi="Calibri"/>
          <w:sz w:val="22"/>
          <w:szCs w:val="22"/>
        </w:rPr>
        <w:t xml:space="preserve"> to pre-determined field locations using a Garmin or Trimble GPS unit, completing data sheets to their entirety and </w:t>
      </w:r>
      <w:r w:rsidR="005A76E3">
        <w:rPr>
          <w:rFonts w:ascii="Calibri" w:hAnsi="Calibri"/>
          <w:sz w:val="22"/>
          <w:szCs w:val="22"/>
        </w:rPr>
        <w:t xml:space="preserve">utilizing </w:t>
      </w:r>
      <w:r w:rsidRPr="00902BB4">
        <w:rPr>
          <w:rFonts w:ascii="Calibri" w:hAnsi="Calibri"/>
          <w:sz w:val="22"/>
          <w:szCs w:val="22"/>
        </w:rPr>
        <w:t>basic plant ID skills.</w:t>
      </w:r>
      <w:r w:rsidR="00EA2685">
        <w:rPr>
          <w:rFonts w:ascii="Calibri" w:hAnsi="Calibri"/>
          <w:sz w:val="22"/>
          <w:szCs w:val="22"/>
        </w:rPr>
        <w:t xml:space="preserve"> Familiarity with line-intercept, point-intercept, green-line, PFC, utilization, nested and pace frequency.</w:t>
      </w:r>
      <w:r w:rsidRPr="00902BB4">
        <w:rPr>
          <w:rFonts w:ascii="Calibri" w:hAnsi="Calibri"/>
          <w:sz w:val="22"/>
          <w:szCs w:val="22"/>
        </w:rPr>
        <w:t xml:space="preserve"> All technician</w:t>
      </w:r>
      <w:r w:rsidR="006B681E">
        <w:rPr>
          <w:rFonts w:ascii="Calibri" w:hAnsi="Calibri"/>
          <w:sz w:val="22"/>
          <w:szCs w:val="22"/>
        </w:rPr>
        <w:t>s</w:t>
      </w:r>
      <w:r w:rsidRPr="00902BB4">
        <w:rPr>
          <w:rFonts w:ascii="Calibri" w:hAnsi="Calibri"/>
          <w:sz w:val="22"/>
          <w:szCs w:val="22"/>
        </w:rPr>
        <w:t xml:space="preserve"> will be responsible for driving (all-terrain vehicles) and hiking to inventory sites. </w:t>
      </w:r>
      <w:r w:rsidR="005A76E3">
        <w:rPr>
          <w:rFonts w:ascii="Calibri" w:hAnsi="Calibri"/>
          <w:sz w:val="22"/>
          <w:szCs w:val="22"/>
        </w:rPr>
        <w:t xml:space="preserve">Work is in rugged and remote areas. Office work </w:t>
      </w:r>
      <w:r w:rsidR="006B681E">
        <w:rPr>
          <w:rFonts w:ascii="Calibri" w:hAnsi="Calibri"/>
          <w:sz w:val="22"/>
          <w:szCs w:val="22"/>
        </w:rPr>
        <w:t xml:space="preserve">consists of </w:t>
      </w:r>
      <w:r w:rsidR="005A76E3">
        <w:rPr>
          <w:rFonts w:ascii="Calibri" w:hAnsi="Calibri"/>
          <w:sz w:val="22"/>
          <w:szCs w:val="22"/>
        </w:rPr>
        <w:t xml:space="preserve">mainly data entry and weighing plant samples collected in the field. </w:t>
      </w:r>
      <w:r w:rsidRPr="00902BB4">
        <w:rPr>
          <w:rFonts w:ascii="Calibri" w:hAnsi="Calibri"/>
          <w:sz w:val="22"/>
          <w:szCs w:val="22"/>
        </w:rPr>
        <w:t xml:space="preserve">Technicians must be physically able to </w:t>
      </w:r>
      <w:r w:rsidR="005A76E3">
        <w:rPr>
          <w:rFonts w:ascii="Calibri" w:hAnsi="Calibri"/>
          <w:sz w:val="22"/>
          <w:szCs w:val="22"/>
        </w:rPr>
        <w:t>complete job</w:t>
      </w:r>
      <w:r w:rsidRPr="00902BB4">
        <w:rPr>
          <w:rFonts w:ascii="Calibri" w:hAnsi="Calibri"/>
          <w:sz w:val="22"/>
          <w:szCs w:val="22"/>
        </w:rPr>
        <w:t>.</w:t>
      </w:r>
    </w:p>
    <w:p w:rsidR="0066605B" w:rsidRPr="00902BB4" w:rsidRDefault="0066605B" w:rsidP="0066605B">
      <w:pPr>
        <w:rPr>
          <w:rFonts w:ascii="Calibri" w:hAnsi="Calibri"/>
          <w:sz w:val="22"/>
          <w:szCs w:val="22"/>
        </w:rPr>
      </w:pPr>
    </w:p>
    <w:p w:rsidR="0066605B" w:rsidRPr="00902BB4" w:rsidRDefault="0066605B" w:rsidP="0066605B">
      <w:pPr>
        <w:rPr>
          <w:rFonts w:ascii="Calibri" w:hAnsi="Calibri"/>
          <w:sz w:val="22"/>
          <w:szCs w:val="22"/>
        </w:rPr>
      </w:pPr>
      <w:r w:rsidRPr="00902BB4">
        <w:rPr>
          <w:rFonts w:ascii="Calibri" w:hAnsi="Calibri"/>
          <w:sz w:val="22"/>
          <w:szCs w:val="22"/>
          <w:u w:val="single"/>
        </w:rPr>
        <w:t>EDUCATION/EXPERIENCE:</w:t>
      </w:r>
      <w:r w:rsidRPr="00902BB4">
        <w:rPr>
          <w:rFonts w:ascii="Calibri" w:hAnsi="Calibri"/>
          <w:sz w:val="22"/>
          <w:szCs w:val="22"/>
        </w:rPr>
        <w:t xml:space="preserve"> Qualified applicants should have experience and/or education in </w:t>
      </w:r>
      <w:r w:rsidR="005B19C4" w:rsidRPr="00902BB4">
        <w:rPr>
          <w:rFonts w:ascii="Calibri" w:hAnsi="Calibri"/>
          <w:sz w:val="22"/>
          <w:szCs w:val="22"/>
        </w:rPr>
        <w:t xml:space="preserve">rangeland management, </w:t>
      </w:r>
      <w:r w:rsidRPr="00902BB4">
        <w:rPr>
          <w:rFonts w:ascii="Calibri" w:hAnsi="Calibri"/>
          <w:sz w:val="22"/>
          <w:szCs w:val="22"/>
        </w:rPr>
        <w:t>natural resources, biological sciences, plant identification, soil science or general plant taxonomy and the ability to follow directions and safety protocols. Applicants must be experienced with 4WD vehicles</w:t>
      </w:r>
      <w:r w:rsidR="005B19C4">
        <w:rPr>
          <w:rFonts w:ascii="Calibri" w:hAnsi="Calibri"/>
          <w:sz w:val="22"/>
          <w:szCs w:val="22"/>
        </w:rPr>
        <w:t xml:space="preserve"> and small trailers</w:t>
      </w:r>
      <w:r w:rsidRPr="00902BB4">
        <w:rPr>
          <w:rFonts w:ascii="Calibri" w:hAnsi="Calibri"/>
          <w:sz w:val="22"/>
          <w:szCs w:val="22"/>
        </w:rPr>
        <w:t xml:space="preserve">, GPS navigation, and have had a clean driving record for the past 3 years. Experience with ATV’s and UTV’s beneficial. </w:t>
      </w:r>
      <w:r w:rsidR="005A76E3">
        <w:rPr>
          <w:rFonts w:ascii="Calibri" w:hAnsi="Calibri"/>
          <w:sz w:val="22"/>
          <w:szCs w:val="22"/>
        </w:rPr>
        <w:t xml:space="preserve"> Must be capable of hiking and camping for up to 8-9 nights. Must be able to squat/kneel for extended periods of time for data collection. </w:t>
      </w:r>
      <w:r w:rsidR="00902BB4" w:rsidRPr="00902BB4">
        <w:rPr>
          <w:rFonts w:ascii="Calibri" w:hAnsi="Calibri"/>
          <w:sz w:val="22"/>
          <w:szCs w:val="22"/>
        </w:rPr>
        <w:t>Proficiency with Microsoft programs necessary. E</w:t>
      </w:r>
      <w:r w:rsidR="005A76E3">
        <w:rPr>
          <w:rFonts w:ascii="Calibri" w:hAnsi="Calibri"/>
          <w:sz w:val="22"/>
          <w:szCs w:val="22"/>
        </w:rPr>
        <w:t xml:space="preserve">xperience with ArcGIS software </w:t>
      </w:r>
      <w:r w:rsidR="00902BB4" w:rsidRPr="00902BB4">
        <w:rPr>
          <w:rFonts w:ascii="Calibri" w:hAnsi="Calibri"/>
          <w:sz w:val="22"/>
          <w:szCs w:val="22"/>
        </w:rPr>
        <w:t>desired but not required.</w:t>
      </w:r>
    </w:p>
    <w:p w:rsidR="0066605B" w:rsidRPr="00902BB4" w:rsidRDefault="0066605B" w:rsidP="0066605B">
      <w:pPr>
        <w:rPr>
          <w:rFonts w:ascii="Calibri" w:hAnsi="Calibri"/>
          <w:sz w:val="22"/>
          <w:szCs w:val="22"/>
        </w:rPr>
      </w:pPr>
    </w:p>
    <w:p w:rsidR="00902BB4" w:rsidRPr="00902BB4" w:rsidRDefault="00902BB4" w:rsidP="00902B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SALARY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 w:rsidR="006B681E">
        <w:rPr>
          <w:rFonts w:ascii="Calibri" w:hAnsi="Calibri"/>
          <w:sz w:val="22"/>
          <w:szCs w:val="22"/>
        </w:rPr>
        <w:t>$</w:t>
      </w:r>
      <w:r w:rsidR="00155A78">
        <w:rPr>
          <w:rFonts w:ascii="Calibri" w:hAnsi="Calibri"/>
          <w:sz w:val="22"/>
          <w:szCs w:val="22"/>
        </w:rPr>
        <w:t>500-</w:t>
      </w:r>
      <w:r w:rsidR="006B681E">
        <w:rPr>
          <w:rFonts w:ascii="Calibri" w:hAnsi="Calibri"/>
          <w:sz w:val="22"/>
          <w:szCs w:val="22"/>
        </w:rPr>
        <w:t>600/week</w:t>
      </w:r>
      <w:r w:rsidR="007C5F50">
        <w:rPr>
          <w:rFonts w:ascii="Calibri" w:hAnsi="Calibri"/>
          <w:sz w:val="22"/>
          <w:szCs w:val="22"/>
        </w:rPr>
        <w:t xml:space="preserve"> </w:t>
      </w:r>
      <w:r w:rsidR="007C5F50" w:rsidRPr="007C5F50">
        <w:rPr>
          <w:rFonts w:ascii="Calibri" w:hAnsi="Calibri"/>
          <w:sz w:val="22"/>
          <w:szCs w:val="22"/>
        </w:rPr>
        <w:t>depending upon experience</w:t>
      </w:r>
      <w:r w:rsidR="006B681E">
        <w:rPr>
          <w:rFonts w:ascii="Calibri" w:hAnsi="Calibri"/>
          <w:sz w:val="22"/>
          <w:szCs w:val="22"/>
        </w:rPr>
        <w:t>, p</w:t>
      </w:r>
      <w:r>
        <w:rPr>
          <w:rFonts w:ascii="Calibri" w:hAnsi="Calibri"/>
          <w:sz w:val="22"/>
          <w:szCs w:val="22"/>
        </w:rPr>
        <w:t>lus all expe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nses (food, lodging, gas, and company vehicle) covered </w:t>
      </w:r>
      <w:r w:rsidR="006B681E">
        <w:rPr>
          <w:rFonts w:ascii="Calibri" w:hAnsi="Calibri"/>
          <w:sz w:val="22"/>
          <w:szCs w:val="22"/>
        </w:rPr>
        <w:t>during 10-day field stint.</w:t>
      </w:r>
    </w:p>
    <w:p w:rsidR="00A35735" w:rsidRDefault="00A35735"/>
    <w:p w:rsidR="00902BB4" w:rsidRDefault="00902BB4" w:rsidP="00902B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SCHEDULE</w:t>
      </w:r>
      <w:r w:rsidRPr="00902BB4">
        <w:rPr>
          <w:rFonts w:ascii="Calibri" w:hAnsi="Calibri"/>
          <w:sz w:val="22"/>
          <w:szCs w:val="22"/>
          <w:u w:val="single"/>
        </w:rPr>
        <w:t>:</w:t>
      </w:r>
      <w:r w:rsidRPr="00902BB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Positions will start in May</w:t>
      </w:r>
      <w:r w:rsidR="000A10D6">
        <w:rPr>
          <w:rFonts w:ascii="Calibri" w:hAnsi="Calibri"/>
          <w:sz w:val="22"/>
          <w:szCs w:val="22"/>
        </w:rPr>
        <w:t xml:space="preserve"> 201</w:t>
      </w:r>
      <w:r w:rsidR="00155A7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and continue through </w:t>
      </w:r>
      <w:r w:rsidR="00155A78">
        <w:rPr>
          <w:rFonts w:ascii="Calibri" w:hAnsi="Calibri"/>
          <w:sz w:val="22"/>
          <w:szCs w:val="22"/>
        </w:rPr>
        <w:t>August/</w:t>
      </w:r>
      <w:r>
        <w:rPr>
          <w:rFonts w:ascii="Calibri" w:hAnsi="Calibri"/>
          <w:sz w:val="22"/>
          <w:szCs w:val="22"/>
        </w:rPr>
        <w:t>September</w:t>
      </w:r>
      <w:r w:rsidR="00421219">
        <w:rPr>
          <w:rFonts w:ascii="Calibri" w:hAnsi="Calibri"/>
          <w:sz w:val="22"/>
          <w:szCs w:val="22"/>
        </w:rPr>
        <w:t xml:space="preserve">, with a possibility to extend later into the season. A field schedule of </w:t>
      </w:r>
      <w:r>
        <w:rPr>
          <w:rFonts w:ascii="Calibri" w:hAnsi="Calibri"/>
          <w:sz w:val="22"/>
          <w:szCs w:val="22"/>
        </w:rPr>
        <w:t>10-day</w:t>
      </w:r>
      <w:r w:rsidR="0042121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on</w:t>
      </w:r>
      <w:r w:rsidR="00421219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4-day</w:t>
      </w:r>
      <w:r w:rsidR="00421219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off </w:t>
      </w:r>
      <w:r w:rsidR="00421219">
        <w:rPr>
          <w:rFonts w:ascii="Calibri" w:hAnsi="Calibri"/>
          <w:sz w:val="22"/>
          <w:szCs w:val="22"/>
        </w:rPr>
        <w:t>will be followed. Work days are long and vary</w:t>
      </w:r>
      <w:r w:rsidR="006B681E">
        <w:rPr>
          <w:rFonts w:ascii="Calibri" w:hAnsi="Calibri"/>
          <w:sz w:val="22"/>
          <w:szCs w:val="22"/>
        </w:rPr>
        <w:t xml:space="preserve"> in length of</w:t>
      </w:r>
      <w:r w:rsidR="000A10D6">
        <w:rPr>
          <w:rFonts w:ascii="Calibri" w:hAnsi="Calibri"/>
          <w:sz w:val="22"/>
          <w:szCs w:val="22"/>
        </w:rPr>
        <w:t xml:space="preserve"> 8-12hrs per </w:t>
      </w:r>
      <w:r w:rsidR="001C5776">
        <w:rPr>
          <w:rFonts w:ascii="Calibri" w:hAnsi="Calibri"/>
          <w:sz w:val="22"/>
          <w:szCs w:val="22"/>
        </w:rPr>
        <w:t xml:space="preserve">10 </w:t>
      </w:r>
      <w:r w:rsidR="00421219">
        <w:rPr>
          <w:rFonts w:ascii="Calibri" w:hAnsi="Calibri"/>
          <w:sz w:val="22"/>
          <w:szCs w:val="22"/>
        </w:rPr>
        <w:t>day</w:t>
      </w:r>
      <w:r w:rsidR="001C5776">
        <w:rPr>
          <w:rFonts w:ascii="Calibri" w:hAnsi="Calibri"/>
          <w:sz w:val="22"/>
          <w:szCs w:val="22"/>
        </w:rPr>
        <w:t>s</w:t>
      </w:r>
      <w:r w:rsidR="00421219">
        <w:rPr>
          <w:rFonts w:ascii="Calibri" w:hAnsi="Calibri"/>
          <w:sz w:val="22"/>
          <w:szCs w:val="22"/>
        </w:rPr>
        <w:t xml:space="preserve"> when in the field. </w:t>
      </w:r>
      <w:r w:rsidR="006B681E">
        <w:rPr>
          <w:rFonts w:ascii="Calibri" w:hAnsi="Calibri"/>
          <w:sz w:val="22"/>
          <w:szCs w:val="22"/>
        </w:rPr>
        <w:t xml:space="preserve"> Applicant will need to use personal camping supplies during the 10-days. </w:t>
      </w:r>
      <w:r w:rsidR="000A10D6">
        <w:rPr>
          <w:rFonts w:ascii="Calibri" w:hAnsi="Calibri"/>
          <w:sz w:val="22"/>
          <w:szCs w:val="22"/>
        </w:rPr>
        <w:t>Jackson c</w:t>
      </w:r>
      <w:r>
        <w:rPr>
          <w:rFonts w:ascii="Calibri" w:hAnsi="Calibri"/>
          <w:sz w:val="22"/>
          <w:szCs w:val="22"/>
        </w:rPr>
        <w:t xml:space="preserve">rews will return to Jackson, Wyoming on </w:t>
      </w:r>
      <w:r w:rsidR="006B681E">
        <w:rPr>
          <w:rFonts w:ascii="Calibri" w:hAnsi="Calibri"/>
          <w:sz w:val="22"/>
          <w:szCs w:val="22"/>
        </w:rPr>
        <w:t>day</w:t>
      </w:r>
      <w:r>
        <w:rPr>
          <w:rFonts w:ascii="Calibri" w:hAnsi="Calibri"/>
          <w:sz w:val="22"/>
          <w:szCs w:val="22"/>
        </w:rPr>
        <w:t xml:space="preserve"> 10 of field stint. </w:t>
      </w:r>
    </w:p>
    <w:p w:rsidR="00902BB4" w:rsidRDefault="00902BB4" w:rsidP="00902BB4">
      <w:pPr>
        <w:rPr>
          <w:rFonts w:ascii="Calibri" w:hAnsi="Calibri"/>
          <w:sz w:val="22"/>
          <w:szCs w:val="22"/>
        </w:rPr>
      </w:pPr>
    </w:p>
    <w:p w:rsidR="00902BB4" w:rsidRDefault="00902BB4" w:rsidP="00902B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Applicants should E-MAIL </w:t>
      </w:r>
      <w:r w:rsidR="006B681E">
        <w:rPr>
          <w:rFonts w:ascii="Calibri" w:hAnsi="Calibri"/>
          <w:sz w:val="22"/>
          <w:szCs w:val="22"/>
        </w:rPr>
        <w:t>letter of interest</w:t>
      </w:r>
      <w:r>
        <w:rPr>
          <w:rFonts w:ascii="Calibri" w:hAnsi="Calibri"/>
          <w:sz w:val="22"/>
          <w:szCs w:val="22"/>
        </w:rPr>
        <w:t xml:space="preserve">, resume, and contact information for at least three references to </w:t>
      </w:r>
      <w:hyperlink r:id="rId9" w:history="1">
        <w:r w:rsidR="007753D4" w:rsidRPr="00B9072D">
          <w:rPr>
            <w:rStyle w:val="Hyperlink"/>
            <w:rFonts w:ascii="Calibri" w:hAnsi="Calibri"/>
            <w:sz w:val="22"/>
            <w:szCs w:val="22"/>
          </w:rPr>
          <w:t>jobs@y2consultants.com</w:t>
        </w:r>
      </w:hyperlink>
      <w:r>
        <w:rPr>
          <w:rFonts w:ascii="Calibri" w:hAnsi="Calibri"/>
          <w:sz w:val="22"/>
          <w:szCs w:val="22"/>
        </w:rPr>
        <w:t xml:space="preserve">. Please put “Natural Resource Technician” in the subject line. </w:t>
      </w:r>
      <w:r w:rsidR="003C41E8">
        <w:rPr>
          <w:rFonts w:ascii="Calibri" w:hAnsi="Calibri"/>
          <w:sz w:val="22"/>
          <w:szCs w:val="22"/>
        </w:rPr>
        <w:t>Open until filled</w:t>
      </w:r>
      <w:r>
        <w:rPr>
          <w:rFonts w:ascii="Calibri" w:hAnsi="Calibri"/>
          <w:sz w:val="22"/>
          <w:szCs w:val="22"/>
        </w:rPr>
        <w:t xml:space="preserve">. </w:t>
      </w:r>
    </w:p>
    <w:p w:rsidR="00155A78" w:rsidRDefault="00155A78" w:rsidP="00902BB4">
      <w:pPr>
        <w:rPr>
          <w:rFonts w:ascii="Calibri" w:hAnsi="Calibri"/>
          <w:sz w:val="22"/>
          <w:szCs w:val="22"/>
        </w:rPr>
      </w:pPr>
    </w:p>
    <w:p w:rsidR="00902BB4" w:rsidRPr="00902BB4" w:rsidRDefault="00902BB4" w:rsidP="00902BB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more information, please visit our website:</w:t>
      </w:r>
      <w:r w:rsidR="006B681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http://www.y2consultants.com</w:t>
      </w:r>
    </w:p>
    <w:p w:rsidR="00A35735" w:rsidRDefault="00A35735"/>
    <w:sectPr w:rsidR="00A35735" w:rsidSect="002C1357"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76" w:rsidRDefault="001C5776" w:rsidP="001D4014">
      <w:r>
        <w:separator/>
      </w:r>
    </w:p>
  </w:endnote>
  <w:endnote w:type="continuationSeparator" w:id="0">
    <w:p w:rsidR="001C5776" w:rsidRDefault="001C5776" w:rsidP="001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pleGothic">
    <w:altName w:val="Malgun Gothic"/>
    <w:charset w:val="4F"/>
    <w:family w:val="auto"/>
    <w:pitch w:val="variable"/>
    <w:sig w:usb0="00000000" w:usb1="00000000" w:usb2="01002406" w:usb3="00000000" w:csb0="00080000" w:csb1="00000000"/>
  </w:font>
  <w:font w:name="Schema">
    <w:panose1 w:val="02000000000000000000"/>
    <w:charset w:val="00"/>
    <w:family w:val="modern"/>
    <w:notTrueType/>
    <w:pitch w:val="variable"/>
    <w:sig w:usb0="800000AF" w:usb1="0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oByFour">
    <w:panose1 w:val="00000000000000000000"/>
    <w:charset w:val="00"/>
    <w:family w:val="modern"/>
    <w:notTrueType/>
    <w:pitch w:val="variable"/>
    <w:sig w:usb0="80000027" w:usb1="0000000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5" w:rsidRDefault="00A35735" w:rsidP="00A35735">
    <w:pPr>
      <w:pStyle w:val="Footer"/>
      <w:rPr>
        <w:rFonts w:ascii="Schema" w:eastAsia="AppleGothic" w:hAnsi="Schema"/>
        <w:color w:val="3B3838" w:themeColor="background2" w:themeShade="40"/>
      </w:rPr>
    </w:pPr>
    <w:r>
      <w:rPr>
        <w:rFonts w:ascii="AppleGothic" w:eastAsia="AppleGothic" w:hAnsi="AppleGothic"/>
        <w:noProof/>
        <w:color w:val="3B3838" w:themeColor="background2" w:themeShade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834975" wp14:editId="25A6070A">
              <wp:simplePos x="0" y="0"/>
              <wp:positionH relativeFrom="page">
                <wp:posOffset>-295275</wp:posOffset>
              </wp:positionH>
              <wp:positionV relativeFrom="paragraph">
                <wp:posOffset>-38735</wp:posOffset>
              </wp:positionV>
              <wp:extent cx="8049895" cy="9525"/>
              <wp:effectExtent l="0" t="0" r="27305" b="476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9895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026D3B" id="Line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3.25pt,-3.05pt" to="610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" strokecolor="#393737 [814]" strokeweight="2pt">
              <v:shadow on="t" opacity="22938f" offset="0"/>
              <w10:wrap anchorx="page"/>
            </v:line>
          </w:pict>
        </mc:Fallback>
      </mc:AlternateContent>
    </w:r>
    <w:r w:rsidR="002C1357">
      <w:rPr>
        <w:rFonts w:ascii="Schema" w:eastAsia="AppleGothic" w:hAnsi="Schema"/>
        <w:color w:val="3B3838" w:themeColor="background2" w:themeShade="40"/>
      </w:rPr>
      <w:t>[CLIENT NAME]</w:t>
    </w:r>
    <w:r>
      <w:rPr>
        <w:rFonts w:ascii="Schema" w:eastAsia="AppleGothic" w:hAnsi="Schema"/>
        <w:color w:val="3B3838" w:themeColor="background2" w:themeShade="40"/>
      </w:rPr>
      <w:tab/>
    </w:r>
    <w:r>
      <w:rPr>
        <w:rFonts w:ascii="Schema" w:eastAsia="AppleGothic" w:hAnsi="Schema"/>
        <w:color w:val="3B3838" w:themeColor="background2" w:themeShade="40"/>
      </w:rPr>
      <w:tab/>
    </w:r>
    <w:r w:rsidR="002C1357">
      <w:rPr>
        <w:rFonts w:ascii="Schema" w:eastAsia="AppleGothic" w:hAnsi="Schema"/>
        <w:color w:val="3B3838" w:themeColor="background2" w:themeShade="40"/>
      </w:rPr>
      <w:t>Y2 Consultants, Inc.</w:t>
    </w:r>
  </w:p>
  <w:p w:rsidR="00A35735" w:rsidRPr="00035373" w:rsidRDefault="002C1357" w:rsidP="00A35735">
    <w:pPr>
      <w:pStyle w:val="Footer"/>
      <w:rPr>
        <w:rFonts w:ascii="Schema" w:eastAsia="AppleGothic" w:hAnsi="Schema"/>
        <w:color w:val="3B3838" w:themeColor="background2" w:themeShade="40"/>
      </w:rPr>
    </w:pPr>
    <w:r>
      <w:rPr>
        <w:rFonts w:ascii="Schema" w:eastAsia="AppleGothic" w:hAnsi="Schema"/>
        <w:color w:val="3B3838" w:themeColor="background2" w:themeShade="40"/>
      </w:rPr>
      <w:t>[PROJECT NAME]</w:t>
    </w:r>
    <w:r>
      <w:rPr>
        <w:rFonts w:ascii="Schema" w:eastAsia="AppleGothic" w:hAnsi="Schema"/>
        <w:color w:val="3B3838" w:themeColor="background2" w:themeShade="40"/>
      </w:rPr>
      <w:tab/>
    </w:r>
    <w:r>
      <w:rPr>
        <w:rFonts w:ascii="Schema" w:eastAsia="AppleGothic" w:hAnsi="Schema"/>
        <w:color w:val="3B3838" w:themeColor="background2" w:themeShade="40"/>
      </w:rPr>
      <w:tab/>
      <w:t xml:space="preserve">Page </w:t>
    </w:r>
    <w:r w:rsidRPr="00814B85">
      <w:rPr>
        <w:rFonts w:ascii="Schema" w:eastAsia="AppleGothic" w:hAnsi="Schema"/>
        <w:color w:val="3B3838" w:themeColor="background2" w:themeShade="40"/>
      </w:rPr>
      <w:fldChar w:fldCharType="begin"/>
    </w:r>
    <w:r w:rsidRPr="00814B85">
      <w:rPr>
        <w:rFonts w:ascii="Schema" w:eastAsia="AppleGothic" w:hAnsi="Schema"/>
        <w:color w:val="3B3838" w:themeColor="background2" w:themeShade="40"/>
      </w:rPr>
      <w:instrText xml:space="preserve"> PAGE   \* MERGEFORMAT </w:instrText>
    </w:r>
    <w:r w:rsidRPr="00814B85">
      <w:rPr>
        <w:rFonts w:ascii="Schema" w:eastAsia="AppleGothic" w:hAnsi="Schema"/>
        <w:color w:val="3B3838" w:themeColor="background2" w:themeShade="40"/>
      </w:rPr>
      <w:fldChar w:fldCharType="separate"/>
    </w:r>
    <w:r w:rsidR="00902BB4">
      <w:rPr>
        <w:rFonts w:ascii="Schema" w:eastAsia="AppleGothic" w:hAnsi="Schema"/>
        <w:noProof/>
        <w:color w:val="3B3838" w:themeColor="background2" w:themeShade="40"/>
      </w:rPr>
      <w:t>2</w:t>
    </w:r>
    <w:r w:rsidRPr="00814B85">
      <w:rPr>
        <w:rFonts w:ascii="Schema" w:eastAsia="AppleGothic" w:hAnsi="Schema"/>
        <w:noProof/>
        <w:color w:val="3B3838" w:themeColor="background2" w:themeShade="4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735" w:rsidRDefault="00A35735" w:rsidP="00A35735">
    <w:pPr>
      <w:pStyle w:val="Footer"/>
      <w:jc w:val="center"/>
      <w:rPr>
        <w:rFonts w:ascii="Schema" w:eastAsia="AppleGothic" w:hAnsi="Schema"/>
        <w:color w:val="3B3838" w:themeColor="background2" w:themeShade="40"/>
      </w:rPr>
    </w:pPr>
    <w:r>
      <w:rPr>
        <w:rFonts w:ascii="AppleGothic" w:eastAsia="AppleGothic" w:hAnsi="AppleGothic"/>
        <w:noProof/>
        <w:color w:val="3B3838" w:themeColor="background2" w:themeShade="4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451903" wp14:editId="02DD80CE">
              <wp:simplePos x="0" y="0"/>
              <wp:positionH relativeFrom="page">
                <wp:posOffset>-304800</wp:posOffset>
              </wp:positionH>
              <wp:positionV relativeFrom="paragraph">
                <wp:posOffset>196850</wp:posOffset>
              </wp:positionV>
              <wp:extent cx="8049895" cy="9525"/>
              <wp:effectExtent l="0" t="0" r="27305" b="4762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9895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2">
                            <a:lumMod val="2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FE433B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24pt,15.5pt" to="609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" strokecolor="#393737 [814]" strokeweight="2pt">
              <v:shadow on="t" opacity="22938f" offset="0"/>
              <w10:wrap anchorx="page"/>
            </v:line>
          </w:pict>
        </mc:Fallback>
      </mc:AlternateContent>
    </w:r>
  </w:p>
  <w:p w:rsidR="00A35735" w:rsidRPr="00035373" w:rsidRDefault="00A35735" w:rsidP="00A35735">
    <w:pPr>
      <w:pStyle w:val="Footer"/>
      <w:jc w:val="center"/>
      <w:rPr>
        <w:rFonts w:ascii="Schema" w:eastAsia="AppleGothic" w:hAnsi="Schema"/>
        <w:color w:val="3B3838" w:themeColor="background2" w:themeShade="40"/>
      </w:rPr>
    </w:pPr>
    <w:r w:rsidRPr="00035373">
      <w:rPr>
        <w:rFonts w:ascii="Schema" w:eastAsia="AppleGothic" w:hAnsi="Schema"/>
        <w:color w:val="3B3838" w:themeColor="background2" w:themeShade="40"/>
      </w:rPr>
      <w:t>P.O. Box 2674</w:t>
    </w:r>
    <w:r w:rsidRPr="00035373">
      <w:rPr>
        <w:rFonts w:ascii="Schema" w:hAnsi="Schema"/>
        <w:color w:val="3B3838" w:themeColor="background2" w:themeShade="40"/>
      </w:rPr>
      <w:t xml:space="preserve"> </w:t>
    </w:r>
    <w:r w:rsidRPr="00035373">
      <w:rPr>
        <w:rFonts w:ascii="MS Mincho" w:eastAsia="MS Mincho" w:hAnsi="MS Mincho" w:cs="MS Mincho" w:hint="eastAsia"/>
        <w:color w:val="3B3838" w:themeColor="background2" w:themeShade="40"/>
      </w:rPr>
      <w:t>❖</w:t>
    </w:r>
    <w:r w:rsidRPr="00035373">
      <w:rPr>
        <w:rFonts w:ascii="Schema" w:eastAsia="AppleGothic" w:hAnsi="Schema"/>
        <w:color w:val="3B3838" w:themeColor="background2" w:themeShade="40"/>
      </w:rPr>
      <w:t xml:space="preserve"> 215 East Simpson </w:t>
    </w:r>
    <w:r w:rsidRPr="00035373">
      <w:rPr>
        <w:rFonts w:ascii="MS Mincho" w:eastAsia="MS Mincho" w:hAnsi="MS Mincho" w:cs="MS Mincho" w:hint="eastAsia"/>
        <w:color w:val="3B3838" w:themeColor="background2" w:themeShade="40"/>
      </w:rPr>
      <w:t>❖</w:t>
    </w:r>
    <w:r w:rsidRPr="00035373">
      <w:rPr>
        <w:rFonts w:ascii="Schema" w:eastAsia="AppleGothic" w:hAnsi="Schema"/>
        <w:color w:val="3B3838" w:themeColor="background2" w:themeShade="40"/>
      </w:rPr>
      <w:t xml:space="preserve"> Jackson, WY 83001</w:t>
    </w:r>
  </w:p>
  <w:p w:rsidR="001D4014" w:rsidRDefault="00A35735" w:rsidP="00A35735">
    <w:pPr>
      <w:pStyle w:val="Footer"/>
      <w:jc w:val="center"/>
    </w:pPr>
    <w:r w:rsidRPr="00035373">
      <w:rPr>
        <w:rFonts w:ascii="Schema" w:eastAsia="AppleGothic" w:hAnsi="Schema"/>
        <w:color w:val="3B3838" w:themeColor="background2" w:themeShade="40"/>
      </w:rPr>
      <w:t>307.733.2999</w:t>
    </w:r>
    <w:r w:rsidRPr="00035373">
      <w:rPr>
        <w:rFonts w:ascii="Schema" w:hAnsi="Schema"/>
        <w:color w:val="3B3838" w:themeColor="background2" w:themeShade="40"/>
      </w:rPr>
      <w:t xml:space="preserve"> </w:t>
    </w:r>
    <w:r w:rsidRPr="00035373">
      <w:rPr>
        <w:rFonts w:ascii="MS Mincho" w:eastAsia="MS Mincho" w:hAnsi="MS Mincho" w:cs="MS Mincho" w:hint="eastAsia"/>
        <w:color w:val="3B3838" w:themeColor="background2" w:themeShade="40"/>
      </w:rPr>
      <w:t>❖</w:t>
    </w:r>
    <w:r>
      <w:rPr>
        <w:rFonts w:ascii="Schema" w:eastAsia="AppleGothic" w:hAnsi="Schema"/>
        <w:color w:val="3B3838" w:themeColor="background2" w:themeShade="40"/>
      </w:rPr>
      <w:t xml:space="preserve"> </w:t>
    </w:r>
    <w:r w:rsidRPr="00814B85">
      <w:rPr>
        <w:rFonts w:ascii="Schema" w:eastAsia="AppleGothic" w:hAnsi="Schema"/>
        <w:color w:val="3B3838" w:themeColor="background2" w:themeShade="40"/>
      </w:rPr>
      <w:t>www.Y2Consultants.com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76" w:rsidRDefault="001C5776" w:rsidP="001D4014">
      <w:r>
        <w:separator/>
      </w:r>
    </w:p>
  </w:footnote>
  <w:footnote w:type="continuationSeparator" w:id="0">
    <w:p w:rsidR="001C5776" w:rsidRDefault="001C5776" w:rsidP="001D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14" w:rsidRDefault="002C1357">
    <w:pPr>
      <w:pStyle w:val="Header"/>
    </w:pPr>
    <w:r w:rsidRPr="001D401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68D615" wp14:editId="69E9E075">
              <wp:simplePos x="0" y="0"/>
              <wp:positionH relativeFrom="page">
                <wp:posOffset>-447675</wp:posOffset>
              </wp:positionH>
              <wp:positionV relativeFrom="paragraph">
                <wp:posOffset>857250</wp:posOffset>
              </wp:positionV>
              <wp:extent cx="8431306" cy="0"/>
              <wp:effectExtent l="0" t="0" r="27305" b="5715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31306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EECE1">
                            <a:lumMod val="2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A5B943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35.25pt,67.5pt" to="628.6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" strokecolor="#4a452a" strokeweight="2pt">
              <v:shadow on="t" opacity="22938f" offset="0"/>
              <w10:wrap anchorx="page"/>
            </v:line>
          </w:pict>
        </mc:Fallback>
      </mc:AlternateContent>
    </w:r>
    <w:r w:rsidR="001D4014">
      <w:rPr>
        <w:noProof/>
      </w:rPr>
      <w:drawing>
        <wp:anchor distT="0" distB="0" distL="114300" distR="114300" simplePos="0" relativeHeight="251663360" behindDoc="0" locked="0" layoutInCell="1" allowOverlap="1" wp14:anchorId="4C54DA05" wp14:editId="6E3CD2C5">
          <wp:simplePos x="0" y="0"/>
          <wp:positionH relativeFrom="column">
            <wp:posOffset>0</wp:posOffset>
          </wp:positionH>
          <wp:positionV relativeFrom="paragraph">
            <wp:posOffset>-142875</wp:posOffset>
          </wp:positionV>
          <wp:extent cx="1123950" cy="101981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2_E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4014" w:rsidRPr="001D401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6ED16B" wp14:editId="6C64C777">
              <wp:simplePos x="0" y="0"/>
              <wp:positionH relativeFrom="page">
                <wp:align>right</wp:align>
              </wp:positionH>
              <wp:positionV relativeFrom="paragraph">
                <wp:posOffset>400050</wp:posOffset>
              </wp:positionV>
              <wp:extent cx="7962900" cy="4572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2900" cy="457200"/>
                      </a:xfrm>
                      <a:prstGeom prst="rect">
                        <a:avLst/>
                      </a:prstGeom>
                      <a:solidFill>
                        <a:srgbClr val="B2A87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014" w:rsidRPr="00035373" w:rsidRDefault="001D4014" w:rsidP="001D4014">
                          <w:pPr>
                            <w:ind w:right="522"/>
                            <w:jc w:val="right"/>
                            <w:rPr>
                              <w:rFonts w:ascii="Schema" w:hAnsi="Schema"/>
                              <w:b/>
                              <w:color w:val="171717" w:themeColor="background2" w:themeShade="1A"/>
                              <w:sz w:val="40"/>
                              <w:szCs w:val="40"/>
                            </w:rPr>
                          </w:pPr>
                          <w:r w:rsidRPr="004C5604">
                            <w:rPr>
                              <w:rFonts w:ascii="Tahoma" w:hAnsi="Tahoma"/>
                              <w:b/>
                              <w:color w:val="FFFFFF" w:themeColor="background1"/>
                              <w:sz w:val="28"/>
                            </w:rPr>
                            <w:t xml:space="preserve">                                                                </w:t>
                          </w:r>
                          <w:r w:rsidRPr="00035373">
                            <w:rPr>
                              <w:rFonts w:ascii="Tahoma" w:hAnsi="Tahoma"/>
                              <w:b/>
                              <w:color w:val="171717" w:themeColor="background2" w:themeShade="1A"/>
                              <w:sz w:val="28"/>
                            </w:rPr>
                            <w:t xml:space="preserve"> </w:t>
                          </w:r>
                          <w:r w:rsidRPr="00035373">
                            <w:rPr>
                              <w:rFonts w:ascii="TwoByFour" w:hAnsi="TwoByFour"/>
                              <w:b/>
                              <w:color w:val="171717" w:themeColor="background2" w:themeShade="1A"/>
                              <w:sz w:val="28"/>
                            </w:rPr>
                            <w:t xml:space="preserve">  </w:t>
                          </w:r>
                          <w:r w:rsidRPr="00035373">
                            <w:rPr>
                              <w:rFonts w:ascii="TwoByFour" w:hAnsi="TwoByFour"/>
                              <w:b/>
                              <w:color w:val="171717" w:themeColor="background2" w:themeShade="1A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gramStart"/>
                          <w:r w:rsidRPr="00035373">
                            <w:rPr>
                              <w:rFonts w:ascii="Schema" w:hAnsi="Schema"/>
                              <w:b/>
                              <w:color w:val="171717" w:themeColor="background2" w:themeShade="1A"/>
                              <w:sz w:val="40"/>
                              <w:szCs w:val="40"/>
                            </w:rPr>
                            <w:t xml:space="preserve">Y2 Consultants, </w:t>
                          </w:r>
                          <w:r w:rsidR="00EC5D77">
                            <w:rPr>
                              <w:rFonts w:ascii="Schema" w:hAnsi="Schema"/>
                              <w:b/>
                              <w:color w:val="171717" w:themeColor="background2" w:themeShade="1A"/>
                              <w:sz w:val="40"/>
                              <w:szCs w:val="40"/>
                            </w:rPr>
                            <w:t>LLC</w:t>
                          </w:r>
                          <w:r w:rsidRPr="00035373">
                            <w:rPr>
                              <w:rFonts w:ascii="Schema" w:hAnsi="Schema"/>
                              <w:b/>
                              <w:color w:val="171717" w:themeColor="background2" w:themeShade="1A"/>
                              <w:sz w:val="40"/>
                              <w:szCs w:val="40"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5.8pt;margin-top:31.5pt;width:627pt;height:36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" fillcolor="#b2a876" stroked="f">
              <v:textbox inset=",7.2pt,,7.2pt">
                <w:txbxContent>
                  <w:p w:rsidR="001D4014" w:rsidRPr="00035373" w:rsidRDefault="001D4014" w:rsidP="001D4014">
                    <w:pPr>
                      <w:ind w:right="522"/>
                      <w:jc w:val="right"/>
                      <w:rPr>
                        <w:rFonts w:ascii="Schema" w:hAnsi="Schema"/>
                        <w:b/>
                        <w:color w:val="171717" w:themeColor="background2" w:themeShade="1A"/>
                        <w:sz w:val="40"/>
                        <w:szCs w:val="40"/>
                      </w:rPr>
                    </w:pPr>
                    <w:r w:rsidRPr="004C5604">
                      <w:rPr>
                        <w:rFonts w:ascii="Tahoma" w:hAnsi="Tahoma"/>
                        <w:b/>
                        <w:color w:val="FFFFFF" w:themeColor="background1"/>
                        <w:sz w:val="28"/>
                      </w:rPr>
                      <w:t xml:space="preserve">                                                                </w:t>
                    </w:r>
                    <w:r w:rsidRPr="00035373">
                      <w:rPr>
                        <w:rFonts w:ascii="Tahoma" w:hAnsi="Tahoma"/>
                        <w:b/>
                        <w:color w:val="171717" w:themeColor="background2" w:themeShade="1A"/>
                        <w:sz w:val="28"/>
                      </w:rPr>
                      <w:t xml:space="preserve"> </w:t>
                    </w:r>
                    <w:r w:rsidRPr="00035373">
                      <w:rPr>
                        <w:rFonts w:ascii="TwoByFour" w:hAnsi="TwoByFour"/>
                        <w:b/>
                        <w:color w:val="171717" w:themeColor="background2" w:themeShade="1A"/>
                        <w:sz w:val="28"/>
                      </w:rPr>
                      <w:t xml:space="preserve">  </w:t>
                    </w:r>
                    <w:r w:rsidRPr="00035373">
                      <w:rPr>
                        <w:rFonts w:ascii="TwoByFour" w:hAnsi="TwoByFour"/>
                        <w:b/>
                        <w:color w:val="171717" w:themeColor="background2" w:themeShade="1A"/>
                        <w:sz w:val="36"/>
                        <w:szCs w:val="36"/>
                      </w:rPr>
                      <w:t xml:space="preserve"> </w:t>
                    </w:r>
                    <w:proofErr w:type="gramStart"/>
                    <w:r w:rsidRPr="00035373">
                      <w:rPr>
                        <w:rFonts w:ascii="Schema" w:hAnsi="Schema"/>
                        <w:b/>
                        <w:color w:val="171717" w:themeColor="background2" w:themeShade="1A"/>
                        <w:sz w:val="40"/>
                        <w:szCs w:val="40"/>
                      </w:rPr>
                      <w:t xml:space="preserve">Y2 Consultants, </w:t>
                    </w:r>
                    <w:r w:rsidR="00EC5D77">
                      <w:rPr>
                        <w:rFonts w:ascii="Schema" w:hAnsi="Schema"/>
                        <w:b/>
                        <w:color w:val="171717" w:themeColor="background2" w:themeShade="1A"/>
                        <w:sz w:val="40"/>
                        <w:szCs w:val="40"/>
                      </w:rPr>
                      <w:t>LLC</w:t>
                    </w:r>
                    <w:r w:rsidRPr="00035373">
                      <w:rPr>
                        <w:rFonts w:ascii="Schema" w:hAnsi="Schema"/>
                        <w:b/>
                        <w:color w:val="171717" w:themeColor="background2" w:themeShade="1A"/>
                        <w:sz w:val="40"/>
                        <w:szCs w:val="40"/>
                      </w:rPr>
                      <w:t>.</w:t>
                    </w:r>
                    <w:proofErr w:type="gramEnd"/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16EC"/>
    <w:multiLevelType w:val="hybridMultilevel"/>
    <w:tmpl w:val="1EC6E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76"/>
    <w:rsid w:val="000A10D6"/>
    <w:rsid w:val="000F5017"/>
    <w:rsid w:val="00155A78"/>
    <w:rsid w:val="001C5776"/>
    <w:rsid w:val="001D4014"/>
    <w:rsid w:val="001E1600"/>
    <w:rsid w:val="002C1357"/>
    <w:rsid w:val="003B2E0E"/>
    <w:rsid w:val="003C41E8"/>
    <w:rsid w:val="00421219"/>
    <w:rsid w:val="004A3FD3"/>
    <w:rsid w:val="005A76E3"/>
    <w:rsid w:val="005B19C4"/>
    <w:rsid w:val="0066605B"/>
    <w:rsid w:val="006B681E"/>
    <w:rsid w:val="007753D4"/>
    <w:rsid w:val="007C5F50"/>
    <w:rsid w:val="00875879"/>
    <w:rsid w:val="00902BB4"/>
    <w:rsid w:val="0095295A"/>
    <w:rsid w:val="009A3C22"/>
    <w:rsid w:val="00A35735"/>
    <w:rsid w:val="00B4625D"/>
    <w:rsid w:val="00DD2C32"/>
    <w:rsid w:val="00EA2685"/>
    <w:rsid w:val="00EC5D77"/>
    <w:rsid w:val="00F1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0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01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01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C22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2B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9C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9C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19C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0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01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01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C22"/>
    <w:pPr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2B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9C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9C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19C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obs@y2consultants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C29F-0FDB-4DBC-A4E1-2EE76C81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</dc:creator>
  <cp:lastModifiedBy>Workstation2</cp:lastModifiedBy>
  <cp:revision>6</cp:revision>
  <cp:lastPrinted>2014-02-17T23:18:00Z</cp:lastPrinted>
  <dcterms:created xsi:type="dcterms:W3CDTF">2015-01-16T23:23:00Z</dcterms:created>
  <dcterms:modified xsi:type="dcterms:W3CDTF">2015-01-20T22:38:00Z</dcterms:modified>
</cp:coreProperties>
</file>