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D3" w:rsidRPr="00EB20D3" w:rsidRDefault="00EB20D3" w:rsidP="00EB20D3">
      <w:pPr>
        <w:spacing w:after="0" w:line="240" w:lineRule="auto"/>
        <w:jc w:val="center"/>
        <w:rPr>
          <w:rFonts w:asciiTheme="majorHAnsi" w:eastAsia="Calibri" w:hAnsiTheme="majorHAnsi" w:cs="Tahoma"/>
          <w:b/>
          <w:bCs/>
          <w:color w:val="FF0000"/>
          <w:sz w:val="32"/>
          <w:szCs w:val="32"/>
          <w:u w:val="single"/>
        </w:rPr>
      </w:pPr>
      <w:r w:rsidRPr="00EB20D3">
        <w:rPr>
          <w:rFonts w:asciiTheme="majorHAnsi" w:eastAsia="Calibri" w:hAnsiTheme="majorHAnsi" w:cs="Tahoma"/>
          <w:b/>
          <w:bCs/>
          <w:color w:val="FF0000"/>
          <w:sz w:val="32"/>
          <w:szCs w:val="32"/>
          <w:u w:val="single"/>
        </w:rPr>
        <w:t>OUTREACH NOTICE</w:t>
      </w:r>
    </w:p>
    <w:p w:rsidR="00EB20D3" w:rsidRPr="00EB20D3" w:rsidRDefault="00EB20D3" w:rsidP="00EB20D3">
      <w:pPr>
        <w:spacing w:after="0" w:line="240" w:lineRule="auto"/>
        <w:jc w:val="center"/>
        <w:rPr>
          <w:rFonts w:asciiTheme="majorHAnsi" w:eastAsia="Calibri" w:hAnsiTheme="majorHAnsi" w:cs="Tahoma"/>
          <w:b/>
          <w:bCs/>
          <w:iCs/>
          <w:color w:val="0082BF"/>
          <w:sz w:val="28"/>
          <w:szCs w:val="28"/>
        </w:rPr>
      </w:pPr>
      <w:r w:rsidRPr="00EB20D3">
        <w:rPr>
          <w:rFonts w:asciiTheme="majorHAnsi" w:eastAsia="Calibri" w:hAnsiTheme="majorHAnsi" w:cs="Tahoma"/>
          <w:b/>
          <w:bCs/>
          <w:iCs/>
          <w:color w:val="0082BF"/>
          <w:sz w:val="28"/>
          <w:szCs w:val="28"/>
        </w:rPr>
        <w:t>USDA FOREST SERVICE</w:t>
      </w:r>
    </w:p>
    <w:p w:rsidR="00EB20D3" w:rsidRPr="00EB20D3" w:rsidRDefault="00EB20D3" w:rsidP="00EB20D3">
      <w:pPr>
        <w:spacing w:after="0" w:line="240" w:lineRule="auto"/>
        <w:jc w:val="center"/>
        <w:rPr>
          <w:rFonts w:asciiTheme="majorHAnsi" w:eastAsia="Calibri" w:hAnsiTheme="majorHAnsi" w:cs="Tahoma"/>
          <w:b/>
          <w:bCs/>
          <w:iCs/>
          <w:color w:val="0082BF"/>
          <w:sz w:val="28"/>
          <w:szCs w:val="28"/>
        </w:rPr>
      </w:pPr>
      <w:r w:rsidRPr="00EB20D3">
        <w:rPr>
          <w:rFonts w:asciiTheme="majorHAnsi" w:eastAsia="Calibri" w:hAnsiTheme="majorHAnsi" w:cs="Tahoma"/>
          <w:b/>
          <w:bCs/>
          <w:iCs/>
          <w:color w:val="0082BF"/>
          <w:sz w:val="28"/>
          <w:szCs w:val="28"/>
        </w:rPr>
        <w:t>Southwestern Regional Office</w:t>
      </w:r>
    </w:p>
    <w:p w:rsidR="00EB20D3" w:rsidRPr="00EB20D3" w:rsidRDefault="00EB20D3" w:rsidP="00EB20D3">
      <w:pPr>
        <w:spacing w:after="0" w:line="240" w:lineRule="auto"/>
        <w:jc w:val="center"/>
        <w:rPr>
          <w:rFonts w:asciiTheme="majorHAnsi" w:eastAsia="Calibri" w:hAnsiTheme="majorHAnsi" w:cs="Tahoma"/>
          <w:b/>
          <w:bCs/>
          <w:iCs/>
          <w:color w:val="0082BF"/>
          <w:sz w:val="28"/>
          <w:szCs w:val="28"/>
        </w:rPr>
      </w:pPr>
      <w:r w:rsidRPr="00EB20D3">
        <w:rPr>
          <w:rFonts w:asciiTheme="majorHAnsi" w:eastAsia="Calibri" w:hAnsiTheme="majorHAnsi" w:cs="Tahoma"/>
          <w:b/>
          <w:bCs/>
          <w:iCs/>
          <w:color w:val="0082BF"/>
          <w:sz w:val="28"/>
          <w:szCs w:val="28"/>
        </w:rPr>
        <w:t>E</w:t>
      </w:r>
      <w:r w:rsidR="004D48F2">
        <w:rPr>
          <w:rFonts w:asciiTheme="majorHAnsi" w:eastAsia="Calibri" w:hAnsiTheme="majorHAnsi" w:cs="Tahoma"/>
          <w:b/>
          <w:bCs/>
          <w:iCs/>
          <w:color w:val="0082BF"/>
          <w:sz w:val="28"/>
          <w:szCs w:val="28"/>
        </w:rPr>
        <w:t>cosystem Analysis and Planning/</w:t>
      </w:r>
      <w:r w:rsidRPr="00EB20D3">
        <w:rPr>
          <w:rFonts w:asciiTheme="majorHAnsi" w:eastAsia="Calibri" w:hAnsiTheme="majorHAnsi" w:cs="Tahoma"/>
          <w:b/>
          <w:bCs/>
          <w:iCs/>
          <w:color w:val="0082BF"/>
          <w:sz w:val="28"/>
          <w:szCs w:val="28"/>
        </w:rPr>
        <w:t>Watershed, Soils, and Air Staff</w:t>
      </w:r>
    </w:p>
    <w:p w:rsidR="00EB20D3" w:rsidRDefault="00EB20D3" w:rsidP="00EB20D3">
      <w:pPr>
        <w:spacing w:after="0" w:line="240" w:lineRule="auto"/>
        <w:jc w:val="center"/>
        <w:rPr>
          <w:rFonts w:asciiTheme="majorHAnsi" w:eastAsia="Calibri" w:hAnsiTheme="majorHAnsi" w:cs="Tahoma"/>
          <w:b/>
          <w:bCs/>
          <w:iCs/>
          <w:color w:val="0082BF"/>
          <w:sz w:val="28"/>
          <w:szCs w:val="28"/>
        </w:rPr>
      </w:pPr>
      <w:r w:rsidRPr="00EB20D3">
        <w:rPr>
          <w:rFonts w:asciiTheme="majorHAnsi" w:eastAsia="Calibri" w:hAnsiTheme="majorHAnsi" w:cs="Tahoma"/>
          <w:b/>
          <w:bCs/>
          <w:iCs/>
          <w:color w:val="0082BF"/>
          <w:sz w:val="28"/>
          <w:szCs w:val="28"/>
        </w:rPr>
        <w:t>Tucson, AZ</w:t>
      </w:r>
    </w:p>
    <w:p w:rsidR="00EB20D3" w:rsidRPr="00EB20D3" w:rsidRDefault="00EB20D3" w:rsidP="00EB20D3">
      <w:pPr>
        <w:spacing w:after="0" w:line="240" w:lineRule="auto"/>
        <w:jc w:val="center"/>
        <w:rPr>
          <w:rFonts w:asciiTheme="majorHAnsi" w:eastAsia="Calibri" w:hAnsiTheme="majorHAnsi" w:cs="Tahoma"/>
          <w:b/>
          <w:bCs/>
          <w:iCs/>
          <w:color w:val="0082BF"/>
          <w:sz w:val="28"/>
          <w:szCs w:val="28"/>
        </w:rPr>
      </w:pPr>
    </w:p>
    <w:p w:rsidR="00756307" w:rsidRPr="00EB20D3" w:rsidRDefault="003F4A29" w:rsidP="00EB20D3">
      <w:pPr>
        <w:jc w:val="center"/>
        <w:rPr>
          <w:sz w:val="28"/>
          <w:szCs w:val="28"/>
        </w:rPr>
      </w:pPr>
      <w:r w:rsidRPr="00EB20D3">
        <w:rPr>
          <w:b/>
          <w:bCs/>
          <w:sz w:val="28"/>
          <w:szCs w:val="28"/>
        </w:rPr>
        <w:t>Biological Technician (Plants)</w:t>
      </w:r>
      <w:r w:rsidR="00EB20D3" w:rsidRPr="00EB20D3">
        <w:rPr>
          <w:sz w:val="28"/>
          <w:szCs w:val="28"/>
        </w:rPr>
        <w:t xml:space="preserve"> </w:t>
      </w:r>
      <w:r w:rsidRPr="00EB20D3">
        <w:rPr>
          <w:b/>
          <w:bCs/>
          <w:sz w:val="28"/>
          <w:szCs w:val="28"/>
        </w:rPr>
        <w:t>GS-</w:t>
      </w:r>
      <w:r w:rsidR="009F256C">
        <w:rPr>
          <w:b/>
          <w:bCs/>
          <w:sz w:val="28"/>
          <w:szCs w:val="28"/>
        </w:rPr>
        <w:t>0</w:t>
      </w:r>
      <w:r w:rsidRPr="00EB20D3">
        <w:rPr>
          <w:b/>
          <w:bCs/>
          <w:sz w:val="28"/>
          <w:szCs w:val="28"/>
        </w:rPr>
        <w:t>404-</w:t>
      </w:r>
      <w:r w:rsidR="00EB20D3" w:rsidRPr="00EB20D3">
        <w:rPr>
          <w:b/>
          <w:bCs/>
          <w:sz w:val="28"/>
          <w:szCs w:val="28"/>
        </w:rPr>
        <w:t>05 Term</w:t>
      </w:r>
      <w:r w:rsidR="00825483" w:rsidRPr="00EB20D3">
        <w:rPr>
          <w:b/>
          <w:bCs/>
          <w:sz w:val="28"/>
          <w:szCs w:val="28"/>
        </w:rPr>
        <w:t xml:space="preserve"> Position</w:t>
      </w:r>
    </w:p>
    <w:p w:rsidR="00756307" w:rsidRDefault="00756307" w:rsidP="00E5121C">
      <w:pPr>
        <w:spacing w:after="0"/>
        <w:jc w:val="center"/>
      </w:pPr>
    </w:p>
    <w:p w:rsidR="00EB20D3" w:rsidRPr="00EB20D3" w:rsidRDefault="00E5121C" w:rsidP="00EB20D3">
      <w:r w:rsidRPr="00E5121C">
        <w:rPr>
          <w:b/>
        </w:rPr>
        <w:t>Position:</w:t>
      </w:r>
      <w:r>
        <w:t xml:space="preserve"> </w:t>
      </w:r>
      <w:r w:rsidR="00EB20D3" w:rsidRPr="00EB20D3">
        <w:t xml:space="preserve">The Southwestern Region (R3) will soon be advertising a </w:t>
      </w:r>
      <w:r w:rsidR="00EB20D3">
        <w:t>Biological Technician (Plants) Term position</w:t>
      </w:r>
      <w:r w:rsidR="00EB20D3" w:rsidRPr="00EB20D3">
        <w:t xml:space="preserve"> serving the </w:t>
      </w:r>
      <w:r w:rsidR="00EB20D3">
        <w:t>Arizona</w:t>
      </w:r>
      <w:r w:rsidR="00EB20D3" w:rsidRPr="00EB20D3">
        <w:t xml:space="preserve"> Terrestrial Ecological Unit Inventory (TEUI) Program located within the Ecosystems, Analysis, Plannin</w:t>
      </w:r>
      <w:r w:rsidR="004D48F2">
        <w:t xml:space="preserve">g/Watershed, Soils &amp; Air Staff </w:t>
      </w:r>
      <w:r w:rsidR="00EB20D3" w:rsidRPr="00EB20D3">
        <w:t>(EAPWSA)</w:t>
      </w:r>
      <w:r w:rsidR="004D48F2">
        <w:t xml:space="preserve"> detached in Tucson, Arizona, Coronado National Forest Supervisor’s</w:t>
      </w:r>
      <w:r w:rsidR="00EB20D3" w:rsidRPr="007100C5">
        <w:t xml:space="preserve"> Office</w:t>
      </w:r>
      <w:r w:rsidR="004D48F2">
        <w:t xml:space="preserve">.  </w:t>
      </w:r>
      <w:r w:rsidR="004D48F2" w:rsidRPr="004D48F2">
        <w:t xml:space="preserve">The primary assignment involves field work related to the </w:t>
      </w:r>
      <w:r w:rsidR="004D48F2">
        <w:t>Arizona</w:t>
      </w:r>
      <w:r w:rsidR="004D48F2" w:rsidRPr="004D48F2">
        <w:t xml:space="preserve"> </w:t>
      </w:r>
      <w:r w:rsidR="004D48F2">
        <w:t xml:space="preserve">TEUI </w:t>
      </w:r>
      <w:r w:rsidR="004D48F2" w:rsidRPr="004D48F2">
        <w:t>program. Work duties involve data entry into the Forest Service NRM corporate database. Field work during the summer months involve assisting full time professional staff in the collection of soil, vegetation, landform and geology data used to characterize ecological types.</w:t>
      </w:r>
      <w:bookmarkStart w:id="0" w:name="_GoBack"/>
      <w:bookmarkEnd w:id="0"/>
    </w:p>
    <w:p w:rsidR="009F256C" w:rsidRDefault="009F256C" w:rsidP="009F256C">
      <w:r w:rsidRPr="009F256C">
        <w:rPr>
          <w:b/>
        </w:rPr>
        <w:t>Region:</w:t>
      </w:r>
      <w:r>
        <w:t xml:space="preserve">  The Southwestern Region consists of approximately 2,000 </w:t>
      </w:r>
      <w:r w:rsidR="000276EF">
        <w:t>permanent and</w:t>
      </w:r>
      <w:r>
        <w:t xml:space="preserve"> 1,500 temporary employees in 11 National Forests and 4 National Grasslands in New Mexico, Arizona, and the panhandle area of Texas and Oklahoma.  The Southwestern US is one of the most diverse and rapidly growing regions of the country.  In 1997, New Mexico became the first state in the continental US in which "minority groups" collectively represent over 50 percent of the state's population.  This "minority-majority" demographic situation is an indication of the complexity, diversity and opportunities that the Southwestern Region faces as it carries out its mission of "caring for the land and serving the people."  The Region's programs represent the full complexity of resource management in the Forest Service with an emphasis on customer service and contributing to the Southwestern quality of life.   Recreation, Urban-</w:t>
      </w:r>
      <w:proofErr w:type="spellStart"/>
      <w:r>
        <w:t>Wildland</w:t>
      </w:r>
      <w:proofErr w:type="spellEnd"/>
      <w:r>
        <w:t xml:space="preserve"> Interface and forest restoration are some of the focus areas of the Region.</w:t>
      </w:r>
    </w:p>
    <w:p w:rsidR="009F256C" w:rsidRDefault="009F256C" w:rsidP="009F256C">
      <w:r w:rsidRPr="009F256C">
        <w:rPr>
          <w:b/>
        </w:rPr>
        <w:t>Location:</w:t>
      </w:r>
      <w:r>
        <w:t xml:space="preserve">  Tucson is the seat of Pima County, Arizona, United States, located 118 miles southeast of Phoenix and 60 miles north of the U.S.-Mexico border. As of July 1, 2006, a Census Bureau estimate puts the city's population at 518,956, with a metropolitan area population at 946,362. In 2005, Tucson ranked as the 32rd largest city and 52nd largest metropolitan area in the U.S. It is the largest city in southern Arizona and the second largest in the state.   The city's elevation is 2,389 </w:t>
      </w:r>
      <w:proofErr w:type="spellStart"/>
      <w:r>
        <w:t>ft</w:t>
      </w:r>
      <w:proofErr w:type="spellEnd"/>
      <w:r>
        <w:t xml:space="preserve"> above sea level. Tucson is located in the Sonoran desert, surrounded by five minor ranges of mountains: the Santa Catalina Mountains and the </w:t>
      </w:r>
      <w:proofErr w:type="spellStart"/>
      <w:r>
        <w:t>Tortolita</w:t>
      </w:r>
      <w:proofErr w:type="spellEnd"/>
      <w:r>
        <w:t xml:space="preserve"> Mountains to the north, the Santa Rita Mountains to the south, the Rincon Mountains to the east, and the Tucson Mountains to the west. The high point of the Santa Catalina Mountains is 9,157-foot Mount Lemmon, the southernmost ski destination in the continental U.S., while the Tucson Mountains include 4,687-foot Wasson Peak. </w:t>
      </w:r>
    </w:p>
    <w:p w:rsidR="009F256C" w:rsidRDefault="009F256C" w:rsidP="009F256C">
      <w:r w:rsidRPr="000276EF">
        <w:rPr>
          <w:b/>
        </w:rPr>
        <w:t>Demographics:</w:t>
      </w:r>
      <w:r>
        <w:t xml:space="preserve"> The racial makeup of the city is 70.15% white, 4.33% black or African-American, 2.27% Native American, 2.46% Asian, 0.16% Pacific Islander, 16.85% from other races, and 3.79% from two or more races. 35.72% of the </w:t>
      </w:r>
      <w:r w:rsidR="000276EF">
        <w:t>populations were</w:t>
      </w:r>
      <w:r>
        <w:t xml:space="preserve"> Hispanic. The Native American inhabitants in the area include primarily Tohono O'odham (formerly called the </w:t>
      </w:r>
      <w:proofErr w:type="spellStart"/>
      <w:r>
        <w:t>Papago</w:t>
      </w:r>
      <w:proofErr w:type="spellEnd"/>
      <w:r>
        <w:t xml:space="preserve">), living in the city, on the nearby San Xavier reservation, and in the Tohono </w:t>
      </w:r>
      <w:r>
        <w:lastRenderedPageBreak/>
        <w:t xml:space="preserve">O'odham Nation, who may be descendants of the prehistoric inhabitants, as well as 6,800 Yaqui, living in the city (largely in the Old Pascua and Barrio </w:t>
      </w:r>
      <w:proofErr w:type="spellStart"/>
      <w:r>
        <w:t>Libre</w:t>
      </w:r>
      <w:proofErr w:type="spellEnd"/>
      <w:r>
        <w:t xml:space="preserve"> neighborhoods), on the nearby Pascua Yaqui reservation, and in the </w:t>
      </w:r>
      <w:proofErr w:type="spellStart"/>
      <w:r>
        <w:t>Yoem</w:t>
      </w:r>
      <w:proofErr w:type="spellEnd"/>
      <w:r>
        <w:t xml:space="preserve"> Pueblo in the town of Marana.</w:t>
      </w:r>
    </w:p>
    <w:p w:rsidR="009F256C" w:rsidRDefault="009F256C" w:rsidP="009F256C">
      <w:r w:rsidRPr="000276EF">
        <w:rPr>
          <w:b/>
        </w:rPr>
        <w:t>Recreational Opportunities:</w:t>
      </w:r>
      <w:r>
        <w:t xml:space="preserve">  The city is home to more than 120 parks, including Reid Park Zoo. There are five public golf courses located throughout the area. Several scenic parks and points of interest are also located nearby, including the Tucson Botanical Gardens, Saguaro National Park, </w:t>
      </w:r>
      <w:proofErr w:type="spellStart"/>
      <w:r>
        <w:t>Sabino</w:t>
      </w:r>
      <w:proofErr w:type="spellEnd"/>
      <w:r>
        <w:t xml:space="preserve"> Canyon, and Biosphere 2 (just north of the city, in the town of Oracle).</w:t>
      </w:r>
    </w:p>
    <w:p w:rsidR="009F256C" w:rsidRDefault="009F256C" w:rsidP="009F256C">
      <w:r>
        <w:t xml:space="preserve">Mt. Lemmon, 25 miles north (by road) and over 6,700 feet above Tucson, is located in the Coronado National Forest. Outdoor activities in the summer include hiking, birding, rock climbing, picnicking, camping, sky rides at Ski Valley, fishing and touring. In the winter, skiing and/or sledding is sometimes available at the </w:t>
      </w:r>
      <w:proofErr w:type="spellStart"/>
      <w:r>
        <w:t>southern most</w:t>
      </w:r>
      <w:proofErr w:type="spellEnd"/>
      <w:r>
        <w:t xml:space="preserve"> ski resort in the continental U.S. </w:t>
      </w:r>
      <w:proofErr w:type="spellStart"/>
      <w:r>
        <w:t>Summerhaven</w:t>
      </w:r>
      <w:proofErr w:type="spellEnd"/>
      <w:r>
        <w:t>, a community near the top of Mt. Lemmon, is also a popular destination.</w:t>
      </w:r>
    </w:p>
    <w:p w:rsidR="009F256C" w:rsidRDefault="009F256C" w:rsidP="009F256C">
      <w:r>
        <w:t xml:space="preserve">Tucson is a popular winter haven for cyclists, and is one of only eight cities in the U.S. to receive </w:t>
      </w:r>
      <w:proofErr w:type="gramStart"/>
      <w:r>
        <w:t>a gold</w:t>
      </w:r>
      <w:proofErr w:type="gramEnd"/>
      <w:r>
        <w:t xml:space="preserve"> rating or higher for cycling friendliness from the League of American Bicyclists. Both road and mountain biking are popular in and around Tucson with popular trail areas including Starr Pass and Fantasy Island. Maps can be found online for both road and mountain bikers. Tucson is the home to the Tour de Tucson, a famous cycling event held annually in November. </w:t>
      </w:r>
    </w:p>
    <w:p w:rsidR="009F256C" w:rsidRDefault="009F256C" w:rsidP="009F256C">
      <w:r w:rsidRPr="000276EF">
        <w:rPr>
          <w:b/>
        </w:rPr>
        <w:t>Performing Arts:</w:t>
      </w:r>
      <w:r>
        <w:t xml:space="preserve"> Theater groups include the Arizona Theatre Company, which performs in the Temple of Music and Art, a mirror image of the Pasadena Playhouse; the Invisible Theatre; Live Theatre Workshop; Beowulf Alley; and the Gaslight Theatre, which performs melodramas. Additionally, many bands perform at the numerous local clubs.  Musical groups include the Tucson Symphony Orchestra, founded in 1929, the Arizona Opera Company, founded as the Tucson Opera Company in 1971, the Tucson Arizona Boys Chorus, founded in 1939, Tucson Girls Chorus, Catalina Chamber Orchestra, Southern Arizona Symphony and Civic Orchestra of Tucson. </w:t>
      </w:r>
    </w:p>
    <w:p w:rsidR="009F256C" w:rsidRDefault="009F256C" w:rsidP="009F256C">
      <w:r>
        <w:t xml:space="preserve">Mariachi music is popular and influential in Tucson, and the city is home to a large number of Mariachi musicians and singers. Mariachi is celebrated annually at the Tucson International Mariachi Conference.  Among other things, there is a vibrant underground </w:t>
      </w:r>
      <w:proofErr w:type="spellStart"/>
      <w:r>
        <w:t>ska</w:t>
      </w:r>
      <w:proofErr w:type="spellEnd"/>
      <w:r>
        <w:t>, metal, and punk rock, scene in Tucson.</w:t>
      </w:r>
    </w:p>
    <w:p w:rsidR="009F256C" w:rsidRDefault="009F256C" w:rsidP="009F256C">
      <w:r>
        <w:t xml:space="preserve">Tucson is also home to a small but committed independent music scene, nearly all of which is concentrated in the city's downtown area. The Bled, Golden Boots, The </w:t>
      </w:r>
      <w:proofErr w:type="spellStart"/>
      <w:r>
        <w:t>Supersuckers</w:t>
      </w:r>
      <w:proofErr w:type="spellEnd"/>
      <w:r>
        <w:t xml:space="preserve">, Calexico, and Giant Sand are among the many bands based in Tucson. Local performers also receive some airplay (and occasionally play live) on the community radio station KXCI. The Tucson Area Music Awards, or TAMMIES, are an annual event. </w:t>
      </w:r>
    </w:p>
    <w:p w:rsidR="009F256C" w:rsidRDefault="009F256C" w:rsidP="009F256C">
      <w:r w:rsidRPr="000276EF">
        <w:rPr>
          <w:b/>
        </w:rPr>
        <w:t>Climate:</w:t>
      </w:r>
      <w:r>
        <w:t xml:space="preserve">  Tucson has two major seasons, summer and winter. Summer is characterized by low humidity, clear skies, and daytime high temperatures that exceed 100 degrees Fahrenheit. The average overnight temperature ranges between 68 °F and 85 °F.  The monsoon can begin any time from mid-June to late July, with an average start date around July 3. It typically continues through August and sometimes into September.  The evening sky at this time of year is often pierced with dramatic lightning strikes.  Winters in Tucson are mild relative to other parts of the United States. Daytime highs in the winter range between 64 °F and 75 °F, with overnight lows </w:t>
      </w:r>
      <w:r>
        <w:lastRenderedPageBreak/>
        <w:t xml:space="preserve">between 30 °F and 44 °F.  Although rare, snow has been known to fall in Tucson, usually a light dusting that melts within a day.  </w:t>
      </w:r>
    </w:p>
    <w:p w:rsidR="009F256C" w:rsidRDefault="009F256C" w:rsidP="009F256C">
      <w:r w:rsidRPr="000276EF">
        <w:rPr>
          <w:b/>
        </w:rPr>
        <w:t>Schools:</w:t>
      </w:r>
      <w:r>
        <w:t xml:space="preserve">  Tucson is served by eleven school districts which offer many programs for students with special needs.  There are, additionally, a large number of publicly funded charter schools available, many of which have </w:t>
      </w:r>
      <w:r w:rsidR="000276EF">
        <w:t>specialized curriculums</w:t>
      </w:r>
      <w:r>
        <w:t xml:space="preserve">.  The University of Arizona was established in 1885.  It is the second largest university in the state in terms of enrollment with over 37,000+ students. Pima Community College has six campuses with the University of Phoenix having four campuses.  Prescott College and Northern Arizona </w:t>
      </w:r>
      <w:r w:rsidR="000276EF">
        <w:t>University</w:t>
      </w:r>
      <w:r>
        <w:t xml:space="preserve"> each have a branch campus.</w:t>
      </w:r>
    </w:p>
    <w:p w:rsidR="009F256C" w:rsidRDefault="009F256C" w:rsidP="009F256C">
      <w:r w:rsidRPr="000276EF">
        <w:rPr>
          <w:b/>
        </w:rPr>
        <w:t>Economy:</w:t>
      </w:r>
      <w:r>
        <w:t xml:space="preserve"> Much of Tucson's economic development has been centered </w:t>
      </w:r>
      <w:r w:rsidR="000276EF">
        <w:t>on</w:t>
      </w:r>
      <w:r>
        <w:t xml:space="preserve"> the development of the University of Arizona, which is currently the second largest employer in the city. Davis-</w:t>
      </w:r>
      <w:proofErr w:type="spellStart"/>
      <w:r>
        <w:t>Monthan</w:t>
      </w:r>
      <w:proofErr w:type="spellEnd"/>
      <w:r>
        <w:t xml:space="preserve"> Air Force Base, located on the southeastern edge of the city, also provides many jobs for Tucson residents. Its presence, as well as the presence of a US Army Intelligence Center (Fort Huachuca, the largest employer in the region in nearby Sierra Vista), has led to the development of a significant number of high-tech industries, including government contractors, in the area. Today, there are more than 1,200 businesses employing over 50,000 people in the high-tech industries of Southern Arizona.</w:t>
      </w:r>
    </w:p>
    <w:p w:rsidR="009F256C" w:rsidRDefault="009F256C" w:rsidP="009F256C">
      <w:r>
        <w:t xml:space="preserve">The City of Tucson, Pima County, the State of Arizona and the private sector have all made commitments to create a growing, healthy economy with high-tech industries as its foundation. Advanced technology companies like Raytheon Missile Systems, Texas Instruments, IBM, Intuit Inc., Universal Avionics, Misys Healthcare Systems, Sanofi-Aventis, </w:t>
      </w:r>
      <w:proofErr w:type="spellStart"/>
      <w:r>
        <w:t>Ventana</w:t>
      </w:r>
      <w:proofErr w:type="spellEnd"/>
      <w:r>
        <w:t xml:space="preserve"> Medical Systems, Inc., and Bombardier all have a significant presence in Tucson. Roughly 150 Tucson companies are in the optics industry, earning Tucson the nickname "Optics Valley".</w:t>
      </w:r>
    </w:p>
    <w:p w:rsidR="00EB20D3" w:rsidRPr="007100C5" w:rsidRDefault="009F256C" w:rsidP="009F256C">
      <w:r>
        <w:t xml:space="preserve">Tourism is another major industry in Tucson, which has many resorts, hotels, and attractions. A significant economic force is middle-class and upper-class </w:t>
      </w:r>
      <w:proofErr w:type="spellStart"/>
      <w:r>
        <w:t>Sonorans</w:t>
      </w:r>
      <w:proofErr w:type="spellEnd"/>
      <w:r>
        <w:t xml:space="preserve">, who travel from Mexico to Tucson to purchase goods </w:t>
      </w:r>
      <w:r w:rsidR="000276EF">
        <w:t>that,</w:t>
      </w:r>
      <w:r>
        <w:t xml:space="preserve"> are not readily available in their country. In addition to vacationers, a significant number of winter residents, or "snowbirds", are attracted by Tucson's mild winters and contribute to the local economy. Snowbirds often purchase second homes in Tucson and nearby areas, contributing significantly to the property tax base. Other snowbirds and "perpetual travelers" can be seen in large numbers arriving in autumn in large RVs towing small cars.</w:t>
      </w:r>
    </w:p>
    <w:p w:rsidR="009F256C" w:rsidRPr="009F256C" w:rsidRDefault="009F256C" w:rsidP="009F256C">
      <w:pPr>
        <w:tabs>
          <w:tab w:val="right" w:pos="2609"/>
        </w:tabs>
        <w:ind w:right="180"/>
        <w:rPr>
          <w:rFonts w:cs="Tahoma"/>
          <w:b/>
          <w:bCs/>
        </w:rPr>
      </w:pPr>
      <w:r w:rsidRPr="009F256C">
        <w:rPr>
          <w:rFonts w:cs="Tahoma"/>
          <w:b/>
          <w:bCs/>
        </w:rPr>
        <w:t>APPLICATION INFORMATION &amp; VACANCY ANNOUNCEMENT:</w:t>
      </w:r>
    </w:p>
    <w:p w:rsidR="009F256C" w:rsidRPr="009F256C" w:rsidRDefault="009F256C" w:rsidP="009F256C">
      <w:pPr>
        <w:tabs>
          <w:tab w:val="right" w:pos="2609"/>
        </w:tabs>
        <w:ind w:right="180"/>
        <w:rPr>
          <w:rFonts w:cs="Tahoma"/>
        </w:rPr>
      </w:pPr>
      <w:r w:rsidRPr="009F256C">
        <w:rPr>
          <w:rFonts w:cs="Tahoma"/>
        </w:rPr>
        <w:t xml:space="preserve"> The vacancy announcement for this position will be posted on USAJOBS at </w:t>
      </w:r>
      <w:hyperlink r:id="rId6" w:history="1">
        <w:r w:rsidRPr="009F256C">
          <w:rPr>
            <w:rStyle w:val="Hyperlink"/>
            <w:rFonts w:cstheme="minorHAnsi"/>
          </w:rPr>
          <w:t>http://www.usajobs.gov/</w:t>
        </w:r>
      </w:hyperlink>
      <w:r w:rsidRPr="009F256C">
        <w:rPr>
          <w:rFonts w:cstheme="minorHAnsi"/>
        </w:rPr>
        <w:t>.  Applicants should apply through USAJOBS.</w:t>
      </w:r>
      <w:r w:rsidRPr="009F256C">
        <w:rPr>
          <w:rStyle w:val="Hyperlink"/>
          <w:rFonts w:cstheme="minorHAnsi"/>
        </w:rPr>
        <w:t xml:space="preserve"> </w:t>
      </w:r>
    </w:p>
    <w:p w:rsidR="009F256C" w:rsidRPr="009F256C" w:rsidRDefault="009F256C" w:rsidP="009F256C">
      <w:pPr>
        <w:tabs>
          <w:tab w:val="right" w:pos="2609"/>
        </w:tabs>
        <w:ind w:right="180"/>
        <w:rPr>
          <w:rFonts w:cs="Tahoma"/>
          <w:b/>
        </w:rPr>
      </w:pPr>
      <w:r w:rsidRPr="009F256C">
        <w:rPr>
          <w:rFonts w:cs="Tahoma"/>
          <w:b/>
        </w:rPr>
        <w:t xml:space="preserve">OUTREACH RESPONSE: </w:t>
      </w:r>
    </w:p>
    <w:p w:rsidR="009F256C" w:rsidRPr="009F256C" w:rsidRDefault="009F256C" w:rsidP="009F256C">
      <w:pPr>
        <w:tabs>
          <w:tab w:val="right" w:pos="2609"/>
        </w:tabs>
        <w:ind w:right="180"/>
      </w:pPr>
      <w:r w:rsidRPr="009F256C">
        <w:rPr>
          <w:rFonts w:cs="Tahoma"/>
        </w:rPr>
        <w:t>Interested applicants, or those desiring further information, should contact the following and return the Outreach Notice Response Form:</w:t>
      </w:r>
    </w:p>
    <w:p w:rsidR="009F256C" w:rsidRPr="009F256C" w:rsidRDefault="009F256C" w:rsidP="00E5121C">
      <w:pPr>
        <w:spacing w:after="0"/>
      </w:pPr>
      <w:r w:rsidRPr="009F256C">
        <w:tab/>
      </w:r>
      <w:r w:rsidR="006946A1">
        <w:t>Estella Smith</w:t>
      </w:r>
      <w:r w:rsidRPr="009F256C">
        <w:tab/>
        <w:t xml:space="preserve"> </w:t>
      </w:r>
    </w:p>
    <w:p w:rsidR="009F256C" w:rsidRPr="009F256C" w:rsidRDefault="009F256C" w:rsidP="00E5121C">
      <w:pPr>
        <w:spacing w:after="0"/>
      </w:pPr>
      <w:r w:rsidRPr="009F256C">
        <w:tab/>
      </w:r>
      <w:r w:rsidR="006946A1">
        <w:t>(602) 225-5298</w:t>
      </w:r>
      <w:r w:rsidRPr="009F256C">
        <w:tab/>
      </w:r>
      <w:r w:rsidRPr="009F256C">
        <w:tab/>
      </w:r>
      <w:r w:rsidRPr="009F256C">
        <w:tab/>
      </w:r>
      <w:r w:rsidRPr="009F256C">
        <w:rPr>
          <w:b/>
        </w:rPr>
        <w:t xml:space="preserve">  </w:t>
      </w:r>
    </w:p>
    <w:p w:rsidR="000F47F9" w:rsidRDefault="009F256C" w:rsidP="00E5121C">
      <w:pPr>
        <w:spacing w:after="0"/>
      </w:pPr>
      <w:r w:rsidRPr="009F256C">
        <w:tab/>
      </w:r>
      <w:hyperlink r:id="rId7" w:history="1">
        <w:r w:rsidR="006946A1" w:rsidRPr="00B43C72">
          <w:rPr>
            <w:rStyle w:val="Hyperlink"/>
          </w:rPr>
          <w:t>emsmith@fs.fed.us</w:t>
        </w:r>
      </w:hyperlink>
      <w:r w:rsidR="006946A1">
        <w:t xml:space="preserve">   </w:t>
      </w:r>
      <w:r w:rsidR="000F47F9">
        <w:br w:type="page"/>
      </w:r>
    </w:p>
    <w:p w:rsidR="000F47F9" w:rsidRPr="000F47F9" w:rsidRDefault="000F47F9" w:rsidP="000F47F9">
      <w:pPr>
        <w:spacing w:after="0"/>
        <w:jc w:val="center"/>
        <w:rPr>
          <w:rFonts w:asciiTheme="majorHAnsi" w:hAnsiTheme="majorHAnsi" w:cstheme="minorHAnsi"/>
          <w:bCs/>
          <w:sz w:val="28"/>
          <w:szCs w:val="28"/>
        </w:rPr>
      </w:pPr>
      <w:r w:rsidRPr="000F47F9">
        <w:rPr>
          <w:rFonts w:asciiTheme="majorHAnsi" w:eastAsiaTheme="minorHAnsi" w:hAnsiTheme="majorHAnsi" w:cs="Tahoma"/>
          <w:b/>
          <w:bCs/>
          <w:color w:val="0082BF"/>
          <w:sz w:val="28"/>
          <w:szCs w:val="28"/>
        </w:rPr>
        <w:lastRenderedPageBreak/>
        <w:t>OUTREACH INTEREST FORM</w:t>
      </w:r>
    </w:p>
    <w:p w:rsidR="000F47F9" w:rsidRPr="000F47F9" w:rsidRDefault="000F47F9" w:rsidP="000F47F9">
      <w:pPr>
        <w:spacing w:after="0"/>
        <w:ind w:left="720"/>
        <w:jc w:val="center"/>
        <w:rPr>
          <w:rFonts w:asciiTheme="majorHAnsi" w:eastAsiaTheme="minorHAnsi" w:hAnsiTheme="majorHAnsi"/>
          <w:b/>
          <w:bCs/>
          <w:sz w:val="28"/>
          <w:szCs w:val="28"/>
        </w:rPr>
      </w:pPr>
      <w:r w:rsidRPr="000F47F9">
        <w:rPr>
          <w:rFonts w:asciiTheme="majorHAnsi" w:eastAsiaTheme="minorHAnsi" w:hAnsiTheme="majorHAnsi"/>
          <w:b/>
          <w:bCs/>
          <w:sz w:val="28"/>
          <w:szCs w:val="28"/>
        </w:rPr>
        <w:t>US Forest Service, Southwestern Region</w:t>
      </w:r>
    </w:p>
    <w:p w:rsidR="000F47F9" w:rsidRPr="000F47F9" w:rsidRDefault="000F47F9" w:rsidP="000F47F9">
      <w:pPr>
        <w:spacing w:after="0"/>
        <w:ind w:left="720"/>
        <w:jc w:val="center"/>
        <w:rPr>
          <w:rFonts w:asciiTheme="majorHAnsi" w:eastAsiaTheme="minorHAnsi" w:hAnsiTheme="majorHAnsi"/>
          <w:b/>
          <w:bCs/>
          <w:sz w:val="28"/>
          <w:szCs w:val="28"/>
        </w:rPr>
      </w:pPr>
      <w:r w:rsidRPr="000F47F9">
        <w:rPr>
          <w:rFonts w:asciiTheme="majorHAnsi" w:eastAsiaTheme="minorHAnsi" w:hAnsiTheme="majorHAnsi"/>
          <w:b/>
          <w:bCs/>
          <w:sz w:val="28"/>
          <w:szCs w:val="28"/>
        </w:rPr>
        <w:t>Regional Office: EAP/WSA Staff</w:t>
      </w:r>
    </w:p>
    <w:p w:rsidR="000F47F9" w:rsidRPr="000F47F9" w:rsidRDefault="000F47F9" w:rsidP="000F47F9">
      <w:pPr>
        <w:spacing w:after="0"/>
        <w:jc w:val="center"/>
        <w:rPr>
          <w:rFonts w:asciiTheme="majorHAnsi" w:hAnsiTheme="majorHAnsi"/>
          <w:sz w:val="28"/>
          <w:szCs w:val="28"/>
        </w:rPr>
      </w:pPr>
      <w:r w:rsidRPr="000F47F9">
        <w:rPr>
          <w:rFonts w:asciiTheme="majorHAnsi" w:hAnsiTheme="majorHAnsi"/>
          <w:b/>
          <w:bCs/>
          <w:sz w:val="28"/>
          <w:szCs w:val="28"/>
        </w:rPr>
        <w:t>Biological Technician (Plants)</w:t>
      </w:r>
      <w:r w:rsidRPr="000F47F9">
        <w:rPr>
          <w:rFonts w:asciiTheme="majorHAnsi" w:hAnsiTheme="majorHAnsi"/>
          <w:sz w:val="28"/>
          <w:szCs w:val="28"/>
        </w:rPr>
        <w:t xml:space="preserve"> </w:t>
      </w:r>
      <w:r w:rsidRPr="000F47F9">
        <w:rPr>
          <w:rFonts w:asciiTheme="majorHAnsi" w:hAnsiTheme="majorHAnsi"/>
          <w:b/>
          <w:bCs/>
          <w:sz w:val="28"/>
          <w:szCs w:val="28"/>
        </w:rPr>
        <w:t>GS-</w:t>
      </w:r>
      <w:r w:rsidR="002E4783">
        <w:rPr>
          <w:rFonts w:asciiTheme="majorHAnsi" w:hAnsiTheme="majorHAnsi"/>
          <w:b/>
          <w:bCs/>
          <w:sz w:val="28"/>
          <w:szCs w:val="28"/>
        </w:rPr>
        <w:t>0</w:t>
      </w:r>
      <w:r w:rsidRPr="000F47F9">
        <w:rPr>
          <w:rFonts w:asciiTheme="majorHAnsi" w:hAnsiTheme="majorHAnsi"/>
          <w:b/>
          <w:bCs/>
          <w:sz w:val="28"/>
          <w:szCs w:val="28"/>
        </w:rPr>
        <w:t>404-05 Term Position</w:t>
      </w:r>
    </w:p>
    <w:p w:rsidR="000F47F9" w:rsidRDefault="000F47F9" w:rsidP="000F47F9">
      <w:pPr>
        <w:spacing w:after="0"/>
        <w:ind w:left="720"/>
        <w:jc w:val="center"/>
        <w:rPr>
          <w:rFonts w:asciiTheme="majorHAnsi" w:eastAsiaTheme="minorHAnsi" w:hAnsiTheme="majorHAnsi"/>
          <w:b/>
          <w:bCs/>
          <w:sz w:val="28"/>
          <w:szCs w:val="28"/>
        </w:rPr>
      </w:pPr>
      <w:r>
        <w:rPr>
          <w:rFonts w:asciiTheme="majorHAnsi" w:eastAsiaTheme="minorHAnsi" w:hAnsiTheme="majorHAnsi"/>
          <w:b/>
          <w:bCs/>
          <w:sz w:val="28"/>
          <w:szCs w:val="28"/>
        </w:rPr>
        <w:t>Tucson, AZ</w:t>
      </w:r>
    </w:p>
    <w:p w:rsidR="009F256C" w:rsidRPr="009F256C" w:rsidRDefault="009F256C" w:rsidP="000F47F9">
      <w:pPr>
        <w:spacing w:after="0"/>
        <w:ind w:left="720"/>
        <w:jc w:val="center"/>
        <w:rPr>
          <w:rFonts w:asciiTheme="majorHAnsi" w:eastAsiaTheme="minorHAnsi" w:hAnsiTheme="majorHAnsi"/>
          <w:b/>
          <w:bCs/>
          <w:szCs w:val="28"/>
        </w:rPr>
      </w:pPr>
    </w:p>
    <w:p w:rsidR="000F47F9" w:rsidRDefault="000F47F9" w:rsidP="000F47F9">
      <w:pPr>
        <w:ind w:left="720"/>
        <w:jc w:val="center"/>
        <w:rPr>
          <w:rFonts w:eastAsiaTheme="minorHAnsi"/>
          <w:b/>
          <w:bCs/>
          <w:i/>
          <w:iCs/>
        </w:rPr>
      </w:pPr>
      <w:r>
        <w:rPr>
          <w:rFonts w:eastAsiaTheme="minorHAnsi"/>
          <w:b/>
          <w:bCs/>
          <w:i/>
          <w:iCs/>
        </w:rPr>
        <w:t xml:space="preserve">Please </w:t>
      </w:r>
      <w:r w:rsidR="00E5121C">
        <w:rPr>
          <w:rFonts w:eastAsiaTheme="minorHAnsi"/>
          <w:b/>
          <w:bCs/>
          <w:i/>
          <w:iCs/>
        </w:rPr>
        <w:t>respond to</w:t>
      </w:r>
      <w:r w:rsidR="009F256C">
        <w:rPr>
          <w:rFonts w:eastAsiaTheme="minorHAnsi"/>
          <w:b/>
          <w:bCs/>
          <w:i/>
          <w:iCs/>
        </w:rPr>
        <w:t xml:space="preserve"> </w:t>
      </w:r>
      <w:r w:rsidR="006946A1">
        <w:rPr>
          <w:rFonts w:eastAsiaTheme="minorHAnsi"/>
          <w:b/>
          <w:bCs/>
          <w:i/>
          <w:iCs/>
        </w:rPr>
        <w:t xml:space="preserve">Estella Smith; </w:t>
      </w:r>
      <w:hyperlink r:id="rId8" w:history="1">
        <w:r w:rsidR="006946A1" w:rsidRPr="00B43C72">
          <w:rPr>
            <w:rStyle w:val="Hyperlink"/>
            <w:rFonts w:eastAsiaTheme="minorHAnsi"/>
            <w:b/>
            <w:bCs/>
            <w:i/>
            <w:iCs/>
          </w:rPr>
          <w:t>emsmith@fs.fed.us</w:t>
        </w:r>
      </w:hyperlink>
      <w:r w:rsidR="006946A1">
        <w:rPr>
          <w:rFonts w:eastAsiaTheme="minorHAnsi"/>
          <w:b/>
          <w:bCs/>
          <w:i/>
          <w:iCs/>
        </w:rPr>
        <w:t xml:space="preserve"> </w:t>
      </w:r>
    </w:p>
    <w:tbl>
      <w:tblPr>
        <w:tblW w:w="10029"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1357"/>
        <w:gridCol w:w="155"/>
        <w:gridCol w:w="273"/>
        <w:gridCol w:w="105"/>
        <w:gridCol w:w="450"/>
        <w:gridCol w:w="270"/>
        <w:gridCol w:w="360"/>
        <w:gridCol w:w="960"/>
        <w:gridCol w:w="30"/>
        <w:gridCol w:w="630"/>
        <w:gridCol w:w="369"/>
        <w:gridCol w:w="441"/>
        <w:gridCol w:w="2250"/>
        <w:gridCol w:w="694"/>
      </w:tblGrid>
      <w:tr w:rsidR="002E4783" w:rsidRPr="009F256C" w:rsidTr="000B0C91">
        <w:trPr>
          <w:trHeight w:val="360"/>
          <w:jc w:val="center"/>
        </w:trPr>
        <w:tc>
          <w:tcPr>
            <w:tcW w:w="3042" w:type="dxa"/>
            <w:gridSpan w:val="2"/>
            <w:tcBorders>
              <w:top w:val="nil"/>
              <w:left w:val="nil"/>
              <w:bottom w:val="nil"/>
              <w:right w:val="nil"/>
            </w:tcBorders>
            <w:vAlign w:val="bottom"/>
            <w:hideMark/>
          </w:tcPr>
          <w:p w:rsidR="002E4783" w:rsidRPr="009F256C" w:rsidRDefault="002E4783" w:rsidP="006A44D0">
            <w:pPr>
              <w:spacing w:before="100" w:beforeAutospacing="1" w:after="100" w:afterAutospacing="1"/>
              <w:rPr>
                <w:rFonts w:cstheme="minorHAnsi"/>
              </w:rPr>
            </w:pPr>
            <w:r w:rsidRPr="009F256C">
              <w:rPr>
                <w:b/>
              </w:rPr>
              <w:t>Title of Position:</w:t>
            </w:r>
            <w:r w:rsidRPr="009F256C">
              <w:t xml:space="preserve">   </w:t>
            </w:r>
          </w:p>
        </w:tc>
        <w:tc>
          <w:tcPr>
            <w:tcW w:w="6987" w:type="dxa"/>
            <w:gridSpan w:val="13"/>
            <w:tcBorders>
              <w:top w:val="nil"/>
              <w:left w:val="nil"/>
              <w:bottom w:val="nil"/>
              <w:right w:val="nil"/>
            </w:tcBorders>
            <w:vAlign w:val="bottom"/>
            <w:hideMark/>
          </w:tcPr>
          <w:p w:rsidR="002E4783" w:rsidRPr="009F256C" w:rsidRDefault="002E4783" w:rsidP="006A44D0">
            <w:pPr>
              <w:spacing w:before="100" w:beforeAutospacing="1" w:after="100" w:afterAutospacing="1"/>
              <w:rPr>
                <w:rFonts w:cstheme="minorHAnsi"/>
                <w:b/>
              </w:rPr>
            </w:pPr>
            <w:r w:rsidRPr="009F256C">
              <w:rPr>
                <w:rFonts w:cstheme="minorHAnsi"/>
                <w:b/>
              </w:rPr>
              <w:t>Biological Technician (Plants)</w:t>
            </w:r>
          </w:p>
        </w:tc>
      </w:tr>
      <w:tr w:rsidR="002E4783" w:rsidRPr="009F256C" w:rsidTr="000B0C91">
        <w:trPr>
          <w:trHeight w:val="360"/>
          <w:jc w:val="center"/>
        </w:trPr>
        <w:tc>
          <w:tcPr>
            <w:tcW w:w="3042" w:type="dxa"/>
            <w:gridSpan w:val="2"/>
            <w:tcBorders>
              <w:top w:val="nil"/>
              <w:left w:val="nil"/>
              <w:bottom w:val="nil"/>
              <w:right w:val="nil"/>
            </w:tcBorders>
            <w:vAlign w:val="bottom"/>
            <w:hideMark/>
          </w:tcPr>
          <w:p w:rsidR="002E4783" w:rsidRPr="009F256C" w:rsidRDefault="002E4783" w:rsidP="006A44D0">
            <w:pPr>
              <w:spacing w:before="100" w:beforeAutospacing="1" w:after="100" w:afterAutospacing="1"/>
              <w:rPr>
                <w:rFonts w:cstheme="minorHAnsi"/>
                <w:b/>
              </w:rPr>
            </w:pPr>
            <w:r w:rsidRPr="009F256C">
              <w:rPr>
                <w:b/>
              </w:rPr>
              <w:t>Pay Plan, Series, Grade:</w:t>
            </w:r>
          </w:p>
        </w:tc>
        <w:tc>
          <w:tcPr>
            <w:tcW w:w="6987" w:type="dxa"/>
            <w:gridSpan w:val="13"/>
            <w:tcBorders>
              <w:top w:val="nil"/>
              <w:left w:val="nil"/>
              <w:bottom w:val="nil"/>
              <w:right w:val="nil"/>
            </w:tcBorders>
            <w:vAlign w:val="bottom"/>
            <w:hideMark/>
          </w:tcPr>
          <w:p w:rsidR="002E4783" w:rsidRPr="009F256C" w:rsidRDefault="002E4783" w:rsidP="006A44D0">
            <w:pPr>
              <w:spacing w:before="100" w:beforeAutospacing="1" w:after="100" w:afterAutospacing="1"/>
              <w:rPr>
                <w:rFonts w:cstheme="minorHAnsi"/>
                <w:b/>
              </w:rPr>
            </w:pPr>
            <w:r w:rsidRPr="009F256C">
              <w:rPr>
                <w:rFonts w:cstheme="minorHAnsi"/>
                <w:b/>
              </w:rPr>
              <w:t>GS-0404-05</w:t>
            </w:r>
          </w:p>
        </w:tc>
      </w:tr>
      <w:tr w:rsidR="002E4783" w:rsidRPr="009F256C" w:rsidTr="000B0C91">
        <w:trPr>
          <w:trHeight w:val="432"/>
          <w:jc w:val="center"/>
        </w:trPr>
        <w:tc>
          <w:tcPr>
            <w:tcW w:w="5615" w:type="dxa"/>
            <w:gridSpan w:val="9"/>
            <w:tcBorders>
              <w:top w:val="nil"/>
              <w:left w:val="nil"/>
              <w:bottom w:val="nil"/>
              <w:right w:val="nil"/>
            </w:tcBorders>
            <w:vAlign w:val="bottom"/>
            <w:hideMark/>
          </w:tcPr>
          <w:p w:rsidR="002E4783" w:rsidRPr="009F256C" w:rsidRDefault="002E4783" w:rsidP="006A44D0">
            <w:pPr>
              <w:spacing w:before="100" w:beforeAutospacing="1" w:after="100" w:afterAutospacing="1"/>
              <w:rPr>
                <w:rFonts w:cstheme="minorHAnsi"/>
                <w:b/>
                <w:u w:val="single"/>
              </w:rPr>
            </w:pPr>
            <w:r w:rsidRPr="009F256C">
              <w:rPr>
                <w:rFonts w:cstheme="minorHAnsi"/>
                <w:b/>
                <w:u w:val="single"/>
              </w:rPr>
              <w:t>Response Information:</w:t>
            </w:r>
          </w:p>
        </w:tc>
        <w:tc>
          <w:tcPr>
            <w:tcW w:w="1029" w:type="dxa"/>
            <w:gridSpan w:val="3"/>
            <w:tcBorders>
              <w:top w:val="nil"/>
              <w:left w:val="nil"/>
              <w:bottom w:val="nil"/>
              <w:right w:val="nil"/>
            </w:tcBorders>
            <w:vAlign w:val="bottom"/>
            <w:hideMark/>
          </w:tcPr>
          <w:p w:rsidR="002E4783" w:rsidRPr="009F256C" w:rsidRDefault="002E4783" w:rsidP="006A44D0">
            <w:pPr>
              <w:spacing w:before="100" w:beforeAutospacing="1" w:after="100" w:afterAutospacing="1"/>
              <w:jc w:val="center"/>
              <w:rPr>
                <w:rFonts w:cstheme="minorHAnsi"/>
                <w:b/>
                <w:u w:val="single"/>
              </w:rPr>
            </w:pPr>
            <w:r w:rsidRPr="009F256C">
              <w:rPr>
                <w:rFonts w:cstheme="minorHAnsi"/>
              </w:rPr>
              <w:t>Date:</w:t>
            </w:r>
          </w:p>
        </w:tc>
        <w:tc>
          <w:tcPr>
            <w:tcW w:w="3385" w:type="dxa"/>
            <w:gridSpan w:val="3"/>
            <w:tcBorders>
              <w:top w:val="nil"/>
              <w:left w:val="nil"/>
              <w:bottom w:val="single" w:sz="4" w:space="0" w:color="auto"/>
              <w:right w:val="nil"/>
            </w:tcBorders>
            <w:vAlign w:val="bottom"/>
            <w:hideMark/>
          </w:tcPr>
          <w:p w:rsidR="002E4783" w:rsidRPr="009F256C" w:rsidRDefault="002E4783" w:rsidP="006A44D0">
            <w:pPr>
              <w:spacing w:before="100" w:beforeAutospacing="1" w:after="100" w:afterAutospacing="1"/>
              <w:jc w:val="center"/>
              <w:rPr>
                <w:rFonts w:cstheme="minorHAnsi"/>
                <w:b/>
              </w:rPr>
            </w:pPr>
          </w:p>
        </w:tc>
      </w:tr>
      <w:tr w:rsidR="002E4783" w:rsidRPr="009F256C" w:rsidTr="000B0C91">
        <w:trPr>
          <w:trHeight w:val="432"/>
          <w:jc w:val="center"/>
        </w:trPr>
        <w:tc>
          <w:tcPr>
            <w:tcW w:w="3197" w:type="dxa"/>
            <w:gridSpan w:val="3"/>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Name:</w:t>
            </w:r>
          </w:p>
        </w:tc>
        <w:tc>
          <w:tcPr>
            <w:tcW w:w="6832" w:type="dxa"/>
            <w:gridSpan w:val="12"/>
            <w:tcBorders>
              <w:top w:val="nil"/>
              <w:left w:val="nil"/>
              <w:bottom w:val="single" w:sz="4" w:space="0" w:color="auto"/>
              <w:right w:val="nil"/>
            </w:tcBorders>
            <w:vAlign w:val="bottom"/>
            <w:hideMark/>
          </w:tcPr>
          <w:p w:rsidR="002E4783" w:rsidRPr="009F256C" w:rsidRDefault="002E4783" w:rsidP="006A44D0">
            <w:pPr>
              <w:spacing w:before="100" w:beforeAutospacing="1" w:after="100" w:afterAutospacing="1"/>
              <w:rPr>
                <w:rFonts w:cstheme="minorHAnsi"/>
              </w:rPr>
            </w:pPr>
          </w:p>
        </w:tc>
      </w:tr>
      <w:tr w:rsidR="002E4783" w:rsidRPr="009F256C" w:rsidTr="000B0C91">
        <w:trPr>
          <w:trHeight w:val="432"/>
          <w:jc w:val="center"/>
        </w:trPr>
        <w:tc>
          <w:tcPr>
            <w:tcW w:w="3197" w:type="dxa"/>
            <w:gridSpan w:val="3"/>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Address:</w:t>
            </w:r>
          </w:p>
        </w:tc>
        <w:tc>
          <w:tcPr>
            <w:tcW w:w="6832" w:type="dxa"/>
            <w:gridSpan w:val="12"/>
            <w:tcBorders>
              <w:top w:val="single" w:sz="4" w:space="0" w:color="auto"/>
              <w:left w:val="nil"/>
              <w:bottom w:val="single" w:sz="4" w:space="0" w:color="auto"/>
              <w:right w:val="nil"/>
            </w:tcBorders>
            <w:vAlign w:val="bottom"/>
            <w:hideMark/>
          </w:tcPr>
          <w:p w:rsidR="002E4783" w:rsidRPr="009F256C" w:rsidRDefault="002E4783" w:rsidP="006A44D0">
            <w:pPr>
              <w:spacing w:before="100" w:beforeAutospacing="1" w:after="100" w:afterAutospacing="1"/>
              <w:rPr>
                <w:rFonts w:cstheme="minorHAnsi"/>
              </w:rPr>
            </w:pPr>
          </w:p>
        </w:tc>
      </w:tr>
      <w:tr w:rsidR="002E4783" w:rsidRPr="009F256C" w:rsidTr="000B0C91">
        <w:trPr>
          <w:trHeight w:val="432"/>
          <w:jc w:val="center"/>
        </w:trPr>
        <w:tc>
          <w:tcPr>
            <w:tcW w:w="3197" w:type="dxa"/>
            <w:gridSpan w:val="3"/>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E-mail Address:</w:t>
            </w:r>
          </w:p>
        </w:tc>
        <w:tc>
          <w:tcPr>
            <w:tcW w:w="6832" w:type="dxa"/>
            <w:gridSpan w:val="12"/>
            <w:tcBorders>
              <w:top w:val="single" w:sz="4" w:space="0" w:color="auto"/>
              <w:left w:val="nil"/>
              <w:bottom w:val="single" w:sz="4" w:space="0" w:color="auto"/>
              <w:right w:val="nil"/>
            </w:tcBorders>
            <w:vAlign w:val="bottom"/>
            <w:hideMark/>
          </w:tcPr>
          <w:p w:rsidR="002E4783" w:rsidRPr="009F256C" w:rsidRDefault="002E4783" w:rsidP="006A44D0">
            <w:pPr>
              <w:spacing w:before="100" w:beforeAutospacing="1" w:after="100" w:afterAutospacing="1"/>
              <w:rPr>
                <w:rFonts w:cstheme="minorHAnsi"/>
              </w:rPr>
            </w:pPr>
          </w:p>
        </w:tc>
      </w:tr>
      <w:tr w:rsidR="002E4783" w:rsidRPr="009F256C" w:rsidTr="000B0C91">
        <w:trPr>
          <w:trHeight w:val="432"/>
          <w:jc w:val="center"/>
        </w:trPr>
        <w:tc>
          <w:tcPr>
            <w:tcW w:w="3197" w:type="dxa"/>
            <w:gridSpan w:val="3"/>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Phone:</w:t>
            </w:r>
          </w:p>
        </w:tc>
        <w:tc>
          <w:tcPr>
            <w:tcW w:w="6832" w:type="dxa"/>
            <w:gridSpan w:val="12"/>
            <w:tcBorders>
              <w:top w:val="single" w:sz="4" w:space="0" w:color="auto"/>
              <w:left w:val="nil"/>
              <w:bottom w:val="single" w:sz="4" w:space="0" w:color="auto"/>
              <w:right w:val="nil"/>
            </w:tcBorders>
            <w:vAlign w:val="bottom"/>
            <w:hideMark/>
          </w:tcPr>
          <w:p w:rsidR="002E4783" w:rsidRPr="009F256C" w:rsidRDefault="002E4783" w:rsidP="006A44D0">
            <w:pPr>
              <w:spacing w:before="100" w:beforeAutospacing="1" w:after="100" w:afterAutospacing="1"/>
              <w:rPr>
                <w:rFonts w:cstheme="minorHAnsi"/>
              </w:rPr>
            </w:pPr>
          </w:p>
        </w:tc>
      </w:tr>
      <w:tr w:rsidR="006A44D0" w:rsidRPr="009F256C" w:rsidTr="006A44D0">
        <w:trPr>
          <w:trHeight w:val="305"/>
          <w:jc w:val="center"/>
        </w:trPr>
        <w:tc>
          <w:tcPr>
            <w:tcW w:w="4025" w:type="dxa"/>
            <w:gridSpan w:val="6"/>
            <w:tcBorders>
              <w:top w:val="nil"/>
              <w:left w:val="nil"/>
              <w:bottom w:val="nil"/>
              <w:right w:val="nil"/>
            </w:tcBorders>
            <w:vAlign w:val="bottom"/>
            <w:hideMark/>
          </w:tcPr>
          <w:p w:rsidR="006A44D0" w:rsidRPr="009F256C" w:rsidRDefault="006A44D0" w:rsidP="006A44D0">
            <w:pPr>
              <w:spacing w:before="120" w:after="100" w:afterAutospacing="1"/>
              <w:rPr>
                <w:rFonts w:cstheme="minorHAnsi"/>
              </w:rPr>
            </w:pPr>
            <w:r w:rsidRPr="009F256C">
              <w:rPr>
                <w:rFonts w:cstheme="minorHAnsi"/>
              </w:rPr>
              <w:t>Are you currently a Federal employee?</w:t>
            </w:r>
          </w:p>
        </w:tc>
        <w:tc>
          <w:tcPr>
            <w:tcW w:w="630" w:type="dxa"/>
            <w:gridSpan w:val="2"/>
            <w:tcBorders>
              <w:top w:val="nil"/>
              <w:left w:val="nil"/>
              <w:bottom w:val="nil"/>
              <w:right w:val="nil"/>
            </w:tcBorders>
            <w:vAlign w:val="bottom"/>
            <w:hideMark/>
          </w:tcPr>
          <w:p w:rsidR="006A44D0" w:rsidRPr="009F256C" w:rsidRDefault="006A44D0" w:rsidP="006A44D0">
            <w:pPr>
              <w:spacing w:before="120" w:after="100" w:afterAutospacing="1"/>
              <w:jc w:val="right"/>
              <w:rPr>
                <w:rFonts w:cstheme="minorHAnsi"/>
              </w:rPr>
            </w:pPr>
            <w:r w:rsidRPr="009F256C">
              <w:rPr>
                <w:rFonts w:cstheme="minorHAnsi"/>
              </w:rPr>
              <w:t>Yes</w:t>
            </w:r>
          </w:p>
        </w:tc>
        <w:tc>
          <w:tcPr>
            <w:tcW w:w="990" w:type="dxa"/>
            <w:gridSpan w:val="2"/>
            <w:tcBorders>
              <w:top w:val="nil"/>
              <w:left w:val="nil"/>
              <w:bottom w:val="single" w:sz="4" w:space="0" w:color="auto"/>
              <w:right w:val="nil"/>
            </w:tcBorders>
            <w:vAlign w:val="bottom"/>
            <w:hideMark/>
          </w:tcPr>
          <w:p w:rsidR="006A44D0" w:rsidRPr="009F256C" w:rsidRDefault="006A44D0" w:rsidP="006A44D0">
            <w:pPr>
              <w:spacing w:before="120" w:after="100" w:afterAutospacing="1"/>
              <w:jc w:val="center"/>
              <w:rPr>
                <w:rFonts w:cstheme="minorHAnsi"/>
              </w:rPr>
            </w:pPr>
          </w:p>
        </w:tc>
        <w:tc>
          <w:tcPr>
            <w:tcW w:w="630" w:type="dxa"/>
            <w:tcBorders>
              <w:top w:val="nil"/>
              <w:left w:val="nil"/>
              <w:bottom w:val="nil"/>
              <w:right w:val="nil"/>
            </w:tcBorders>
            <w:vAlign w:val="bottom"/>
            <w:hideMark/>
          </w:tcPr>
          <w:p w:rsidR="006A44D0" w:rsidRPr="009F256C" w:rsidRDefault="006A44D0" w:rsidP="006A44D0">
            <w:pPr>
              <w:spacing w:before="120" w:after="100" w:afterAutospacing="1"/>
              <w:jc w:val="right"/>
              <w:rPr>
                <w:rFonts w:cstheme="minorHAnsi"/>
              </w:rPr>
            </w:pPr>
            <w:r w:rsidRPr="009F256C">
              <w:rPr>
                <w:rFonts w:cstheme="minorHAnsi"/>
              </w:rPr>
              <w:t>No</w:t>
            </w:r>
          </w:p>
        </w:tc>
        <w:tc>
          <w:tcPr>
            <w:tcW w:w="810" w:type="dxa"/>
            <w:gridSpan w:val="2"/>
            <w:tcBorders>
              <w:top w:val="nil"/>
              <w:left w:val="nil"/>
              <w:bottom w:val="single" w:sz="4" w:space="0" w:color="auto"/>
              <w:right w:val="nil"/>
            </w:tcBorders>
            <w:vAlign w:val="bottom"/>
          </w:tcPr>
          <w:p w:rsidR="006A44D0" w:rsidRPr="009F256C" w:rsidRDefault="006A44D0" w:rsidP="006A44D0">
            <w:pPr>
              <w:spacing w:before="120" w:after="100" w:afterAutospacing="1"/>
              <w:jc w:val="center"/>
              <w:rPr>
                <w:rFonts w:cstheme="minorHAnsi"/>
              </w:rPr>
            </w:pPr>
          </w:p>
        </w:tc>
        <w:tc>
          <w:tcPr>
            <w:tcW w:w="2944" w:type="dxa"/>
            <w:gridSpan w:val="2"/>
            <w:tcBorders>
              <w:top w:val="nil"/>
              <w:left w:val="nil"/>
              <w:bottom w:val="nil"/>
              <w:right w:val="nil"/>
            </w:tcBorders>
            <w:vAlign w:val="bottom"/>
          </w:tcPr>
          <w:p w:rsidR="006A44D0" w:rsidRPr="009F256C" w:rsidRDefault="006A44D0" w:rsidP="006A44D0">
            <w:pPr>
              <w:spacing w:before="120" w:after="100" w:afterAutospacing="1"/>
              <w:jc w:val="center"/>
              <w:rPr>
                <w:rFonts w:cstheme="minorHAnsi"/>
              </w:rPr>
            </w:pPr>
          </w:p>
        </w:tc>
      </w:tr>
      <w:tr w:rsidR="002E4783" w:rsidRPr="009F256C" w:rsidTr="006A44D0">
        <w:trPr>
          <w:trHeight w:val="432"/>
          <w:jc w:val="center"/>
        </w:trPr>
        <w:tc>
          <w:tcPr>
            <w:tcW w:w="3470" w:type="dxa"/>
            <w:gridSpan w:val="4"/>
            <w:tcBorders>
              <w:top w:val="nil"/>
              <w:left w:val="nil"/>
              <w:bottom w:val="nil"/>
              <w:right w:val="nil"/>
            </w:tcBorders>
            <w:vAlign w:val="bottom"/>
            <w:hideMark/>
          </w:tcPr>
          <w:p w:rsidR="002E4783" w:rsidRPr="009F256C" w:rsidRDefault="002E4783" w:rsidP="006A44D0">
            <w:pPr>
              <w:spacing w:before="100" w:beforeAutospacing="1" w:after="100" w:afterAutospacing="1"/>
              <w:rPr>
                <w:rFonts w:cstheme="minorHAnsi"/>
              </w:rPr>
            </w:pPr>
            <w:r w:rsidRPr="009F256C">
              <w:rPr>
                <w:rFonts w:cstheme="minorHAnsi"/>
              </w:rPr>
              <w:t>If yes:</w:t>
            </w:r>
            <w:r w:rsidR="006A44D0" w:rsidRPr="009F256C">
              <w:rPr>
                <w:rFonts w:cstheme="minorHAnsi"/>
              </w:rPr>
              <w:t xml:space="preserve">                                        Agency:</w:t>
            </w:r>
          </w:p>
        </w:tc>
        <w:tc>
          <w:tcPr>
            <w:tcW w:w="6559" w:type="dxa"/>
            <w:gridSpan w:val="11"/>
            <w:tcBorders>
              <w:top w:val="nil"/>
              <w:left w:val="nil"/>
              <w:bottom w:val="single" w:sz="4" w:space="0" w:color="auto"/>
              <w:right w:val="nil"/>
            </w:tcBorders>
            <w:vAlign w:val="bottom"/>
          </w:tcPr>
          <w:p w:rsidR="002E4783" w:rsidRPr="009F256C" w:rsidRDefault="002E4783" w:rsidP="006A44D0">
            <w:pPr>
              <w:spacing w:before="100" w:beforeAutospacing="1" w:after="100" w:afterAutospacing="1"/>
              <w:jc w:val="center"/>
            </w:pPr>
          </w:p>
        </w:tc>
      </w:tr>
      <w:tr w:rsidR="002E4783" w:rsidRPr="009F256C" w:rsidTr="000B0C91">
        <w:trPr>
          <w:trHeight w:val="432"/>
          <w:jc w:val="center"/>
        </w:trPr>
        <w:tc>
          <w:tcPr>
            <w:tcW w:w="3470" w:type="dxa"/>
            <w:gridSpan w:val="4"/>
            <w:tcBorders>
              <w:top w:val="nil"/>
              <w:left w:val="nil"/>
              <w:bottom w:val="nil"/>
              <w:right w:val="nil"/>
            </w:tcBorders>
            <w:vAlign w:val="bottom"/>
            <w:hideMark/>
          </w:tcPr>
          <w:p w:rsidR="002E4783" w:rsidRPr="009F256C" w:rsidRDefault="006A44D0" w:rsidP="006A44D0">
            <w:pPr>
              <w:spacing w:before="100" w:beforeAutospacing="1" w:after="100" w:afterAutospacing="1"/>
              <w:jc w:val="right"/>
              <w:rPr>
                <w:rFonts w:cstheme="minorHAnsi"/>
              </w:rPr>
            </w:pPr>
            <w:r w:rsidRPr="009F256C">
              <w:rPr>
                <w:rFonts w:cstheme="minorHAnsi"/>
              </w:rPr>
              <w:t>Location:</w:t>
            </w:r>
          </w:p>
        </w:tc>
        <w:tc>
          <w:tcPr>
            <w:tcW w:w="6559" w:type="dxa"/>
            <w:gridSpan w:val="11"/>
            <w:tcBorders>
              <w:top w:val="nil"/>
              <w:left w:val="nil"/>
              <w:bottom w:val="single" w:sz="4" w:space="0" w:color="auto"/>
              <w:right w:val="nil"/>
            </w:tcBorders>
            <w:vAlign w:val="bottom"/>
            <w:hideMark/>
          </w:tcPr>
          <w:p w:rsidR="002E4783" w:rsidRPr="009F256C" w:rsidRDefault="002E4783" w:rsidP="006A44D0">
            <w:pPr>
              <w:spacing w:before="100" w:beforeAutospacing="1" w:after="100" w:afterAutospacing="1"/>
            </w:pPr>
          </w:p>
        </w:tc>
      </w:tr>
      <w:tr w:rsidR="002E4783" w:rsidRPr="009F256C" w:rsidTr="000B0C91">
        <w:trPr>
          <w:trHeight w:val="432"/>
          <w:jc w:val="center"/>
        </w:trPr>
        <w:tc>
          <w:tcPr>
            <w:tcW w:w="3470" w:type="dxa"/>
            <w:gridSpan w:val="4"/>
            <w:tcBorders>
              <w:top w:val="nil"/>
              <w:left w:val="nil"/>
              <w:bottom w:val="nil"/>
              <w:right w:val="nil"/>
            </w:tcBorders>
            <w:vAlign w:val="bottom"/>
            <w:hideMark/>
          </w:tcPr>
          <w:p w:rsidR="002E4783" w:rsidRPr="009F256C" w:rsidRDefault="006A44D0" w:rsidP="006A44D0">
            <w:pPr>
              <w:spacing w:before="100" w:beforeAutospacing="1" w:after="100" w:afterAutospacing="1"/>
              <w:jc w:val="right"/>
              <w:rPr>
                <w:rFonts w:cstheme="minorHAnsi"/>
              </w:rPr>
            </w:pPr>
            <w:r w:rsidRPr="009F256C">
              <w:rPr>
                <w:rFonts w:cstheme="minorHAnsi"/>
              </w:rPr>
              <w:t>Current Position, Series and Grade:</w:t>
            </w:r>
          </w:p>
        </w:tc>
        <w:tc>
          <w:tcPr>
            <w:tcW w:w="6559" w:type="dxa"/>
            <w:gridSpan w:val="11"/>
            <w:tcBorders>
              <w:top w:val="single" w:sz="4" w:space="0" w:color="auto"/>
              <w:left w:val="nil"/>
              <w:bottom w:val="single" w:sz="4" w:space="0" w:color="auto"/>
              <w:right w:val="nil"/>
            </w:tcBorders>
            <w:vAlign w:val="bottom"/>
            <w:hideMark/>
          </w:tcPr>
          <w:p w:rsidR="002E4783" w:rsidRPr="009F256C" w:rsidRDefault="002E4783" w:rsidP="006A44D0">
            <w:pPr>
              <w:spacing w:before="100" w:beforeAutospacing="1" w:after="100" w:afterAutospacing="1"/>
            </w:pPr>
          </w:p>
        </w:tc>
      </w:tr>
      <w:tr w:rsidR="002E4783" w:rsidRPr="009F256C" w:rsidTr="000B0C91">
        <w:trPr>
          <w:trHeight w:val="432"/>
          <w:jc w:val="center"/>
        </w:trPr>
        <w:tc>
          <w:tcPr>
            <w:tcW w:w="3470" w:type="dxa"/>
            <w:gridSpan w:val="4"/>
            <w:tcBorders>
              <w:top w:val="nil"/>
              <w:left w:val="nil"/>
              <w:bottom w:val="nil"/>
              <w:right w:val="nil"/>
            </w:tcBorders>
            <w:vAlign w:val="bottom"/>
          </w:tcPr>
          <w:p w:rsidR="002E4783" w:rsidRPr="009F256C" w:rsidRDefault="006A44D0" w:rsidP="006A44D0">
            <w:pPr>
              <w:spacing w:before="100" w:beforeAutospacing="1" w:after="100" w:afterAutospacing="1"/>
              <w:jc w:val="right"/>
              <w:rPr>
                <w:rFonts w:cstheme="minorHAnsi"/>
              </w:rPr>
            </w:pPr>
            <w:r w:rsidRPr="009F256C">
              <w:rPr>
                <w:rFonts w:cstheme="minorHAnsi"/>
              </w:rPr>
              <w:t>Status (Permanent or Temporary):</w:t>
            </w:r>
          </w:p>
        </w:tc>
        <w:tc>
          <w:tcPr>
            <w:tcW w:w="6559" w:type="dxa"/>
            <w:gridSpan w:val="11"/>
            <w:tcBorders>
              <w:top w:val="single" w:sz="4" w:space="0" w:color="auto"/>
              <w:left w:val="nil"/>
              <w:bottom w:val="single" w:sz="4" w:space="0" w:color="auto"/>
              <w:right w:val="nil"/>
            </w:tcBorders>
            <w:vAlign w:val="bottom"/>
          </w:tcPr>
          <w:p w:rsidR="002E4783" w:rsidRPr="009F256C" w:rsidRDefault="002E4783" w:rsidP="006A44D0">
            <w:pPr>
              <w:spacing w:before="100" w:beforeAutospacing="1" w:after="100" w:afterAutospacing="1"/>
            </w:pPr>
          </w:p>
        </w:tc>
      </w:tr>
      <w:tr w:rsidR="002E4783" w:rsidRPr="009F256C" w:rsidTr="000B0C91">
        <w:trPr>
          <w:trHeight w:val="576"/>
          <w:jc w:val="center"/>
        </w:trPr>
        <w:tc>
          <w:tcPr>
            <w:tcW w:w="10029" w:type="dxa"/>
            <w:gridSpan w:val="15"/>
            <w:tcBorders>
              <w:top w:val="nil"/>
              <w:left w:val="nil"/>
              <w:bottom w:val="nil"/>
              <w:right w:val="nil"/>
            </w:tcBorders>
          </w:tcPr>
          <w:p w:rsidR="002E4783" w:rsidRPr="009F256C" w:rsidRDefault="002E4783" w:rsidP="006A44D0">
            <w:pPr>
              <w:spacing w:before="100" w:beforeAutospacing="1" w:after="100" w:afterAutospacing="1"/>
              <w:rPr>
                <w:rFonts w:cstheme="minorHAnsi"/>
              </w:rPr>
            </w:pPr>
            <w:r w:rsidRPr="009F256C">
              <w:rPr>
                <w:rFonts w:cstheme="minorHAnsi"/>
              </w:rPr>
              <w:t>If you are not a current permanent (career or career conditional) employee are you eligible for appointment under any of the following special authorities:</w:t>
            </w:r>
          </w:p>
        </w:tc>
      </w:tr>
      <w:tr w:rsidR="006A44D0" w:rsidRPr="009F256C" w:rsidTr="006A44D0">
        <w:trPr>
          <w:trHeight w:val="576"/>
          <w:jc w:val="center"/>
        </w:trPr>
        <w:tc>
          <w:tcPr>
            <w:tcW w:w="3575" w:type="dxa"/>
            <w:gridSpan w:val="5"/>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Person with Disabilities:</w:t>
            </w:r>
          </w:p>
        </w:tc>
        <w:tc>
          <w:tcPr>
            <w:tcW w:w="720" w:type="dxa"/>
            <w:gridSpan w:val="2"/>
            <w:tcBorders>
              <w:top w:val="nil"/>
              <w:left w:val="nil"/>
              <w:bottom w:val="single" w:sz="4" w:space="0" w:color="auto"/>
              <w:right w:val="nil"/>
            </w:tcBorders>
            <w:vAlign w:val="bottom"/>
          </w:tcPr>
          <w:p w:rsidR="002E4783" w:rsidRPr="009F256C" w:rsidRDefault="002E4783" w:rsidP="006A44D0">
            <w:pPr>
              <w:spacing w:before="100" w:beforeAutospacing="1" w:after="100" w:afterAutospacing="1"/>
              <w:rPr>
                <w:rFonts w:cstheme="minorHAnsi"/>
              </w:rPr>
            </w:pPr>
          </w:p>
        </w:tc>
        <w:tc>
          <w:tcPr>
            <w:tcW w:w="360" w:type="dxa"/>
            <w:tcBorders>
              <w:top w:val="nil"/>
              <w:left w:val="nil"/>
              <w:bottom w:val="nil"/>
              <w:right w:val="nil"/>
            </w:tcBorders>
            <w:vAlign w:val="bottom"/>
          </w:tcPr>
          <w:p w:rsidR="002E4783" w:rsidRPr="009F256C" w:rsidRDefault="002E4783" w:rsidP="006A44D0">
            <w:pPr>
              <w:spacing w:before="100" w:beforeAutospacing="1" w:after="100" w:afterAutospacing="1"/>
              <w:rPr>
                <w:rFonts w:cstheme="minorHAnsi"/>
              </w:rPr>
            </w:pPr>
          </w:p>
        </w:tc>
        <w:tc>
          <w:tcPr>
            <w:tcW w:w="4680" w:type="dxa"/>
            <w:gridSpan w:val="6"/>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Veterans Readjustment:</w:t>
            </w:r>
          </w:p>
        </w:tc>
        <w:tc>
          <w:tcPr>
            <w:tcW w:w="694" w:type="dxa"/>
            <w:tcBorders>
              <w:top w:val="nil"/>
              <w:left w:val="nil"/>
              <w:bottom w:val="single" w:sz="4" w:space="0" w:color="auto"/>
              <w:right w:val="nil"/>
            </w:tcBorders>
            <w:vAlign w:val="bottom"/>
          </w:tcPr>
          <w:p w:rsidR="002E4783" w:rsidRPr="009F256C" w:rsidRDefault="002E4783" w:rsidP="006A44D0">
            <w:pPr>
              <w:spacing w:before="100" w:beforeAutospacing="1" w:after="100" w:afterAutospacing="1"/>
              <w:rPr>
                <w:rFonts w:cstheme="minorHAnsi"/>
              </w:rPr>
            </w:pPr>
          </w:p>
        </w:tc>
      </w:tr>
      <w:tr w:rsidR="006A44D0" w:rsidRPr="009F256C" w:rsidTr="006A44D0">
        <w:trPr>
          <w:trHeight w:val="576"/>
          <w:jc w:val="center"/>
        </w:trPr>
        <w:tc>
          <w:tcPr>
            <w:tcW w:w="3575" w:type="dxa"/>
            <w:gridSpan w:val="5"/>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Former Peace Corps Volunteer:</w:t>
            </w:r>
          </w:p>
        </w:tc>
        <w:tc>
          <w:tcPr>
            <w:tcW w:w="720" w:type="dxa"/>
            <w:gridSpan w:val="2"/>
            <w:tcBorders>
              <w:top w:val="single" w:sz="4" w:space="0" w:color="auto"/>
              <w:left w:val="nil"/>
              <w:bottom w:val="single" w:sz="4" w:space="0" w:color="auto"/>
              <w:right w:val="nil"/>
            </w:tcBorders>
            <w:vAlign w:val="bottom"/>
          </w:tcPr>
          <w:p w:rsidR="002E4783" w:rsidRPr="009F256C" w:rsidRDefault="002E4783" w:rsidP="006A44D0">
            <w:pPr>
              <w:spacing w:before="100" w:beforeAutospacing="1" w:after="100" w:afterAutospacing="1"/>
              <w:rPr>
                <w:rFonts w:cstheme="minorHAnsi"/>
              </w:rPr>
            </w:pPr>
          </w:p>
        </w:tc>
        <w:tc>
          <w:tcPr>
            <w:tcW w:w="360" w:type="dxa"/>
            <w:tcBorders>
              <w:top w:val="nil"/>
              <w:left w:val="nil"/>
              <w:bottom w:val="nil"/>
              <w:right w:val="nil"/>
            </w:tcBorders>
            <w:vAlign w:val="bottom"/>
          </w:tcPr>
          <w:p w:rsidR="002E4783" w:rsidRPr="009F256C" w:rsidRDefault="002E4783" w:rsidP="006A44D0">
            <w:pPr>
              <w:spacing w:before="100" w:beforeAutospacing="1" w:after="100" w:afterAutospacing="1"/>
              <w:rPr>
                <w:rFonts w:cstheme="minorHAnsi"/>
              </w:rPr>
            </w:pPr>
          </w:p>
        </w:tc>
        <w:tc>
          <w:tcPr>
            <w:tcW w:w="4680" w:type="dxa"/>
            <w:gridSpan w:val="6"/>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 xml:space="preserve">Disabled veteran </w:t>
            </w:r>
            <w:r w:rsidR="006A44D0" w:rsidRPr="009F256C">
              <w:rPr>
                <w:rFonts w:cstheme="minorHAnsi"/>
              </w:rPr>
              <w:t xml:space="preserve">w/30% </w:t>
            </w:r>
            <w:r w:rsidRPr="009F256C">
              <w:rPr>
                <w:rFonts w:cstheme="minorHAnsi"/>
              </w:rPr>
              <w:t>Compensable Disability:</w:t>
            </w:r>
          </w:p>
        </w:tc>
        <w:tc>
          <w:tcPr>
            <w:tcW w:w="694" w:type="dxa"/>
            <w:tcBorders>
              <w:top w:val="single" w:sz="4" w:space="0" w:color="auto"/>
              <w:left w:val="nil"/>
              <w:bottom w:val="single" w:sz="4" w:space="0" w:color="auto"/>
              <w:right w:val="nil"/>
            </w:tcBorders>
            <w:vAlign w:val="bottom"/>
          </w:tcPr>
          <w:p w:rsidR="002E4783" w:rsidRPr="009F256C" w:rsidRDefault="002E4783" w:rsidP="006A44D0">
            <w:pPr>
              <w:spacing w:before="100" w:beforeAutospacing="1" w:after="100" w:afterAutospacing="1"/>
              <w:rPr>
                <w:rFonts w:cstheme="minorHAnsi"/>
              </w:rPr>
            </w:pPr>
          </w:p>
        </w:tc>
      </w:tr>
      <w:tr w:rsidR="006A44D0" w:rsidRPr="009F256C" w:rsidTr="006A44D0">
        <w:trPr>
          <w:trHeight w:val="576"/>
          <w:jc w:val="center"/>
        </w:trPr>
        <w:tc>
          <w:tcPr>
            <w:tcW w:w="3575" w:type="dxa"/>
            <w:gridSpan w:val="5"/>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Student Career Experience Program:</w:t>
            </w:r>
          </w:p>
        </w:tc>
        <w:tc>
          <w:tcPr>
            <w:tcW w:w="720" w:type="dxa"/>
            <w:gridSpan w:val="2"/>
            <w:tcBorders>
              <w:top w:val="single" w:sz="4" w:space="0" w:color="auto"/>
              <w:left w:val="nil"/>
              <w:bottom w:val="single" w:sz="4" w:space="0" w:color="auto"/>
              <w:right w:val="nil"/>
            </w:tcBorders>
            <w:vAlign w:val="bottom"/>
          </w:tcPr>
          <w:p w:rsidR="002E4783" w:rsidRPr="009F256C" w:rsidRDefault="002E4783" w:rsidP="006A44D0">
            <w:pPr>
              <w:spacing w:before="100" w:beforeAutospacing="1" w:after="100" w:afterAutospacing="1"/>
              <w:rPr>
                <w:rFonts w:cstheme="minorHAnsi"/>
              </w:rPr>
            </w:pPr>
          </w:p>
        </w:tc>
        <w:tc>
          <w:tcPr>
            <w:tcW w:w="360" w:type="dxa"/>
            <w:tcBorders>
              <w:top w:val="nil"/>
              <w:left w:val="nil"/>
              <w:bottom w:val="nil"/>
              <w:right w:val="nil"/>
            </w:tcBorders>
            <w:vAlign w:val="bottom"/>
          </w:tcPr>
          <w:p w:rsidR="002E4783" w:rsidRPr="009F256C" w:rsidRDefault="002E4783" w:rsidP="006A44D0">
            <w:pPr>
              <w:spacing w:before="100" w:beforeAutospacing="1" w:after="100" w:afterAutospacing="1"/>
              <w:rPr>
                <w:rFonts w:cstheme="minorHAnsi"/>
              </w:rPr>
            </w:pPr>
          </w:p>
        </w:tc>
        <w:tc>
          <w:tcPr>
            <w:tcW w:w="4680" w:type="dxa"/>
            <w:gridSpan w:val="6"/>
            <w:tcBorders>
              <w:top w:val="nil"/>
              <w:left w:val="nil"/>
              <w:bottom w:val="nil"/>
              <w:right w:val="nil"/>
            </w:tcBorders>
            <w:vAlign w:val="bottom"/>
            <w:hideMark/>
          </w:tcPr>
          <w:p w:rsidR="002E4783" w:rsidRPr="009F256C" w:rsidRDefault="002E4783" w:rsidP="006A44D0">
            <w:pPr>
              <w:spacing w:before="100" w:beforeAutospacing="1" w:after="100" w:afterAutospacing="1"/>
              <w:jc w:val="right"/>
              <w:rPr>
                <w:rFonts w:cstheme="minorHAnsi"/>
              </w:rPr>
            </w:pPr>
            <w:r w:rsidRPr="009F256C">
              <w:rPr>
                <w:rFonts w:cstheme="minorHAnsi"/>
              </w:rPr>
              <w:t>Veterans Employment Opportunities Act of 1988:</w:t>
            </w:r>
          </w:p>
        </w:tc>
        <w:tc>
          <w:tcPr>
            <w:tcW w:w="694" w:type="dxa"/>
            <w:tcBorders>
              <w:top w:val="single" w:sz="4" w:space="0" w:color="auto"/>
              <w:left w:val="nil"/>
              <w:bottom w:val="single" w:sz="4" w:space="0" w:color="auto"/>
              <w:right w:val="nil"/>
            </w:tcBorders>
            <w:vAlign w:val="bottom"/>
          </w:tcPr>
          <w:p w:rsidR="002E4783" w:rsidRPr="009F256C" w:rsidRDefault="002E4783" w:rsidP="006A44D0">
            <w:pPr>
              <w:spacing w:before="100" w:beforeAutospacing="1" w:after="100" w:afterAutospacing="1"/>
              <w:rPr>
                <w:rFonts w:cstheme="minorHAnsi"/>
              </w:rPr>
            </w:pPr>
          </w:p>
        </w:tc>
      </w:tr>
      <w:tr w:rsidR="002E4783" w:rsidRPr="009F256C" w:rsidTr="006A44D0">
        <w:trPr>
          <w:trHeight w:val="458"/>
          <w:jc w:val="center"/>
        </w:trPr>
        <w:tc>
          <w:tcPr>
            <w:tcW w:w="3575" w:type="dxa"/>
            <w:gridSpan w:val="5"/>
            <w:tcBorders>
              <w:top w:val="nil"/>
              <w:left w:val="nil"/>
              <w:bottom w:val="nil"/>
              <w:right w:val="nil"/>
            </w:tcBorders>
            <w:vAlign w:val="bottom"/>
            <w:hideMark/>
          </w:tcPr>
          <w:p w:rsidR="002E4783" w:rsidRPr="009F256C" w:rsidRDefault="002E4783" w:rsidP="006A44D0">
            <w:pPr>
              <w:spacing w:after="0"/>
              <w:jc w:val="right"/>
              <w:rPr>
                <w:rFonts w:cstheme="minorHAnsi"/>
              </w:rPr>
            </w:pPr>
            <w:r w:rsidRPr="009F256C">
              <w:rPr>
                <w:rFonts w:cstheme="minorHAnsi"/>
              </w:rPr>
              <w:t>Other:</w:t>
            </w:r>
          </w:p>
        </w:tc>
        <w:tc>
          <w:tcPr>
            <w:tcW w:w="6454" w:type="dxa"/>
            <w:gridSpan w:val="10"/>
            <w:tcBorders>
              <w:top w:val="nil"/>
              <w:left w:val="nil"/>
              <w:bottom w:val="single" w:sz="4" w:space="0" w:color="auto"/>
              <w:right w:val="nil"/>
            </w:tcBorders>
            <w:vAlign w:val="bottom"/>
          </w:tcPr>
          <w:p w:rsidR="002E4783" w:rsidRPr="009F256C" w:rsidRDefault="002E4783" w:rsidP="006A44D0">
            <w:pPr>
              <w:spacing w:before="100" w:beforeAutospacing="1" w:after="100" w:afterAutospacing="1"/>
            </w:pPr>
          </w:p>
        </w:tc>
      </w:tr>
      <w:tr w:rsidR="002E4783" w:rsidRPr="009F256C" w:rsidTr="009F256C">
        <w:trPr>
          <w:trHeight w:val="418"/>
          <w:jc w:val="center"/>
        </w:trPr>
        <w:tc>
          <w:tcPr>
            <w:tcW w:w="1685" w:type="dxa"/>
            <w:vMerge w:val="restart"/>
            <w:tcBorders>
              <w:top w:val="nil"/>
              <w:left w:val="nil"/>
              <w:right w:val="nil"/>
            </w:tcBorders>
            <w:vAlign w:val="center"/>
          </w:tcPr>
          <w:p w:rsidR="002E4783" w:rsidRPr="009F256C" w:rsidRDefault="002E4783" w:rsidP="006A44D0">
            <w:pPr>
              <w:pStyle w:val="BodyText"/>
              <w:spacing w:before="100" w:beforeAutospacing="1" w:after="100" w:afterAutospacing="1"/>
              <w:jc w:val="right"/>
              <w:rPr>
                <w:rFonts w:asciiTheme="minorHAnsi" w:hAnsiTheme="minorHAnsi" w:cstheme="minorHAnsi"/>
                <w:bCs/>
                <w:sz w:val="22"/>
                <w:szCs w:val="22"/>
              </w:rPr>
            </w:pPr>
            <w:r w:rsidRPr="009F256C">
              <w:rPr>
                <w:rFonts w:asciiTheme="minorHAnsi" w:hAnsiTheme="minorHAnsi" w:cstheme="minorHAnsi"/>
                <w:bCs/>
                <w:sz w:val="22"/>
                <w:szCs w:val="22"/>
              </w:rPr>
              <w:t>Describe skill level and interest:</w:t>
            </w:r>
          </w:p>
        </w:tc>
        <w:tc>
          <w:tcPr>
            <w:tcW w:w="8344" w:type="dxa"/>
            <w:gridSpan w:val="14"/>
            <w:tcBorders>
              <w:top w:val="single" w:sz="4" w:space="0" w:color="auto"/>
              <w:left w:val="nil"/>
              <w:bottom w:val="single" w:sz="4" w:space="0" w:color="auto"/>
              <w:right w:val="nil"/>
            </w:tcBorders>
            <w:vAlign w:val="bottom"/>
          </w:tcPr>
          <w:p w:rsidR="002E4783" w:rsidRPr="009F256C" w:rsidRDefault="002E4783" w:rsidP="006A44D0">
            <w:pPr>
              <w:spacing w:after="0"/>
            </w:pPr>
          </w:p>
        </w:tc>
      </w:tr>
      <w:tr w:rsidR="002E4783" w:rsidRPr="009F256C" w:rsidTr="009F256C">
        <w:trPr>
          <w:trHeight w:val="418"/>
          <w:jc w:val="center"/>
        </w:trPr>
        <w:tc>
          <w:tcPr>
            <w:tcW w:w="1685" w:type="dxa"/>
            <w:vMerge/>
            <w:tcBorders>
              <w:left w:val="nil"/>
              <w:right w:val="nil"/>
            </w:tcBorders>
            <w:vAlign w:val="bottom"/>
          </w:tcPr>
          <w:p w:rsidR="002E4783" w:rsidRPr="009F256C" w:rsidRDefault="002E4783" w:rsidP="006A44D0">
            <w:pPr>
              <w:pStyle w:val="BodyText"/>
              <w:spacing w:before="100" w:beforeAutospacing="1" w:after="100" w:afterAutospacing="1"/>
              <w:rPr>
                <w:rFonts w:asciiTheme="minorHAnsi" w:hAnsiTheme="minorHAnsi" w:cstheme="minorHAnsi"/>
                <w:bCs/>
                <w:sz w:val="22"/>
                <w:szCs w:val="22"/>
              </w:rPr>
            </w:pPr>
          </w:p>
        </w:tc>
        <w:tc>
          <w:tcPr>
            <w:tcW w:w="8344" w:type="dxa"/>
            <w:gridSpan w:val="14"/>
            <w:tcBorders>
              <w:top w:val="single" w:sz="4" w:space="0" w:color="auto"/>
              <w:left w:val="nil"/>
              <w:bottom w:val="single" w:sz="4" w:space="0" w:color="auto"/>
              <w:right w:val="nil"/>
            </w:tcBorders>
            <w:vAlign w:val="bottom"/>
          </w:tcPr>
          <w:p w:rsidR="002E4783" w:rsidRPr="009F256C" w:rsidRDefault="002E4783" w:rsidP="006A44D0">
            <w:pPr>
              <w:spacing w:after="0"/>
            </w:pPr>
          </w:p>
        </w:tc>
      </w:tr>
      <w:tr w:rsidR="002E4783" w:rsidRPr="009F256C" w:rsidTr="009F256C">
        <w:trPr>
          <w:trHeight w:val="418"/>
          <w:jc w:val="center"/>
        </w:trPr>
        <w:tc>
          <w:tcPr>
            <w:tcW w:w="1685" w:type="dxa"/>
            <w:vMerge/>
            <w:tcBorders>
              <w:left w:val="nil"/>
              <w:right w:val="nil"/>
            </w:tcBorders>
            <w:vAlign w:val="bottom"/>
          </w:tcPr>
          <w:p w:rsidR="002E4783" w:rsidRPr="009F256C" w:rsidRDefault="002E4783" w:rsidP="006A44D0">
            <w:pPr>
              <w:pStyle w:val="BodyText"/>
              <w:spacing w:before="100" w:beforeAutospacing="1" w:after="100" w:afterAutospacing="1"/>
              <w:rPr>
                <w:rFonts w:asciiTheme="minorHAnsi" w:hAnsiTheme="minorHAnsi" w:cstheme="minorHAnsi"/>
                <w:bCs/>
                <w:sz w:val="22"/>
                <w:szCs w:val="22"/>
              </w:rPr>
            </w:pPr>
          </w:p>
        </w:tc>
        <w:tc>
          <w:tcPr>
            <w:tcW w:w="8344" w:type="dxa"/>
            <w:gridSpan w:val="14"/>
            <w:tcBorders>
              <w:top w:val="single" w:sz="4" w:space="0" w:color="auto"/>
              <w:left w:val="nil"/>
              <w:bottom w:val="single" w:sz="4" w:space="0" w:color="auto"/>
              <w:right w:val="nil"/>
            </w:tcBorders>
            <w:vAlign w:val="bottom"/>
          </w:tcPr>
          <w:p w:rsidR="002E4783" w:rsidRPr="009F256C" w:rsidRDefault="002E4783" w:rsidP="006A44D0">
            <w:pPr>
              <w:spacing w:after="0"/>
            </w:pPr>
          </w:p>
        </w:tc>
      </w:tr>
      <w:tr w:rsidR="002E4783" w:rsidRPr="009F256C" w:rsidTr="009F256C">
        <w:trPr>
          <w:trHeight w:val="418"/>
          <w:jc w:val="center"/>
        </w:trPr>
        <w:tc>
          <w:tcPr>
            <w:tcW w:w="1685" w:type="dxa"/>
            <w:vMerge/>
            <w:tcBorders>
              <w:left w:val="nil"/>
              <w:bottom w:val="nil"/>
              <w:right w:val="nil"/>
            </w:tcBorders>
            <w:vAlign w:val="bottom"/>
          </w:tcPr>
          <w:p w:rsidR="002E4783" w:rsidRPr="009F256C" w:rsidRDefault="002E4783" w:rsidP="006A44D0">
            <w:pPr>
              <w:pStyle w:val="BodyText"/>
              <w:spacing w:before="100" w:beforeAutospacing="1" w:after="100" w:afterAutospacing="1"/>
              <w:rPr>
                <w:rFonts w:asciiTheme="minorHAnsi" w:hAnsiTheme="minorHAnsi" w:cstheme="minorHAnsi"/>
                <w:bCs/>
                <w:sz w:val="22"/>
                <w:szCs w:val="22"/>
              </w:rPr>
            </w:pPr>
          </w:p>
        </w:tc>
        <w:tc>
          <w:tcPr>
            <w:tcW w:w="8344" w:type="dxa"/>
            <w:gridSpan w:val="14"/>
            <w:tcBorders>
              <w:top w:val="single" w:sz="4" w:space="0" w:color="auto"/>
              <w:left w:val="nil"/>
              <w:bottom w:val="single" w:sz="4" w:space="0" w:color="auto"/>
              <w:right w:val="nil"/>
            </w:tcBorders>
            <w:vAlign w:val="bottom"/>
          </w:tcPr>
          <w:p w:rsidR="002E4783" w:rsidRPr="009F256C" w:rsidRDefault="002E4783" w:rsidP="006A44D0">
            <w:pPr>
              <w:spacing w:after="0"/>
            </w:pPr>
          </w:p>
        </w:tc>
      </w:tr>
    </w:tbl>
    <w:p w:rsidR="00D67AA9" w:rsidRPr="00CE5C94" w:rsidRDefault="00D67AA9" w:rsidP="009F256C"/>
    <w:sectPr w:rsidR="00D67AA9" w:rsidRPr="00CE5C94">
      <w:type w:val="continuous"/>
      <w:pgSz w:w="12240" w:h="15840"/>
      <w:pgMar w:top="1440" w:right="1080" w:bottom="1440" w:left="10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5509C"/>
    <w:multiLevelType w:val="multilevel"/>
    <w:tmpl w:val="5A88A5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3A9134A"/>
    <w:multiLevelType w:val="multilevel"/>
    <w:tmpl w:val="588A30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5A"/>
    <w:rsid w:val="000276EF"/>
    <w:rsid w:val="000D087F"/>
    <w:rsid w:val="000F47F9"/>
    <w:rsid w:val="001847BC"/>
    <w:rsid w:val="00225745"/>
    <w:rsid w:val="002E4783"/>
    <w:rsid w:val="003573C3"/>
    <w:rsid w:val="003F4A29"/>
    <w:rsid w:val="00476F97"/>
    <w:rsid w:val="004C4383"/>
    <w:rsid w:val="004D48F2"/>
    <w:rsid w:val="0057077B"/>
    <w:rsid w:val="005B215A"/>
    <w:rsid w:val="00661DFF"/>
    <w:rsid w:val="0066564E"/>
    <w:rsid w:val="006936A2"/>
    <w:rsid w:val="006946A1"/>
    <w:rsid w:val="006A44D0"/>
    <w:rsid w:val="007100C5"/>
    <w:rsid w:val="00756307"/>
    <w:rsid w:val="00825483"/>
    <w:rsid w:val="00916E53"/>
    <w:rsid w:val="0096065F"/>
    <w:rsid w:val="009F256C"/>
    <w:rsid w:val="00A33880"/>
    <w:rsid w:val="00B8376E"/>
    <w:rsid w:val="00CE228D"/>
    <w:rsid w:val="00CE5C94"/>
    <w:rsid w:val="00D01149"/>
    <w:rsid w:val="00D231F4"/>
    <w:rsid w:val="00D624D4"/>
    <w:rsid w:val="00D67AA9"/>
    <w:rsid w:val="00DF2E6A"/>
    <w:rsid w:val="00E02507"/>
    <w:rsid w:val="00E3621F"/>
    <w:rsid w:val="00E5121C"/>
    <w:rsid w:val="00EB20D3"/>
    <w:rsid w:val="00EC7C7B"/>
    <w:rsid w:val="00ED482C"/>
    <w:rsid w:val="00EF424F"/>
    <w:rsid w:val="00FB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0D3"/>
  </w:style>
  <w:style w:type="paragraph" w:styleId="Heading1">
    <w:name w:val="heading 1"/>
    <w:basedOn w:val="Normal"/>
    <w:next w:val="Normal"/>
    <w:link w:val="Heading1Char"/>
    <w:uiPriority w:val="9"/>
    <w:qFormat/>
    <w:rsid w:val="00EB20D3"/>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unhideWhenUsed/>
    <w:qFormat/>
    <w:rsid w:val="00EB20D3"/>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unhideWhenUsed/>
    <w:qFormat/>
    <w:rsid w:val="00EB20D3"/>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unhideWhenUsed/>
    <w:qFormat/>
    <w:rsid w:val="00EB20D3"/>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EB20D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EB20D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EB20D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EB20D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EB20D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B20D3"/>
    <w:rPr>
      <w:rFonts w:ascii="Cambria" w:eastAsia="Times New Roman" w:hAnsi="Cambria" w:cs="Times New Roman"/>
      <w:b/>
      <w:bCs/>
      <w:color w:val="2DA2BF"/>
      <w:sz w:val="26"/>
      <w:szCs w:val="26"/>
    </w:rPr>
  </w:style>
  <w:style w:type="character" w:customStyle="1" w:styleId="Heading3Char">
    <w:name w:val="Heading 3 Char"/>
    <w:link w:val="Heading3"/>
    <w:uiPriority w:val="9"/>
    <w:rsid w:val="00EB20D3"/>
    <w:rPr>
      <w:rFonts w:ascii="Cambria" w:eastAsia="Times New Roman" w:hAnsi="Cambria" w:cs="Times New Roman"/>
      <w:b/>
      <w:bCs/>
      <w:color w:val="2DA2BF"/>
    </w:rPr>
  </w:style>
  <w:style w:type="character" w:customStyle="1" w:styleId="Heading4Char">
    <w:name w:val="Heading 4 Char"/>
    <w:link w:val="Heading4"/>
    <w:uiPriority w:val="9"/>
    <w:rsid w:val="00EB20D3"/>
    <w:rPr>
      <w:rFonts w:ascii="Cambria" w:eastAsia="Times New Roman" w:hAnsi="Cambria" w:cs="Times New Roman"/>
      <w:b/>
      <w:bCs/>
      <w:i/>
      <w:iCs/>
      <w:color w:val="2DA2BF"/>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character" w:styleId="Hyperlink">
    <w:name w:val="Hyperlink"/>
    <w:basedOn w:val="DefaultParagraphFont"/>
    <w:uiPriority w:val="99"/>
    <w:rPr>
      <w:color w:val="0000FF"/>
      <w:u w:val="single"/>
    </w:rPr>
  </w:style>
  <w:style w:type="paragraph" w:styleId="NormalWeb">
    <w:name w:val="Normal (Web)"/>
    <w:basedOn w:val="Normal"/>
    <w:uiPriority w:val="99"/>
    <w:rsid w:val="00E3621F"/>
    <w:pPr>
      <w:spacing w:before="100" w:beforeAutospacing="1" w:after="100" w:afterAutospacing="1"/>
    </w:pPr>
  </w:style>
  <w:style w:type="character" w:customStyle="1" w:styleId="ipa1">
    <w:name w:val="ipa1"/>
    <w:basedOn w:val="DefaultParagraphFont"/>
    <w:uiPriority w:val="99"/>
    <w:rsid w:val="00E3621F"/>
    <w:rPr>
      <w:rFonts w:ascii="Arial Unicode MS" w:eastAsia="Arial Unicode MS" w:hAnsi="Arial Unicode MS" w:cs="Arial Unicode MS"/>
    </w:rPr>
  </w:style>
  <w:style w:type="character" w:customStyle="1" w:styleId="mw-headline">
    <w:name w:val="mw-headline"/>
    <w:basedOn w:val="DefaultParagraphFont"/>
    <w:uiPriority w:val="99"/>
    <w:rsid w:val="00E3621F"/>
  </w:style>
  <w:style w:type="character" w:customStyle="1" w:styleId="editsection">
    <w:name w:val="editsection"/>
    <w:basedOn w:val="DefaultParagraphFont"/>
    <w:uiPriority w:val="99"/>
    <w:rsid w:val="00E3621F"/>
  </w:style>
  <w:style w:type="character" w:customStyle="1" w:styleId="Heading1Char">
    <w:name w:val="Heading 1 Char"/>
    <w:link w:val="Heading1"/>
    <w:uiPriority w:val="9"/>
    <w:rsid w:val="00EB20D3"/>
    <w:rPr>
      <w:rFonts w:ascii="Cambria" w:eastAsia="Times New Roman" w:hAnsi="Cambria" w:cs="Times New Roman"/>
      <w:b/>
      <w:bCs/>
      <w:color w:val="21798E"/>
      <w:sz w:val="28"/>
      <w:szCs w:val="28"/>
    </w:rPr>
  </w:style>
  <w:style w:type="character" w:customStyle="1" w:styleId="Heading5Char">
    <w:name w:val="Heading 5 Char"/>
    <w:link w:val="Heading5"/>
    <w:uiPriority w:val="9"/>
    <w:semiHidden/>
    <w:rsid w:val="00EB20D3"/>
    <w:rPr>
      <w:rFonts w:ascii="Cambria" w:eastAsia="Times New Roman" w:hAnsi="Cambria" w:cs="Times New Roman"/>
      <w:color w:val="16505E"/>
    </w:rPr>
  </w:style>
  <w:style w:type="character" w:customStyle="1" w:styleId="Heading6Char">
    <w:name w:val="Heading 6 Char"/>
    <w:link w:val="Heading6"/>
    <w:uiPriority w:val="9"/>
    <w:semiHidden/>
    <w:rsid w:val="00EB20D3"/>
    <w:rPr>
      <w:rFonts w:ascii="Cambria" w:eastAsia="Times New Roman" w:hAnsi="Cambria" w:cs="Times New Roman"/>
      <w:i/>
      <w:iCs/>
      <w:color w:val="16505E"/>
    </w:rPr>
  </w:style>
  <w:style w:type="character" w:customStyle="1" w:styleId="Heading7Char">
    <w:name w:val="Heading 7 Char"/>
    <w:link w:val="Heading7"/>
    <w:uiPriority w:val="9"/>
    <w:semiHidden/>
    <w:rsid w:val="00EB20D3"/>
    <w:rPr>
      <w:rFonts w:ascii="Cambria" w:eastAsia="Times New Roman" w:hAnsi="Cambria" w:cs="Times New Roman"/>
      <w:i/>
      <w:iCs/>
      <w:color w:val="404040"/>
    </w:rPr>
  </w:style>
  <w:style w:type="character" w:customStyle="1" w:styleId="Heading8Char">
    <w:name w:val="Heading 8 Char"/>
    <w:link w:val="Heading8"/>
    <w:uiPriority w:val="9"/>
    <w:semiHidden/>
    <w:rsid w:val="00EB20D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B20D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B20D3"/>
    <w:pPr>
      <w:spacing w:line="240" w:lineRule="auto"/>
    </w:pPr>
    <w:rPr>
      <w:b/>
      <w:bCs/>
      <w:color w:val="2DA2BF"/>
      <w:sz w:val="18"/>
      <w:szCs w:val="18"/>
    </w:rPr>
  </w:style>
  <w:style w:type="paragraph" w:styleId="Title">
    <w:name w:val="Title"/>
    <w:basedOn w:val="Normal"/>
    <w:next w:val="Normal"/>
    <w:link w:val="TitleChar"/>
    <w:uiPriority w:val="10"/>
    <w:qFormat/>
    <w:rsid w:val="00EB20D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EB20D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EB20D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EB20D3"/>
    <w:rPr>
      <w:rFonts w:ascii="Cambria" w:eastAsia="Times New Roman" w:hAnsi="Cambria" w:cs="Times New Roman"/>
      <w:i/>
      <w:iCs/>
      <w:color w:val="2DA2BF"/>
      <w:spacing w:val="15"/>
      <w:sz w:val="24"/>
      <w:szCs w:val="24"/>
    </w:rPr>
  </w:style>
  <w:style w:type="character" w:styleId="Strong">
    <w:name w:val="Strong"/>
    <w:uiPriority w:val="22"/>
    <w:qFormat/>
    <w:rsid w:val="00EB20D3"/>
    <w:rPr>
      <w:b/>
      <w:bCs/>
    </w:rPr>
  </w:style>
  <w:style w:type="character" w:styleId="Emphasis">
    <w:name w:val="Emphasis"/>
    <w:uiPriority w:val="20"/>
    <w:qFormat/>
    <w:rsid w:val="00EB20D3"/>
    <w:rPr>
      <w:i/>
      <w:iCs/>
    </w:rPr>
  </w:style>
  <w:style w:type="paragraph" w:styleId="NoSpacing">
    <w:name w:val="No Spacing"/>
    <w:uiPriority w:val="1"/>
    <w:qFormat/>
    <w:rsid w:val="00EB20D3"/>
    <w:pPr>
      <w:spacing w:after="0" w:line="240" w:lineRule="auto"/>
    </w:pPr>
  </w:style>
  <w:style w:type="paragraph" w:styleId="ListParagraph">
    <w:name w:val="List Paragraph"/>
    <w:basedOn w:val="Normal"/>
    <w:uiPriority w:val="34"/>
    <w:qFormat/>
    <w:rsid w:val="00EB20D3"/>
    <w:pPr>
      <w:ind w:left="720"/>
      <w:contextualSpacing/>
    </w:pPr>
  </w:style>
  <w:style w:type="paragraph" w:styleId="Quote">
    <w:name w:val="Quote"/>
    <w:basedOn w:val="Normal"/>
    <w:next w:val="Normal"/>
    <w:link w:val="QuoteChar"/>
    <w:uiPriority w:val="29"/>
    <w:qFormat/>
    <w:rsid w:val="00EB20D3"/>
    <w:rPr>
      <w:i/>
      <w:iCs/>
      <w:color w:val="000000"/>
    </w:rPr>
  </w:style>
  <w:style w:type="character" w:customStyle="1" w:styleId="QuoteChar">
    <w:name w:val="Quote Char"/>
    <w:link w:val="Quote"/>
    <w:uiPriority w:val="29"/>
    <w:rsid w:val="00EB20D3"/>
    <w:rPr>
      <w:i/>
      <w:iCs/>
      <w:color w:val="000000"/>
    </w:rPr>
  </w:style>
  <w:style w:type="paragraph" w:styleId="IntenseQuote">
    <w:name w:val="Intense Quote"/>
    <w:basedOn w:val="Normal"/>
    <w:next w:val="Normal"/>
    <w:link w:val="IntenseQuoteChar"/>
    <w:uiPriority w:val="30"/>
    <w:qFormat/>
    <w:rsid w:val="00EB20D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EB20D3"/>
    <w:rPr>
      <w:b/>
      <w:bCs/>
      <w:i/>
      <w:iCs/>
      <w:color w:val="2DA2BF"/>
    </w:rPr>
  </w:style>
  <w:style w:type="character" w:styleId="SubtleEmphasis">
    <w:name w:val="Subtle Emphasis"/>
    <w:uiPriority w:val="19"/>
    <w:qFormat/>
    <w:rsid w:val="00EB20D3"/>
    <w:rPr>
      <w:i/>
      <w:iCs/>
      <w:color w:val="808080"/>
    </w:rPr>
  </w:style>
  <w:style w:type="character" w:styleId="IntenseEmphasis">
    <w:name w:val="Intense Emphasis"/>
    <w:uiPriority w:val="21"/>
    <w:qFormat/>
    <w:rsid w:val="00EB20D3"/>
    <w:rPr>
      <w:b/>
      <w:bCs/>
      <w:i/>
      <w:iCs/>
      <w:color w:val="2DA2BF"/>
    </w:rPr>
  </w:style>
  <w:style w:type="character" w:styleId="SubtleReference">
    <w:name w:val="Subtle Reference"/>
    <w:uiPriority w:val="31"/>
    <w:qFormat/>
    <w:rsid w:val="00EB20D3"/>
    <w:rPr>
      <w:smallCaps/>
      <w:color w:val="DA1F28"/>
      <w:u w:val="single"/>
    </w:rPr>
  </w:style>
  <w:style w:type="character" w:styleId="IntenseReference">
    <w:name w:val="Intense Reference"/>
    <w:uiPriority w:val="32"/>
    <w:qFormat/>
    <w:rsid w:val="00EB20D3"/>
    <w:rPr>
      <w:b/>
      <w:bCs/>
      <w:smallCaps/>
      <w:color w:val="DA1F28"/>
      <w:spacing w:val="5"/>
      <w:u w:val="single"/>
    </w:rPr>
  </w:style>
  <w:style w:type="character" w:styleId="BookTitle">
    <w:name w:val="Book Title"/>
    <w:uiPriority w:val="33"/>
    <w:qFormat/>
    <w:rsid w:val="00EB20D3"/>
    <w:rPr>
      <w:b/>
      <w:bCs/>
      <w:smallCaps/>
      <w:spacing w:val="5"/>
    </w:rPr>
  </w:style>
  <w:style w:type="paragraph" w:styleId="TOCHeading">
    <w:name w:val="TOC Heading"/>
    <w:basedOn w:val="Heading1"/>
    <w:next w:val="Normal"/>
    <w:uiPriority w:val="39"/>
    <w:semiHidden/>
    <w:unhideWhenUsed/>
    <w:qFormat/>
    <w:rsid w:val="00EB20D3"/>
    <w:pPr>
      <w:outlineLvl w:val="9"/>
    </w:pPr>
  </w:style>
  <w:style w:type="paragraph" w:styleId="List">
    <w:name w:val="List"/>
    <w:basedOn w:val="Normal"/>
    <w:rsid w:val="000F47F9"/>
    <w:pPr>
      <w:widowControl w:val="0"/>
      <w:autoSpaceDE w:val="0"/>
      <w:autoSpaceDN w:val="0"/>
      <w:adjustRightInd w:val="0"/>
      <w:spacing w:after="0" w:line="240" w:lineRule="auto"/>
      <w:ind w:left="360" w:hanging="360"/>
    </w:pPr>
    <w:rPr>
      <w:rFonts w:ascii="Times" w:eastAsia="Times New Roman" w:hAnsi="Times" w:cs="Times"/>
      <w:noProof/>
      <w:color w:val="000000"/>
      <w:sz w:val="24"/>
      <w:szCs w:val="24"/>
    </w:rPr>
  </w:style>
  <w:style w:type="table" w:styleId="TableGrid">
    <w:name w:val="Table Grid"/>
    <w:basedOn w:val="TableNormal"/>
    <w:uiPriority w:val="59"/>
    <w:rsid w:val="000F4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E4783"/>
    <w:pPr>
      <w:widowControl w:val="0"/>
      <w:autoSpaceDE w:val="0"/>
      <w:autoSpaceDN w:val="0"/>
      <w:adjustRightInd w:val="0"/>
      <w:spacing w:after="12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2E4783"/>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F256C"/>
    <w:rPr>
      <w:sz w:val="16"/>
      <w:szCs w:val="16"/>
    </w:rPr>
  </w:style>
  <w:style w:type="paragraph" w:styleId="CommentText">
    <w:name w:val="annotation text"/>
    <w:basedOn w:val="Normal"/>
    <w:link w:val="CommentTextChar"/>
    <w:uiPriority w:val="99"/>
    <w:semiHidden/>
    <w:unhideWhenUsed/>
    <w:rsid w:val="009F256C"/>
    <w:pPr>
      <w:spacing w:line="240" w:lineRule="auto"/>
    </w:pPr>
    <w:rPr>
      <w:sz w:val="20"/>
      <w:szCs w:val="20"/>
    </w:rPr>
  </w:style>
  <w:style w:type="character" w:customStyle="1" w:styleId="CommentTextChar">
    <w:name w:val="Comment Text Char"/>
    <w:basedOn w:val="DefaultParagraphFont"/>
    <w:link w:val="CommentText"/>
    <w:uiPriority w:val="99"/>
    <w:semiHidden/>
    <w:rsid w:val="009F256C"/>
    <w:rPr>
      <w:sz w:val="20"/>
      <w:szCs w:val="20"/>
    </w:rPr>
  </w:style>
  <w:style w:type="paragraph" w:styleId="CommentSubject">
    <w:name w:val="annotation subject"/>
    <w:basedOn w:val="CommentText"/>
    <w:next w:val="CommentText"/>
    <w:link w:val="CommentSubjectChar"/>
    <w:uiPriority w:val="99"/>
    <w:semiHidden/>
    <w:unhideWhenUsed/>
    <w:rsid w:val="009F256C"/>
    <w:rPr>
      <w:b/>
      <w:bCs/>
    </w:rPr>
  </w:style>
  <w:style w:type="character" w:customStyle="1" w:styleId="CommentSubjectChar">
    <w:name w:val="Comment Subject Char"/>
    <w:basedOn w:val="CommentTextChar"/>
    <w:link w:val="CommentSubject"/>
    <w:uiPriority w:val="99"/>
    <w:semiHidden/>
    <w:rsid w:val="009F256C"/>
    <w:rPr>
      <w:b/>
      <w:bCs/>
      <w:sz w:val="20"/>
      <w:szCs w:val="20"/>
    </w:rPr>
  </w:style>
  <w:style w:type="paragraph" w:styleId="BalloonText">
    <w:name w:val="Balloon Text"/>
    <w:basedOn w:val="Normal"/>
    <w:link w:val="BalloonTextChar"/>
    <w:uiPriority w:val="99"/>
    <w:semiHidden/>
    <w:unhideWhenUsed/>
    <w:rsid w:val="009F2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5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0D3"/>
  </w:style>
  <w:style w:type="paragraph" w:styleId="Heading1">
    <w:name w:val="heading 1"/>
    <w:basedOn w:val="Normal"/>
    <w:next w:val="Normal"/>
    <w:link w:val="Heading1Char"/>
    <w:uiPriority w:val="9"/>
    <w:qFormat/>
    <w:rsid w:val="00EB20D3"/>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unhideWhenUsed/>
    <w:qFormat/>
    <w:rsid w:val="00EB20D3"/>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unhideWhenUsed/>
    <w:qFormat/>
    <w:rsid w:val="00EB20D3"/>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unhideWhenUsed/>
    <w:qFormat/>
    <w:rsid w:val="00EB20D3"/>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EB20D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EB20D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EB20D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EB20D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EB20D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B20D3"/>
    <w:rPr>
      <w:rFonts w:ascii="Cambria" w:eastAsia="Times New Roman" w:hAnsi="Cambria" w:cs="Times New Roman"/>
      <w:b/>
      <w:bCs/>
      <w:color w:val="2DA2BF"/>
      <w:sz w:val="26"/>
      <w:szCs w:val="26"/>
    </w:rPr>
  </w:style>
  <w:style w:type="character" w:customStyle="1" w:styleId="Heading3Char">
    <w:name w:val="Heading 3 Char"/>
    <w:link w:val="Heading3"/>
    <w:uiPriority w:val="9"/>
    <w:rsid w:val="00EB20D3"/>
    <w:rPr>
      <w:rFonts w:ascii="Cambria" w:eastAsia="Times New Roman" w:hAnsi="Cambria" w:cs="Times New Roman"/>
      <w:b/>
      <w:bCs/>
      <w:color w:val="2DA2BF"/>
    </w:rPr>
  </w:style>
  <w:style w:type="character" w:customStyle="1" w:styleId="Heading4Char">
    <w:name w:val="Heading 4 Char"/>
    <w:link w:val="Heading4"/>
    <w:uiPriority w:val="9"/>
    <w:rsid w:val="00EB20D3"/>
    <w:rPr>
      <w:rFonts w:ascii="Cambria" w:eastAsia="Times New Roman" w:hAnsi="Cambria" w:cs="Times New Roman"/>
      <w:b/>
      <w:bCs/>
      <w:i/>
      <w:iCs/>
      <w:color w:val="2DA2BF"/>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character" w:styleId="Hyperlink">
    <w:name w:val="Hyperlink"/>
    <w:basedOn w:val="DefaultParagraphFont"/>
    <w:uiPriority w:val="99"/>
    <w:rPr>
      <w:color w:val="0000FF"/>
      <w:u w:val="single"/>
    </w:rPr>
  </w:style>
  <w:style w:type="paragraph" w:styleId="NormalWeb">
    <w:name w:val="Normal (Web)"/>
    <w:basedOn w:val="Normal"/>
    <w:uiPriority w:val="99"/>
    <w:rsid w:val="00E3621F"/>
    <w:pPr>
      <w:spacing w:before="100" w:beforeAutospacing="1" w:after="100" w:afterAutospacing="1"/>
    </w:pPr>
  </w:style>
  <w:style w:type="character" w:customStyle="1" w:styleId="ipa1">
    <w:name w:val="ipa1"/>
    <w:basedOn w:val="DefaultParagraphFont"/>
    <w:uiPriority w:val="99"/>
    <w:rsid w:val="00E3621F"/>
    <w:rPr>
      <w:rFonts w:ascii="Arial Unicode MS" w:eastAsia="Arial Unicode MS" w:hAnsi="Arial Unicode MS" w:cs="Arial Unicode MS"/>
    </w:rPr>
  </w:style>
  <w:style w:type="character" w:customStyle="1" w:styleId="mw-headline">
    <w:name w:val="mw-headline"/>
    <w:basedOn w:val="DefaultParagraphFont"/>
    <w:uiPriority w:val="99"/>
    <w:rsid w:val="00E3621F"/>
  </w:style>
  <w:style w:type="character" w:customStyle="1" w:styleId="editsection">
    <w:name w:val="editsection"/>
    <w:basedOn w:val="DefaultParagraphFont"/>
    <w:uiPriority w:val="99"/>
    <w:rsid w:val="00E3621F"/>
  </w:style>
  <w:style w:type="character" w:customStyle="1" w:styleId="Heading1Char">
    <w:name w:val="Heading 1 Char"/>
    <w:link w:val="Heading1"/>
    <w:uiPriority w:val="9"/>
    <w:rsid w:val="00EB20D3"/>
    <w:rPr>
      <w:rFonts w:ascii="Cambria" w:eastAsia="Times New Roman" w:hAnsi="Cambria" w:cs="Times New Roman"/>
      <w:b/>
      <w:bCs/>
      <w:color w:val="21798E"/>
      <w:sz w:val="28"/>
      <w:szCs w:val="28"/>
    </w:rPr>
  </w:style>
  <w:style w:type="character" w:customStyle="1" w:styleId="Heading5Char">
    <w:name w:val="Heading 5 Char"/>
    <w:link w:val="Heading5"/>
    <w:uiPriority w:val="9"/>
    <w:semiHidden/>
    <w:rsid w:val="00EB20D3"/>
    <w:rPr>
      <w:rFonts w:ascii="Cambria" w:eastAsia="Times New Roman" w:hAnsi="Cambria" w:cs="Times New Roman"/>
      <w:color w:val="16505E"/>
    </w:rPr>
  </w:style>
  <w:style w:type="character" w:customStyle="1" w:styleId="Heading6Char">
    <w:name w:val="Heading 6 Char"/>
    <w:link w:val="Heading6"/>
    <w:uiPriority w:val="9"/>
    <w:semiHidden/>
    <w:rsid w:val="00EB20D3"/>
    <w:rPr>
      <w:rFonts w:ascii="Cambria" w:eastAsia="Times New Roman" w:hAnsi="Cambria" w:cs="Times New Roman"/>
      <w:i/>
      <w:iCs/>
      <w:color w:val="16505E"/>
    </w:rPr>
  </w:style>
  <w:style w:type="character" w:customStyle="1" w:styleId="Heading7Char">
    <w:name w:val="Heading 7 Char"/>
    <w:link w:val="Heading7"/>
    <w:uiPriority w:val="9"/>
    <w:semiHidden/>
    <w:rsid w:val="00EB20D3"/>
    <w:rPr>
      <w:rFonts w:ascii="Cambria" w:eastAsia="Times New Roman" w:hAnsi="Cambria" w:cs="Times New Roman"/>
      <w:i/>
      <w:iCs/>
      <w:color w:val="404040"/>
    </w:rPr>
  </w:style>
  <w:style w:type="character" w:customStyle="1" w:styleId="Heading8Char">
    <w:name w:val="Heading 8 Char"/>
    <w:link w:val="Heading8"/>
    <w:uiPriority w:val="9"/>
    <w:semiHidden/>
    <w:rsid w:val="00EB20D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B20D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B20D3"/>
    <w:pPr>
      <w:spacing w:line="240" w:lineRule="auto"/>
    </w:pPr>
    <w:rPr>
      <w:b/>
      <w:bCs/>
      <w:color w:val="2DA2BF"/>
      <w:sz w:val="18"/>
      <w:szCs w:val="18"/>
    </w:rPr>
  </w:style>
  <w:style w:type="paragraph" w:styleId="Title">
    <w:name w:val="Title"/>
    <w:basedOn w:val="Normal"/>
    <w:next w:val="Normal"/>
    <w:link w:val="TitleChar"/>
    <w:uiPriority w:val="10"/>
    <w:qFormat/>
    <w:rsid w:val="00EB20D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EB20D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EB20D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EB20D3"/>
    <w:rPr>
      <w:rFonts w:ascii="Cambria" w:eastAsia="Times New Roman" w:hAnsi="Cambria" w:cs="Times New Roman"/>
      <w:i/>
      <w:iCs/>
      <w:color w:val="2DA2BF"/>
      <w:spacing w:val="15"/>
      <w:sz w:val="24"/>
      <w:szCs w:val="24"/>
    </w:rPr>
  </w:style>
  <w:style w:type="character" w:styleId="Strong">
    <w:name w:val="Strong"/>
    <w:uiPriority w:val="22"/>
    <w:qFormat/>
    <w:rsid w:val="00EB20D3"/>
    <w:rPr>
      <w:b/>
      <w:bCs/>
    </w:rPr>
  </w:style>
  <w:style w:type="character" w:styleId="Emphasis">
    <w:name w:val="Emphasis"/>
    <w:uiPriority w:val="20"/>
    <w:qFormat/>
    <w:rsid w:val="00EB20D3"/>
    <w:rPr>
      <w:i/>
      <w:iCs/>
    </w:rPr>
  </w:style>
  <w:style w:type="paragraph" w:styleId="NoSpacing">
    <w:name w:val="No Spacing"/>
    <w:uiPriority w:val="1"/>
    <w:qFormat/>
    <w:rsid w:val="00EB20D3"/>
    <w:pPr>
      <w:spacing w:after="0" w:line="240" w:lineRule="auto"/>
    </w:pPr>
  </w:style>
  <w:style w:type="paragraph" w:styleId="ListParagraph">
    <w:name w:val="List Paragraph"/>
    <w:basedOn w:val="Normal"/>
    <w:uiPriority w:val="34"/>
    <w:qFormat/>
    <w:rsid w:val="00EB20D3"/>
    <w:pPr>
      <w:ind w:left="720"/>
      <w:contextualSpacing/>
    </w:pPr>
  </w:style>
  <w:style w:type="paragraph" w:styleId="Quote">
    <w:name w:val="Quote"/>
    <w:basedOn w:val="Normal"/>
    <w:next w:val="Normal"/>
    <w:link w:val="QuoteChar"/>
    <w:uiPriority w:val="29"/>
    <w:qFormat/>
    <w:rsid w:val="00EB20D3"/>
    <w:rPr>
      <w:i/>
      <w:iCs/>
      <w:color w:val="000000"/>
    </w:rPr>
  </w:style>
  <w:style w:type="character" w:customStyle="1" w:styleId="QuoteChar">
    <w:name w:val="Quote Char"/>
    <w:link w:val="Quote"/>
    <w:uiPriority w:val="29"/>
    <w:rsid w:val="00EB20D3"/>
    <w:rPr>
      <w:i/>
      <w:iCs/>
      <w:color w:val="000000"/>
    </w:rPr>
  </w:style>
  <w:style w:type="paragraph" w:styleId="IntenseQuote">
    <w:name w:val="Intense Quote"/>
    <w:basedOn w:val="Normal"/>
    <w:next w:val="Normal"/>
    <w:link w:val="IntenseQuoteChar"/>
    <w:uiPriority w:val="30"/>
    <w:qFormat/>
    <w:rsid w:val="00EB20D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EB20D3"/>
    <w:rPr>
      <w:b/>
      <w:bCs/>
      <w:i/>
      <w:iCs/>
      <w:color w:val="2DA2BF"/>
    </w:rPr>
  </w:style>
  <w:style w:type="character" w:styleId="SubtleEmphasis">
    <w:name w:val="Subtle Emphasis"/>
    <w:uiPriority w:val="19"/>
    <w:qFormat/>
    <w:rsid w:val="00EB20D3"/>
    <w:rPr>
      <w:i/>
      <w:iCs/>
      <w:color w:val="808080"/>
    </w:rPr>
  </w:style>
  <w:style w:type="character" w:styleId="IntenseEmphasis">
    <w:name w:val="Intense Emphasis"/>
    <w:uiPriority w:val="21"/>
    <w:qFormat/>
    <w:rsid w:val="00EB20D3"/>
    <w:rPr>
      <w:b/>
      <w:bCs/>
      <w:i/>
      <w:iCs/>
      <w:color w:val="2DA2BF"/>
    </w:rPr>
  </w:style>
  <w:style w:type="character" w:styleId="SubtleReference">
    <w:name w:val="Subtle Reference"/>
    <w:uiPriority w:val="31"/>
    <w:qFormat/>
    <w:rsid w:val="00EB20D3"/>
    <w:rPr>
      <w:smallCaps/>
      <w:color w:val="DA1F28"/>
      <w:u w:val="single"/>
    </w:rPr>
  </w:style>
  <w:style w:type="character" w:styleId="IntenseReference">
    <w:name w:val="Intense Reference"/>
    <w:uiPriority w:val="32"/>
    <w:qFormat/>
    <w:rsid w:val="00EB20D3"/>
    <w:rPr>
      <w:b/>
      <w:bCs/>
      <w:smallCaps/>
      <w:color w:val="DA1F28"/>
      <w:spacing w:val="5"/>
      <w:u w:val="single"/>
    </w:rPr>
  </w:style>
  <w:style w:type="character" w:styleId="BookTitle">
    <w:name w:val="Book Title"/>
    <w:uiPriority w:val="33"/>
    <w:qFormat/>
    <w:rsid w:val="00EB20D3"/>
    <w:rPr>
      <w:b/>
      <w:bCs/>
      <w:smallCaps/>
      <w:spacing w:val="5"/>
    </w:rPr>
  </w:style>
  <w:style w:type="paragraph" w:styleId="TOCHeading">
    <w:name w:val="TOC Heading"/>
    <w:basedOn w:val="Heading1"/>
    <w:next w:val="Normal"/>
    <w:uiPriority w:val="39"/>
    <w:semiHidden/>
    <w:unhideWhenUsed/>
    <w:qFormat/>
    <w:rsid w:val="00EB20D3"/>
    <w:pPr>
      <w:outlineLvl w:val="9"/>
    </w:pPr>
  </w:style>
  <w:style w:type="paragraph" w:styleId="List">
    <w:name w:val="List"/>
    <w:basedOn w:val="Normal"/>
    <w:rsid w:val="000F47F9"/>
    <w:pPr>
      <w:widowControl w:val="0"/>
      <w:autoSpaceDE w:val="0"/>
      <w:autoSpaceDN w:val="0"/>
      <w:adjustRightInd w:val="0"/>
      <w:spacing w:after="0" w:line="240" w:lineRule="auto"/>
      <w:ind w:left="360" w:hanging="360"/>
    </w:pPr>
    <w:rPr>
      <w:rFonts w:ascii="Times" w:eastAsia="Times New Roman" w:hAnsi="Times" w:cs="Times"/>
      <w:noProof/>
      <w:color w:val="000000"/>
      <w:sz w:val="24"/>
      <w:szCs w:val="24"/>
    </w:rPr>
  </w:style>
  <w:style w:type="table" w:styleId="TableGrid">
    <w:name w:val="Table Grid"/>
    <w:basedOn w:val="TableNormal"/>
    <w:uiPriority w:val="59"/>
    <w:rsid w:val="000F4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E4783"/>
    <w:pPr>
      <w:widowControl w:val="0"/>
      <w:autoSpaceDE w:val="0"/>
      <w:autoSpaceDN w:val="0"/>
      <w:adjustRightInd w:val="0"/>
      <w:spacing w:after="12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2E4783"/>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F256C"/>
    <w:rPr>
      <w:sz w:val="16"/>
      <w:szCs w:val="16"/>
    </w:rPr>
  </w:style>
  <w:style w:type="paragraph" w:styleId="CommentText">
    <w:name w:val="annotation text"/>
    <w:basedOn w:val="Normal"/>
    <w:link w:val="CommentTextChar"/>
    <w:uiPriority w:val="99"/>
    <w:semiHidden/>
    <w:unhideWhenUsed/>
    <w:rsid w:val="009F256C"/>
    <w:pPr>
      <w:spacing w:line="240" w:lineRule="auto"/>
    </w:pPr>
    <w:rPr>
      <w:sz w:val="20"/>
      <w:szCs w:val="20"/>
    </w:rPr>
  </w:style>
  <w:style w:type="character" w:customStyle="1" w:styleId="CommentTextChar">
    <w:name w:val="Comment Text Char"/>
    <w:basedOn w:val="DefaultParagraphFont"/>
    <w:link w:val="CommentText"/>
    <w:uiPriority w:val="99"/>
    <w:semiHidden/>
    <w:rsid w:val="009F256C"/>
    <w:rPr>
      <w:sz w:val="20"/>
      <w:szCs w:val="20"/>
    </w:rPr>
  </w:style>
  <w:style w:type="paragraph" w:styleId="CommentSubject">
    <w:name w:val="annotation subject"/>
    <w:basedOn w:val="CommentText"/>
    <w:next w:val="CommentText"/>
    <w:link w:val="CommentSubjectChar"/>
    <w:uiPriority w:val="99"/>
    <w:semiHidden/>
    <w:unhideWhenUsed/>
    <w:rsid w:val="009F256C"/>
    <w:rPr>
      <w:b/>
      <w:bCs/>
    </w:rPr>
  </w:style>
  <w:style w:type="character" w:customStyle="1" w:styleId="CommentSubjectChar">
    <w:name w:val="Comment Subject Char"/>
    <w:basedOn w:val="CommentTextChar"/>
    <w:link w:val="CommentSubject"/>
    <w:uiPriority w:val="99"/>
    <w:semiHidden/>
    <w:rsid w:val="009F256C"/>
    <w:rPr>
      <w:b/>
      <w:bCs/>
      <w:sz w:val="20"/>
      <w:szCs w:val="20"/>
    </w:rPr>
  </w:style>
  <w:style w:type="paragraph" w:styleId="BalloonText">
    <w:name w:val="Balloon Text"/>
    <w:basedOn w:val="Normal"/>
    <w:link w:val="BalloonTextChar"/>
    <w:uiPriority w:val="99"/>
    <w:semiHidden/>
    <w:unhideWhenUsed/>
    <w:rsid w:val="009F2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9396">
      <w:marLeft w:val="0"/>
      <w:marRight w:val="0"/>
      <w:marTop w:val="0"/>
      <w:marBottom w:val="0"/>
      <w:divBdr>
        <w:top w:val="none" w:sz="0" w:space="0" w:color="auto"/>
        <w:left w:val="none" w:sz="0" w:space="0" w:color="auto"/>
        <w:bottom w:val="none" w:sz="0" w:space="0" w:color="auto"/>
        <w:right w:val="none" w:sz="0" w:space="0" w:color="auto"/>
      </w:divBdr>
      <w:divsChild>
        <w:div w:id="152769412">
          <w:marLeft w:val="0"/>
          <w:marRight w:val="0"/>
          <w:marTop w:val="0"/>
          <w:marBottom w:val="0"/>
          <w:divBdr>
            <w:top w:val="none" w:sz="0" w:space="0" w:color="auto"/>
            <w:left w:val="none" w:sz="0" w:space="0" w:color="auto"/>
            <w:bottom w:val="none" w:sz="0" w:space="0" w:color="auto"/>
            <w:right w:val="none" w:sz="0" w:space="0" w:color="auto"/>
          </w:divBdr>
          <w:divsChild>
            <w:div w:id="152769425">
              <w:marLeft w:val="0"/>
              <w:marRight w:val="0"/>
              <w:marTop w:val="0"/>
              <w:marBottom w:val="0"/>
              <w:divBdr>
                <w:top w:val="none" w:sz="0" w:space="0" w:color="auto"/>
                <w:left w:val="none" w:sz="0" w:space="0" w:color="auto"/>
                <w:bottom w:val="none" w:sz="0" w:space="0" w:color="auto"/>
                <w:right w:val="none" w:sz="0" w:space="0" w:color="auto"/>
              </w:divBdr>
              <w:divsChild>
                <w:div w:id="152769414">
                  <w:marLeft w:val="2928"/>
                  <w:marRight w:val="0"/>
                  <w:marTop w:val="720"/>
                  <w:marBottom w:val="0"/>
                  <w:divBdr>
                    <w:top w:val="none" w:sz="0" w:space="0" w:color="auto"/>
                    <w:left w:val="none" w:sz="0" w:space="0" w:color="auto"/>
                    <w:bottom w:val="none" w:sz="0" w:space="0" w:color="auto"/>
                    <w:right w:val="none" w:sz="0" w:space="0" w:color="auto"/>
                  </w:divBdr>
                  <w:divsChild>
                    <w:div w:id="152769405">
                      <w:marLeft w:val="2928"/>
                      <w:marRight w:val="0"/>
                      <w:marTop w:val="720"/>
                      <w:marBottom w:val="0"/>
                      <w:divBdr>
                        <w:top w:val="none" w:sz="0" w:space="0" w:color="auto"/>
                        <w:left w:val="none" w:sz="0" w:space="0" w:color="auto"/>
                        <w:bottom w:val="none" w:sz="0" w:space="0" w:color="auto"/>
                        <w:right w:val="none" w:sz="0" w:space="0" w:color="auto"/>
                      </w:divBdr>
                      <w:divsChild>
                        <w:div w:id="152769401">
                          <w:marLeft w:val="0"/>
                          <w:marRight w:val="0"/>
                          <w:marTop w:val="0"/>
                          <w:marBottom w:val="0"/>
                          <w:divBdr>
                            <w:top w:val="none" w:sz="0" w:space="0" w:color="auto"/>
                            <w:left w:val="none" w:sz="0" w:space="0" w:color="auto"/>
                            <w:bottom w:val="none" w:sz="0" w:space="0" w:color="auto"/>
                            <w:right w:val="none" w:sz="0" w:space="0" w:color="auto"/>
                          </w:divBdr>
                          <w:divsChild>
                            <w:div w:id="152769392">
                              <w:marLeft w:val="0"/>
                              <w:marRight w:val="0"/>
                              <w:marTop w:val="0"/>
                              <w:marBottom w:val="0"/>
                              <w:divBdr>
                                <w:top w:val="none" w:sz="0" w:space="0" w:color="auto"/>
                                <w:left w:val="none" w:sz="0" w:space="0" w:color="auto"/>
                                <w:bottom w:val="none" w:sz="0" w:space="0" w:color="auto"/>
                                <w:right w:val="none" w:sz="0" w:space="0" w:color="auto"/>
                              </w:divBdr>
                              <w:divsChild>
                                <w:div w:id="152769410">
                                  <w:marLeft w:val="0"/>
                                  <w:marRight w:val="0"/>
                                  <w:marTop w:val="0"/>
                                  <w:marBottom w:val="0"/>
                                  <w:divBdr>
                                    <w:top w:val="none" w:sz="0" w:space="0" w:color="auto"/>
                                    <w:left w:val="none" w:sz="0" w:space="0" w:color="auto"/>
                                    <w:bottom w:val="none" w:sz="0" w:space="0" w:color="auto"/>
                                    <w:right w:val="none" w:sz="0" w:space="0" w:color="auto"/>
                                  </w:divBdr>
                                  <w:divsChild>
                                    <w:div w:id="1527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69404">
      <w:marLeft w:val="0"/>
      <w:marRight w:val="0"/>
      <w:marTop w:val="0"/>
      <w:marBottom w:val="0"/>
      <w:divBdr>
        <w:top w:val="none" w:sz="0" w:space="0" w:color="auto"/>
        <w:left w:val="none" w:sz="0" w:space="0" w:color="auto"/>
        <w:bottom w:val="none" w:sz="0" w:space="0" w:color="auto"/>
        <w:right w:val="none" w:sz="0" w:space="0" w:color="auto"/>
      </w:divBdr>
      <w:divsChild>
        <w:div w:id="152769411">
          <w:marLeft w:val="0"/>
          <w:marRight w:val="0"/>
          <w:marTop w:val="0"/>
          <w:marBottom w:val="0"/>
          <w:divBdr>
            <w:top w:val="none" w:sz="0" w:space="0" w:color="auto"/>
            <w:left w:val="none" w:sz="0" w:space="0" w:color="auto"/>
            <w:bottom w:val="none" w:sz="0" w:space="0" w:color="auto"/>
            <w:right w:val="none" w:sz="0" w:space="0" w:color="auto"/>
          </w:divBdr>
          <w:divsChild>
            <w:div w:id="152769395">
              <w:marLeft w:val="0"/>
              <w:marRight w:val="0"/>
              <w:marTop w:val="0"/>
              <w:marBottom w:val="0"/>
              <w:divBdr>
                <w:top w:val="none" w:sz="0" w:space="0" w:color="auto"/>
                <w:left w:val="none" w:sz="0" w:space="0" w:color="auto"/>
                <w:bottom w:val="none" w:sz="0" w:space="0" w:color="auto"/>
                <w:right w:val="none" w:sz="0" w:space="0" w:color="auto"/>
              </w:divBdr>
              <w:divsChild>
                <w:div w:id="152769427">
                  <w:marLeft w:val="2928"/>
                  <w:marRight w:val="0"/>
                  <w:marTop w:val="720"/>
                  <w:marBottom w:val="0"/>
                  <w:divBdr>
                    <w:top w:val="none" w:sz="0" w:space="0" w:color="auto"/>
                    <w:left w:val="none" w:sz="0" w:space="0" w:color="auto"/>
                    <w:bottom w:val="none" w:sz="0" w:space="0" w:color="auto"/>
                    <w:right w:val="none" w:sz="0" w:space="0" w:color="auto"/>
                  </w:divBdr>
                  <w:divsChild>
                    <w:div w:id="152769437">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52769406">
      <w:marLeft w:val="0"/>
      <w:marRight w:val="0"/>
      <w:marTop w:val="0"/>
      <w:marBottom w:val="0"/>
      <w:divBdr>
        <w:top w:val="none" w:sz="0" w:space="0" w:color="auto"/>
        <w:left w:val="none" w:sz="0" w:space="0" w:color="auto"/>
        <w:bottom w:val="none" w:sz="0" w:space="0" w:color="auto"/>
        <w:right w:val="none" w:sz="0" w:space="0" w:color="auto"/>
      </w:divBdr>
      <w:divsChild>
        <w:div w:id="152769435">
          <w:marLeft w:val="0"/>
          <w:marRight w:val="0"/>
          <w:marTop w:val="0"/>
          <w:marBottom w:val="0"/>
          <w:divBdr>
            <w:top w:val="none" w:sz="0" w:space="0" w:color="auto"/>
            <w:left w:val="none" w:sz="0" w:space="0" w:color="auto"/>
            <w:bottom w:val="none" w:sz="0" w:space="0" w:color="auto"/>
            <w:right w:val="none" w:sz="0" w:space="0" w:color="auto"/>
          </w:divBdr>
          <w:divsChild>
            <w:div w:id="152769419">
              <w:marLeft w:val="0"/>
              <w:marRight w:val="0"/>
              <w:marTop w:val="0"/>
              <w:marBottom w:val="0"/>
              <w:divBdr>
                <w:top w:val="none" w:sz="0" w:space="0" w:color="auto"/>
                <w:left w:val="none" w:sz="0" w:space="0" w:color="auto"/>
                <w:bottom w:val="none" w:sz="0" w:space="0" w:color="auto"/>
                <w:right w:val="none" w:sz="0" w:space="0" w:color="auto"/>
              </w:divBdr>
              <w:divsChild>
                <w:div w:id="152769408">
                  <w:marLeft w:val="2928"/>
                  <w:marRight w:val="0"/>
                  <w:marTop w:val="720"/>
                  <w:marBottom w:val="0"/>
                  <w:divBdr>
                    <w:top w:val="none" w:sz="0" w:space="0" w:color="auto"/>
                    <w:left w:val="none" w:sz="0" w:space="0" w:color="auto"/>
                    <w:bottom w:val="none" w:sz="0" w:space="0" w:color="auto"/>
                    <w:right w:val="none" w:sz="0" w:space="0" w:color="auto"/>
                  </w:divBdr>
                  <w:divsChild>
                    <w:div w:id="152769420">
                      <w:marLeft w:val="2928"/>
                      <w:marRight w:val="0"/>
                      <w:marTop w:val="720"/>
                      <w:marBottom w:val="0"/>
                      <w:divBdr>
                        <w:top w:val="none" w:sz="0" w:space="0" w:color="auto"/>
                        <w:left w:val="none" w:sz="0" w:space="0" w:color="auto"/>
                        <w:bottom w:val="none" w:sz="0" w:space="0" w:color="auto"/>
                        <w:right w:val="none" w:sz="0" w:space="0" w:color="auto"/>
                      </w:divBdr>
                      <w:divsChild>
                        <w:div w:id="152769429">
                          <w:marLeft w:val="0"/>
                          <w:marRight w:val="0"/>
                          <w:marTop w:val="0"/>
                          <w:marBottom w:val="0"/>
                          <w:divBdr>
                            <w:top w:val="none" w:sz="0" w:space="0" w:color="auto"/>
                            <w:left w:val="none" w:sz="0" w:space="0" w:color="auto"/>
                            <w:bottom w:val="none" w:sz="0" w:space="0" w:color="auto"/>
                            <w:right w:val="none" w:sz="0" w:space="0" w:color="auto"/>
                          </w:divBdr>
                          <w:divsChild>
                            <w:div w:id="152769400">
                              <w:marLeft w:val="0"/>
                              <w:marRight w:val="0"/>
                              <w:marTop w:val="0"/>
                              <w:marBottom w:val="0"/>
                              <w:divBdr>
                                <w:top w:val="none" w:sz="0" w:space="0" w:color="auto"/>
                                <w:left w:val="none" w:sz="0" w:space="0" w:color="auto"/>
                                <w:bottom w:val="none" w:sz="0" w:space="0" w:color="auto"/>
                                <w:right w:val="none" w:sz="0" w:space="0" w:color="auto"/>
                              </w:divBdr>
                              <w:divsChild>
                                <w:div w:id="152769407">
                                  <w:marLeft w:val="0"/>
                                  <w:marRight w:val="0"/>
                                  <w:marTop w:val="0"/>
                                  <w:marBottom w:val="0"/>
                                  <w:divBdr>
                                    <w:top w:val="none" w:sz="0" w:space="0" w:color="auto"/>
                                    <w:left w:val="none" w:sz="0" w:space="0" w:color="auto"/>
                                    <w:bottom w:val="none" w:sz="0" w:space="0" w:color="auto"/>
                                    <w:right w:val="none" w:sz="0" w:space="0" w:color="auto"/>
                                  </w:divBdr>
                                  <w:divsChild>
                                    <w:div w:id="1527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69413">
      <w:marLeft w:val="0"/>
      <w:marRight w:val="0"/>
      <w:marTop w:val="0"/>
      <w:marBottom w:val="0"/>
      <w:divBdr>
        <w:top w:val="none" w:sz="0" w:space="0" w:color="auto"/>
        <w:left w:val="none" w:sz="0" w:space="0" w:color="auto"/>
        <w:bottom w:val="none" w:sz="0" w:space="0" w:color="auto"/>
        <w:right w:val="none" w:sz="0" w:space="0" w:color="auto"/>
      </w:divBdr>
      <w:divsChild>
        <w:div w:id="152769433">
          <w:marLeft w:val="0"/>
          <w:marRight w:val="0"/>
          <w:marTop w:val="0"/>
          <w:marBottom w:val="0"/>
          <w:divBdr>
            <w:top w:val="none" w:sz="0" w:space="0" w:color="auto"/>
            <w:left w:val="none" w:sz="0" w:space="0" w:color="auto"/>
            <w:bottom w:val="none" w:sz="0" w:space="0" w:color="auto"/>
            <w:right w:val="none" w:sz="0" w:space="0" w:color="auto"/>
          </w:divBdr>
          <w:divsChild>
            <w:div w:id="152769418">
              <w:marLeft w:val="0"/>
              <w:marRight w:val="0"/>
              <w:marTop w:val="0"/>
              <w:marBottom w:val="0"/>
              <w:divBdr>
                <w:top w:val="none" w:sz="0" w:space="0" w:color="auto"/>
                <w:left w:val="none" w:sz="0" w:space="0" w:color="auto"/>
                <w:bottom w:val="none" w:sz="0" w:space="0" w:color="auto"/>
                <w:right w:val="none" w:sz="0" w:space="0" w:color="auto"/>
              </w:divBdr>
              <w:divsChild>
                <w:div w:id="152769402">
                  <w:marLeft w:val="2928"/>
                  <w:marRight w:val="0"/>
                  <w:marTop w:val="720"/>
                  <w:marBottom w:val="0"/>
                  <w:divBdr>
                    <w:top w:val="none" w:sz="0" w:space="0" w:color="auto"/>
                    <w:left w:val="none" w:sz="0" w:space="0" w:color="auto"/>
                    <w:bottom w:val="none" w:sz="0" w:space="0" w:color="auto"/>
                    <w:right w:val="none" w:sz="0" w:space="0" w:color="auto"/>
                  </w:divBdr>
                  <w:divsChild>
                    <w:div w:id="152769394">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52769416">
      <w:marLeft w:val="0"/>
      <w:marRight w:val="0"/>
      <w:marTop w:val="0"/>
      <w:marBottom w:val="0"/>
      <w:divBdr>
        <w:top w:val="none" w:sz="0" w:space="0" w:color="auto"/>
        <w:left w:val="none" w:sz="0" w:space="0" w:color="auto"/>
        <w:bottom w:val="none" w:sz="0" w:space="0" w:color="auto"/>
        <w:right w:val="none" w:sz="0" w:space="0" w:color="auto"/>
      </w:divBdr>
      <w:divsChild>
        <w:div w:id="152769439">
          <w:marLeft w:val="0"/>
          <w:marRight w:val="0"/>
          <w:marTop w:val="0"/>
          <w:marBottom w:val="0"/>
          <w:divBdr>
            <w:top w:val="none" w:sz="0" w:space="0" w:color="auto"/>
            <w:left w:val="none" w:sz="0" w:space="0" w:color="auto"/>
            <w:bottom w:val="none" w:sz="0" w:space="0" w:color="auto"/>
            <w:right w:val="none" w:sz="0" w:space="0" w:color="auto"/>
          </w:divBdr>
          <w:divsChild>
            <w:div w:id="152769428">
              <w:marLeft w:val="0"/>
              <w:marRight w:val="0"/>
              <w:marTop w:val="0"/>
              <w:marBottom w:val="0"/>
              <w:divBdr>
                <w:top w:val="none" w:sz="0" w:space="0" w:color="auto"/>
                <w:left w:val="none" w:sz="0" w:space="0" w:color="auto"/>
                <w:bottom w:val="none" w:sz="0" w:space="0" w:color="auto"/>
                <w:right w:val="none" w:sz="0" w:space="0" w:color="auto"/>
              </w:divBdr>
              <w:divsChild>
                <w:div w:id="152769398">
                  <w:marLeft w:val="2928"/>
                  <w:marRight w:val="0"/>
                  <w:marTop w:val="720"/>
                  <w:marBottom w:val="0"/>
                  <w:divBdr>
                    <w:top w:val="none" w:sz="0" w:space="0" w:color="auto"/>
                    <w:left w:val="none" w:sz="0" w:space="0" w:color="auto"/>
                    <w:bottom w:val="none" w:sz="0" w:space="0" w:color="auto"/>
                    <w:right w:val="none" w:sz="0" w:space="0" w:color="auto"/>
                  </w:divBdr>
                  <w:divsChild>
                    <w:div w:id="152769409">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52769421">
      <w:marLeft w:val="0"/>
      <w:marRight w:val="0"/>
      <w:marTop w:val="0"/>
      <w:marBottom w:val="0"/>
      <w:divBdr>
        <w:top w:val="none" w:sz="0" w:space="0" w:color="auto"/>
        <w:left w:val="none" w:sz="0" w:space="0" w:color="auto"/>
        <w:bottom w:val="none" w:sz="0" w:space="0" w:color="auto"/>
        <w:right w:val="none" w:sz="0" w:space="0" w:color="auto"/>
      </w:divBdr>
      <w:divsChild>
        <w:div w:id="152769422">
          <w:marLeft w:val="0"/>
          <w:marRight w:val="0"/>
          <w:marTop w:val="0"/>
          <w:marBottom w:val="0"/>
          <w:divBdr>
            <w:top w:val="none" w:sz="0" w:space="0" w:color="auto"/>
            <w:left w:val="none" w:sz="0" w:space="0" w:color="auto"/>
            <w:bottom w:val="none" w:sz="0" w:space="0" w:color="auto"/>
            <w:right w:val="none" w:sz="0" w:space="0" w:color="auto"/>
          </w:divBdr>
          <w:divsChild>
            <w:div w:id="152769430">
              <w:marLeft w:val="0"/>
              <w:marRight w:val="0"/>
              <w:marTop w:val="0"/>
              <w:marBottom w:val="0"/>
              <w:divBdr>
                <w:top w:val="none" w:sz="0" w:space="0" w:color="auto"/>
                <w:left w:val="none" w:sz="0" w:space="0" w:color="auto"/>
                <w:bottom w:val="none" w:sz="0" w:space="0" w:color="auto"/>
                <w:right w:val="none" w:sz="0" w:space="0" w:color="auto"/>
              </w:divBdr>
              <w:divsChild>
                <w:div w:id="152769423">
                  <w:marLeft w:val="2928"/>
                  <w:marRight w:val="0"/>
                  <w:marTop w:val="720"/>
                  <w:marBottom w:val="0"/>
                  <w:divBdr>
                    <w:top w:val="none" w:sz="0" w:space="0" w:color="auto"/>
                    <w:left w:val="none" w:sz="0" w:space="0" w:color="auto"/>
                    <w:bottom w:val="none" w:sz="0" w:space="0" w:color="auto"/>
                    <w:right w:val="none" w:sz="0" w:space="0" w:color="auto"/>
                  </w:divBdr>
                  <w:divsChild>
                    <w:div w:id="152769434">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52769424">
      <w:marLeft w:val="0"/>
      <w:marRight w:val="0"/>
      <w:marTop w:val="0"/>
      <w:marBottom w:val="0"/>
      <w:divBdr>
        <w:top w:val="none" w:sz="0" w:space="0" w:color="auto"/>
        <w:left w:val="none" w:sz="0" w:space="0" w:color="auto"/>
        <w:bottom w:val="none" w:sz="0" w:space="0" w:color="auto"/>
        <w:right w:val="none" w:sz="0" w:space="0" w:color="auto"/>
      </w:divBdr>
      <w:divsChild>
        <w:div w:id="152769438">
          <w:marLeft w:val="0"/>
          <w:marRight w:val="0"/>
          <w:marTop w:val="0"/>
          <w:marBottom w:val="0"/>
          <w:divBdr>
            <w:top w:val="none" w:sz="0" w:space="0" w:color="auto"/>
            <w:left w:val="none" w:sz="0" w:space="0" w:color="auto"/>
            <w:bottom w:val="none" w:sz="0" w:space="0" w:color="auto"/>
            <w:right w:val="none" w:sz="0" w:space="0" w:color="auto"/>
          </w:divBdr>
          <w:divsChild>
            <w:div w:id="152769393">
              <w:marLeft w:val="0"/>
              <w:marRight w:val="0"/>
              <w:marTop w:val="0"/>
              <w:marBottom w:val="0"/>
              <w:divBdr>
                <w:top w:val="none" w:sz="0" w:space="0" w:color="auto"/>
                <w:left w:val="none" w:sz="0" w:space="0" w:color="auto"/>
                <w:bottom w:val="none" w:sz="0" w:space="0" w:color="auto"/>
                <w:right w:val="none" w:sz="0" w:space="0" w:color="auto"/>
              </w:divBdr>
              <w:divsChild>
                <w:div w:id="152769426">
                  <w:marLeft w:val="2928"/>
                  <w:marRight w:val="0"/>
                  <w:marTop w:val="720"/>
                  <w:marBottom w:val="0"/>
                  <w:divBdr>
                    <w:top w:val="none" w:sz="0" w:space="0" w:color="auto"/>
                    <w:left w:val="none" w:sz="0" w:space="0" w:color="auto"/>
                    <w:bottom w:val="none" w:sz="0" w:space="0" w:color="auto"/>
                    <w:right w:val="none" w:sz="0" w:space="0" w:color="auto"/>
                  </w:divBdr>
                  <w:divsChild>
                    <w:div w:id="152769397">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52769432">
      <w:marLeft w:val="0"/>
      <w:marRight w:val="0"/>
      <w:marTop w:val="0"/>
      <w:marBottom w:val="0"/>
      <w:divBdr>
        <w:top w:val="none" w:sz="0" w:space="0" w:color="auto"/>
        <w:left w:val="none" w:sz="0" w:space="0" w:color="auto"/>
        <w:bottom w:val="none" w:sz="0" w:space="0" w:color="auto"/>
        <w:right w:val="none" w:sz="0" w:space="0" w:color="auto"/>
      </w:divBdr>
      <w:divsChild>
        <w:div w:id="152769415">
          <w:marLeft w:val="0"/>
          <w:marRight w:val="0"/>
          <w:marTop w:val="0"/>
          <w:marBottom w:val="0"/>
          <w:divBdr>
            <w:top w:val="none" w:sz="0" w:space="0" w:color="auto"/>
            <w:left w:val="none" w:sz="0" w:space="0" w:color="auto"/>
            <w:bottom w:val="none" w:sz="0" w:space="0" w:color="auto"/>
            <w:right w:val="none" w:sz="0" w:space="0" w:color="auto"/>
          </w:divBdr>
          <w:divsChild>
            <w:div w:id="152769403">
              <w:marLeft w:val="0"/>
              <w:marRight w:val="0"/>
              <w:marTop w:val="0"/>
              <w:marBottom w:val="0"/>
              <w:divBdr>
                <w:top w:val="none" w:sz="0" w:space="0" w:color="auto"/>
                <w:left w:val="none" w:sz="0" w:space="0" w:color="auto"/>
                <w:bottom w:val="none" w:sz="0" w:space="0" w:color="auto"/>
                <w:right w:val="none" w:sz="0" w:space="0" w:color="auto"/>
              </w:divBdr>
              <w:divsChild>
                <w:div w:id="152769431">
                  <w:marLeft w:val="2928"/>
                  <w:marRight w:val="0"/>
                  <w:marTop w:val="720"/>
                  <w:marBottom w:val="0"/>
                  <w:divBdr>
                    <w:top w:val="none" w:sz="0" w:space="0" w:color="auto"/>
                    <w:left w:val="none" w:sz="0" w:space="0" w:color="auto"/>
                    <w:bottom w:val="none" w:sz="0" w:space="0" w:color="auto"/>
                    <w:right w:val="none" w:sz="0" w:space="0" w:color="auto"/>
                  </w:divBdr>
                  <w:divsChild>
                    <w:div w:id="152769417">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52769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smith@fs.fed.us" TargetMode="External"/><Relationship Id="rId3" Type="http://schemas.microsoft.com/office/2007/relationships/stylesWithEffects" Target="stylesWithEffects.xml"/><Relationship Id="rId7" Type="http://schemas.openxmlformats.org/officeDocument/2006/relationships/hyperlink" Target="mailto:emsmith@fs.fe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jobs.gov/GetJob/ViewDetails/3040720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1636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ax1356ag.aw</vt:lpstr>
    </vt:vector>
  </TitlesOfParts>
  <Company>USDA Forest Service</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ax1356ag.aw</dc:title>
  <dc:creator>dgarcia</dc:creator>
  <dc:description>Created by ApplixWare Release 4.41 (build 1021.220) #17  RTF Export Filter</dc:description>
  <cp:lastModifiedBy>Estella M Smith</cp:lastModifiedBy>
  <cp:revision>5</cp:revision>
  <cp:lastPrinted>2008-02-28T15:21:00Z</cp:lastPrinted>
  <dcterms:created xsi:type="dcterms:W3CDTF">2013-10-31T16:13:00Z</dcterms:created>
  <dcterms:modified xsi:type="dcterms:W3CDTF">2014-01-10T14:46:00Z</dcterms:modified>
</cp:coreProperties>
</file>