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87C" w:rsidRPr="00D02E47" w:rsidRDefault="008E7420" w:rsidP="004E787C">
      <w:pPr>
        <w:rPr>
          <w:rFonts w:cstheme="minorHAnsi"/>
          <w:sz w:val="24"/>
          <w:szCs w:val="24"/>
        </w:rPr>
      </w:pPr>
      <w:r w:rsidRPr="00D02E47">
        <w:rPr>
          <w:rFonts w:cstheme="minorHAnsi"/>
          <w:b/>
          <w:sz w:val="24"/>
          <w:szCs w:val="24"/>
        </w:rPr>
        <w:t>Background</w:t>
      </w:r>
      <w:r w:rsidR="004E787C" w:rsidRPr="00D02E47">
        <w:rPr>
          <w:rFonts w:cstheme="minorHAnsi"/>
          <w:b/>
          <w:sz w:val="24"/>
          <w:szCs w:val="24"/>
        </w:rPr>
        <w:t xml:space="preserve"> </w:t>
      </w:r>
    </w:p>
    <w:p w:rsidR="00D02E47" w:rsidRPr="00D02E47" w:rsidRDefault="00D02E47" w:rsidP="00D02E47">
      <w:pPr>
        <w:ind w:left="360"/>
        <w:rPr>
          <w:rFonts w:cstheme="minorHAnsi"/>
          <w:sz w:val="24"/>
          <w:szCs w:val="24"/>
        </w:rPr>
      </w:pPr>
      <w:r w:rsidRPr="00D02E47">
        <w:rPr>
          <w:rFonts w:cstheme="minorHAnsi"/>
          <w:b/>
          <w:i/>
          <w:sz w:val="24"/>
          <w:szCs w:val="24"/>
        </w:rPr>
        <w:t>The Pathways</w:t>
      </w:r>
      <w:r w:rsidRPr="00D02E47">
        <w:rPr>
          <w:rFonts w:cstheme="minorHAnsi"/>
          <w:sz w:val="24"/>
          <w:szCs w:val="24"/>
        </w:rPr>
        <w:t xml:space="preserve"> Program provides paths to Federal careers for students and recent graduates.  The Pathways programs consist of the Internship Program, the Recent Graduate Program and the Presidential Management Fellows Program. </w:t>
      </w:r>
      <w:r>
        <w:rPr>
          <w:rFonts w:cstheme="minorHAnsi"/>
          <w:sz w:val="24"/>
          <w:szCs w:val="24"/>
        </w:rPr>
        <w:t xml:space="preserve">  </w:t>
      </w:r>
      <w:r w:rsidRPr="00D02E47">
        <w:rPr>
          <w:rFonts w:cstheme="minorHAnsi"/>
          <w:sz w:val="24"/>
          <w:szCs w:val="24"/>
        </w:rPr>
        <w:t xml:space="preserve">(See </w:t>
      </w:r>
      <w:hyperlink r:id="rId8" w:history="1">
        <w:r w:rsidRPr="00D02E47">
          <w:rPr>
            <w:rStyle w:val="Hyperlink"/>
            <w:rFonts w:cstheme="minorHAnsi"/>
            <w:sz w:val="24"/>
            <w:szCs w:val="24"/>
          </w:rPr>
          <w:t>https://www.usajobs.gov</w:t>
        </w:r>
        <w:bookmarkStart w:id="0" w:name="_GoBack"/>
        <w:bookmarkEnd w:id="0"/>
        <w:r w:rsidRPr="00D02E47">
          <w:rPr>
            <w:rStyle w:val="Hyperlink"/>
            <w:rFonts w:cstheme="minorHAnsi"/>
            <w:sz w:val="24"/>
            <w:szCs w:val="24"/>
          </w:rPr>
          <w:t>/StudentsAndGrads</w:t>
        </w:r>
      </w:hyperlink>
      <w:r w:rsidRPr="00D02E47">
        <w:rPr>
          <w:rFonts w:cstheme="minorHAnsi"/>
          <w:sz w:val="24"/>
          <w:szCs w:val="24"/>
        </w:rPr>
        <w:t xml:space="preserve"> )</w:t>
      </w:r>
    </w:p>
    <w:p w:rsidR="00D02E47" w:rsidRPr="00D02E47" w:rsidRDefault="00D02E47" w:rsidP="00D02E47">
      <w:pPr>
        <w:pStyle w:val="ListParagraph"/>
        <w:numPr>
          <w:ilvl w:val="1"/>
          <w:numId w:val="4"/>
        </w:numPr>
        <w:rPr>
          <w:rFonts w:cstheme="minorHAnsi"/>
          <w:sz w:val="24"/>
          <w:szCs w:val="24"/>
        </w:rPr>
      </w:pPr>
      <w:r w:rsidRPr="00D02E47">
        <w:rPr>
          <w:rFonts w:cstheme="minorHAnsi"/>
          <w:b/>
          <w:sz w:val="24"/>
          <w:szCs w:val="24"/>
        </w:rPr>
        <w:t xml:space="preserve">The Internship </w:t>
      </w:r>
      <w:r w:rsidRPr="00D02E47">
        <w:rPr>
          <w:rFonts w:cstheme="minorHAnsi"/>
          <w:sz w:val="24"/>
          <w:szCs w:val="24"/>
        </w:rPr>
        <w:t xml:space="preserve">Program is designed to provide students with opportunities to explore Federal careers while still in school.  It replaces the Student Temporary Experience Program (STEP) and the Student Career Experience Program (SCEP).  Students may be hired on a temporary basis for up to one year (NTE Intern) or for an indefinite period (Indefinite Intern). </w:t>
      </w:r>
    </w:p>
    <w:p w:rsidR="00D02E47" w:rsidRPr="00D02E47" w:rsidRDefault="00D02E47" w:rsidP="00D02E47">
      <w:pPr>
        <w:pStyle w:val="ListParagraph"/>
        <w:numPr>
          <w:ilvl w:val="1"/>
          <w:numId w:val="5"/>
        </w:numPr>
        <w:rPr>
          <w:rFonts w:cstheme="minorHAnsi"/>
          <w:sz w:val="24"/>
          <w:szCs w:val="24"/>
        </w:rPr>
      </w:pPr>
      <w:r w:rsidRPr="00D02E47">
        <w:rPr>
          <w:rFonts w:cstheme="minorHAnsi"/>
          <w:b/>
          <w:sz w:val="24"/>
          <w:szCs w:val="24"/>
        </w:rPr>
        <w:t>The Recent Graduates</w:t>
      </w:r>
      <w:r w:rsidRPr="00D02E47">
        <w:rPr>
          <w:rFonts w:cstheme="minorHAnsi"/>
          <w:sz w:val="24"/>
          <w:szCs w:val="24"/>
        </w:rPr>
        <w:t xml:space="preserve"> Program is available to individuals who have completed </w:t>
      </w:r>
      <w:r w:rsidR="00E51773" w:rsidRPr="00D02E47">
        <w:rPr>
          <w:rFonts w:cstheme="minorHAnsi"/>
          <w:sz w:val="24"/>
          <w:szCs w:val="24"/>
        </w:rPr>
        <w:t>qualifying degree or certificate program</w:t>
      </w:r>
      <w:r w:rsidR="00E51773">
        <w:rPr>
          <w:rFonts w:cstheme="minorHAnsi"/>
          <w:sz w:val="24"/>
          <w:szCs w:val="24"/>
        </w:rPr>
        <w:t>s</w:t>
      </w:r>
      <w:r w:rsidR="00E51773" w:rsidRPr="00D02E47">
        <w:rPr>
          <w:rFonts w:cstheme="minorHAnsi"/>
          <w:sz w:val="24"/>
          <w:szCs w:val="24"/>
        </w:rPr>
        <w:t xml:space="preserve"> </w:t>
      </w:r>
      <w:r w:rsidR="00E51773">
        <w:rPr>
          <w:rFonts w:cstheme="minorHAnsi"/>
          <w:sz w:val="24"/>
          <w:szCs w:val="24"/>
        </w:rPr>
        <w:t xml:space="preserve">in the previous two years.  </w:t>
      </w:r>
      <w:r w:rsidRPr="00D02E47">
        <w:rPr>
          <w:rFonts w:cstheme="minorHAnsi"/>
          <w:sz w:val="24"/>
          <w:szCs w:val="24"/>
        </w:rPr>
        <w:t>Qualified veterans may have an extended application period due to military service obligation.</w:t>
      </w:r>
    </w:p>
    <w:p w:rsidR="00D02E47" w:rsidRPr="00D02E47" w:rsidRDefault="00D02E47" w:rsidP="00D02E47">
      <w:pPr>
        <w:pStyle w:val="ListParagraph"/>
        <w:numPr>
          <w:ilvl w:val="1"/>
          <w:numId w:val="6"/>
        </w:numPr>
        <w:rPr>
          <w:rFonts w:cstheme="minorHAnsi"/>
          <w:b/>
          <w:sz w:val="24"/>
          <w:szCs w:val="24"/>
        </w:rPr>
      </w:pPr>
      <w:r w:rsidRPr="00D02E47">
        <w:rPr>
          <w:rFonts w:cstheme="minorHAnsi"/>
          <w:b/>
          <w:sz w:val="24"/>
          <w:szCs w:val="24"/>
        </w:rPr>
        <w:t xml:space="preserve">The revised Presidential Management Fellows (PMF) </w:t>
      </w:r>
      <w:r w:rsidRPr="00D02E47">
        <w:rPr>
          <w:rFonts w:cstheme="minorHAnsi"/>
          <w:sz w:val="24"/>
          <w:szCs w:val="24"/>
        </w:rPr>
        <w:t>Program provides an expanded eligibility window for individuals who have completed an advanced degree within the past two years.</w:t>
      </w:r>
      <w:r w:rsidRPr="00D02E47">
        <w:rPr>
          <w:rFonts w:cstheme="minorHAnsi"/>
          <w:b/>
          <w:sz w:val="24"/>
          <w:szCs w:val="24"/>
        </w:rPr>
        <w:t xml:space="preserve"> </w:t>
      </w:r>
    </w:p>
    <w:p w:rsidR="00D02E47" w:rsidRPr="00D02E47" w:rsidRDefault="00D02E47" w:rsidP="00D02E47">
      <w:pPr>
        <w:rPr>
          <w:rFonts w:cstheme="minorHAnsi"/>
          <w:b/>
          <w:sz w:val="24"/>
          <w:szCs w:val="24"/>
        </w:rPr>
      </w:pPr>
      <w:r w:rsidRPr="00D02E47">
        <w:rPr>
          <w:rFonts w:cstheme="minorHAnsi"/>
          <w:b/>
          <w:sz w:val="24"/>
          <w:szCs w:val="24"/>
        </w:rPr>
        <w:t>What you need to know</w:t>
      </w:r>
    </w:p>
    <w:p w:rsidR="00D02E47" w:rsidRPr="00D02E47" w:rsidRDefault="00D02E47" w:rsidP="00D02E47">
      <w:pPr>
        <w:pStyle w:val="ListParagraph"/>
        <w:numPr>
          <w:ilvl w:val="0"/>
          <w:numId w:val="7"/>
        </w:numPr>
        <w:rPr>
          <w:rFonts w:cstheme="minorHAnsi"/>
          <w:b/>
          <w:sz w:val="24"/>
          <w:szCs w:val="24"/>
        </w:rPr>
      </w:pPr>
      <w:r w:rsidRPr="00D02E47">
        <w:rPr>
          <w:rFonts w:cstheme="minorHAnsi"/>
          <w:sz w:val="24"/>
          <w:szCs w:val="24"/>
        </w:rPr>
        <w:t xml:space="preserve">In February and September of 2013, the Forest Service will advertise an agency wide Pathways job announcement </w:t>
      </w:r>
      <w:r w:rsidR="00E51773">
        <w:rPr>
          <w:rFonts w:cstheme="minorHAnsi"/>
          <w:sz w:val="24"/>
          <w:szCs w:val="24"/>
        </w:rPr>
        <w:t>for</w:t>
      </w:r>
      <w:r w:rsidRPr="00D02E47">
        <w:rPr>
          <w:rFonts w:cstheme="minorHAnsi"/>
          <w:sz w:val="24"/>
          <w:szCs w:val="24"/>
        </w:rPr>
        <w:t xml:space="preserve"> Internship and Recent Graduate opportunities using the </w:t>
      </w:r>
      <w:proofErr w:type="spellStart"/>
      <w:r w:rsidRPr="00D02E47">
        <w:rPr>
          <w:rFonts w:cstheme="minorHAnsi"/>
          <w:b/>
          <w:i/>
          <w:sz w:val="24"/>
          <w:szCs w:val="24"/>
        </w:rPr>
        <w:t>USAJobs</w:t>
      </w:r>
      <w:proofErr w:type="spellEnd"/>
      <w:r w:rsidRPr="00D02E47">
        <w:rPr>
          <w:rFonts w:cstheme="minorHAnsi"/>
          <w:sz w:val="24"/>
          <w:szCs w:val="24"/>
        </w:rPr>
        <w:t xml:space="preserve"> website:  </w:t>
      </w:r>
      <w:hyperlink r:id="rId9" w:history="1">
        <w:r w:rsidRPr="00D02E47">
          <w:rPr>
            <w:rStyle w:val="Hyperlink"/>
            <w:rFonts w:cstheme="minorHAnsi"/>
            <w:sz w:val="24"/>
            <w:szCs w:val="24"/>
          </w:rPr>
          <w:t>https://www.usajobs.gov/</w:t>
        </w:r>
      </w:hyperlink>
    </w:p>
    <w:p w:rsidR="00D02E47" w:rsidRPr="00D02E47" w:rsidRDefault="00D02E47" w:rsidP="00D02E47">
      <w:pPr>
        <w:pStyle w:val="ListParagraph"/>
        <w:numPr>
          <w:ilvl w:val="0"/>
          <w:numId w:val="7"/>
        </w:numPr>
        <w:rPr>
          <w:rFonts w:cstheme="minorHAnsi"/>
          <w:b/>
          <w:sz w:val="24"/>
          <w:szCs w:val="24"/>
        </w:rPr>
      </w:pPr>
      <w:r w:rsidRPr="00D02E47">
        <w:rPr>
          <w:rFonts w:cstheme="minorHAnsi"/>
          <w:sz w:val="24"/>
          <w:szCs w:val="24"/>
        </w:rPr>
        <w:t>The application period will be brief, so we recommend that you prepare your application materials in advance (see below).</w:t>
      </w:r>
    </w:p>
    <w:p w:rsidR="00D02E47" w:rsidRPr="00D02E47" w:rsidRDefault="00D02E47" w:rsidP="00D02E47">
      <w:pPr>
        <w:pStyle w:val="ListParagraph"/>
        <w:numPr>
          <w:ilvl w:val="0"/>
          <w:numId w:val="7"/>
        </w:numPr>
        <w:rPr>
          <w:rFonts w:cstheme="minorHAnsi"/>
          <w:b/>
          <w:sz w:val="24"/>
          <w:szCs w:val="24"/>
        </w:rPr>
      </w:pPr>
      <w:r w:rsidRPr="00D02E47">
        <w:rPr>
          <w:rFonts w:cstheme="minorHAnsi"/>
          <w:sz w:val="24"/>
          <w:szCs w:val="24"/>
        </w:rPr>
        <w:t>You will need to complete an application for those positions that match your academic or career goals and for any locations you are willing to work at.  During the application process, you will be asked to choose what duty locations you would be willing to accept.   The Forest Service has over 700 work locations across the nation.</w:t>
      </w:r>
    </w:p>
    <w:p w:rsidR="00D02E47" w:rsidRPr="00D02E47" w:rsidRDefault="00D02E47" w:rsidP="00D02E47">
      <w:pPr>
        <w:pStyle w:val="ListParagraph"/>
        <w:numPr>
          <w:ilvl w:val="0"/>
          <w:numId w:val="7"/>
        </w:numPr>
        <w:rPr>
          <w:rFonts w:cstheme="minorHAnsi"/>
          <w:b/>
          <w:sz w:val="24"/>
          <w:szCs w:val="24"/>
        </w:rPr>
      </w:pPr>
      <w:r w:rsidRPr="00D02E47">
        <w:rPr>
          <w:rFonts w:cstheme="minorHAnsi"/>
          <w:sz w:val="24"/>
          <w:szCs w:val="24"/>
        </w:rPr>
        <w:t>Orientation, mentoring, and training plans are requirements of the programs.</w:t>
      </w:r>
    </w:p>
    <w:p w:rsidR="00D02E47" w:rsidRDefault="00D02E47">
      <w:pPr>
        <w:rPr>
          <w:rFonts w:cstheme="minorHAnsi"/>
          <w:b/>
          <w:sz w:val="24"/>
          <w:szCs w:val="24"/>
        </w:rPr>
      </w:pPr>
      <w:r>
        <w:rPr>
          <w:rFonts w:cstheme="minorHAnsi"/>
          <w:b/>
          <w:sz w:val="24"/>
          <w:szCs w:val="24"/>
        </w:rPr>
        <w:br w:type="page"/>
      </w:r>
    </w:p>
    <w:p w:rsidR="00D02E47" w:rsidRPr="00D02E47" w:rsidRDefault="00D02E47" w:rsidP="00BB46B1">
      <w:pPr>
        <w:ind w:left="360"/>
        <w:rPr>
          <w:rFonts w:cstheme="minorHAnsi"/>
          <w:b/>
          <w:sz w:val="24"/>
          <w:szCs w:val="24"/>
        </w:rPr>
      </w:pPr>
      <w:r w:rsidRPr="00D02E47">
        <w:rPr>
          <w:rFonts w:cstheme="minorHAnsi"/>
          <w:b/>
          <w:sz w:val="24"/>
          <w:szCs w:val="24"/>
        </w:rPr>
        <w:lastRenderedPageBreak/>
        <w:t>What can you do in advance to prepare?</w:t>
      </w:r>
    </w:p>
    <w:p w:rsidR="00D02E47" w:rsidRPr="00D02E47" w:rsidRDefault="00D02E47" w:rsidP="00D02E47">
      <w:pPr>
        <w:pStyle w:val="ListParagraph"/>
        <w:numPr>
          <w:ilvl w:val="0"/>
          <w:numId w:val="8"/>
        </w:numPr>
        <w:rPr>
          <w:rFonts w:cstheme="minorHAnsi"/>
          <w:b/>
          <w:sz w:val="24"/>
          <w:szCs w:val="24"/>
        </w:rPr>
      </w:pPr>
      <w:r w:rsidRPr="00D02E47">
        <w:rPr>
          <w:rFonts w:cstheme="minorHAnsi"/>
          <w:sz w:val="24"/>
          <w:szCs w:val="24"/>
        </w:rPr>
        <w:t xml:space="preserve">Get familiar with </w:t>
      </w:r>
      <w:proofErr w:type="spellStart"/>
      <w:r w:rsidRPr="00D02E47">
        <w:rPr>
          <w:rFonts w:cstheme="minorHAnsi"/>
          <w:sz w:val="24"/>
          <w:szCs w:val="24"/>
        </w:rPr>
        <w:t>USAJobs</w:t>
      </w:r>
      <w:proofErr w:type="spellEnd"/>
      <w:r w:rsidRPr="00D02E47">
        <w:rPr>
          <w:rFonts w:cstheme="minorHAnsi"/>
          <w:sz w:val="24"/>
          <w:szCs w:val="24"/>
        </w:rPr>
        <w:t xml:space="preserve">. See “How to Apply for a Job on </w:t>
      </w:r>
      <w:proofErr w:type="spellStart"/>
      <w:r w:rsidRPr="00D02E47">
        <w:rPr>
          <w:rFonts w:cstheme="minorHAnsi"/>
          <w:sz w:val="24"/>
          <w:szCs w:val="24"/>
        </w:rPr>
        <w:t>USAJobs</w:t>
      </w:r>
      <w:proofErr w:type="spellEnd"/>
      <w:r w:rsidRPr="00D02E47">
        <w:rPr>
          <w:rFonts w:cstheme="minorHAnsi"/>
          <w:sz w:val="24"/>
          <w:szCs w:val="24"/>
        </w:rPr>
        <w:t xml:space="preserve">” at: </w:t>
      </w:r>
      <w:hyperlink r:id="rId10" w:history="1">
        <w:r w:rsidRPr="00D02E47">
          <w:rPr>
            <w:rStyle w:val="Hyperlink"/>
            <w:rFonts w:cstheme="minorHAnsi"/>
            <w:sz w:val="24"/>
            <w:szCs w:val="24"/>
          </w:rPr>
          <w:t>http://www.fs.fed.us/fsjobs/USAJOBS_Instructions.pdf</w:t>
        </w:r>
      </w:hyperlink>
      <w:r w:rsidRPr="00D02E47">
        <w:rPr>
          <w:rFonts w:cstheme="minorHAnsi"/>
          <w:sz w:val="24"/>
          <w:szCs w:val="24"/>
        </w:rPr>
        <w:t xml:space="preserve"> </w:t>
      </w:r>
    </w:p>
    <w:p w:rsidR="00D02E47" w:rsidRPr="00D02E47" w:rsidRDefault="00D02E47" w:rsidP="00D02E47">
      <w:pPr>
        <w:pStyle w:val="ListParagraph"/>
        <w:numPr>
          <w:ilvl w:val="0"/>
          <w:numId w:val="8"/>
        </w:numPr>
        <w:rPr>
          <w:rFonts w:cstheme="minorHAnsi"/>
          <w:b/>
          <w:sz w:val="24"/>
          <w:szCs w:val="24"/>
        </w:rPr>
      </w:pPr>
      <w:r w:rsidRPr="00D02E47">
        <w:rPr>
          <w:rFonts w:cstheme="minorHAnsi"/>
          <w:sz w:val="24"/>
          <w:szCs w:val="24"/>
        </w:rPr>
        <w:t xml:space="preserve">Create an account on </w:t>
      </w:r>
      <w:proofErr w:type="spellStart"/>
      <w:r w:rsidRPr="00D02E47">
        <w:rPr>
          <w:rFonts w:cstheme="minorHAnsi"/>
          <w:sz w:val="24"/>
          <w:szCs w:val="24"/>
        </w:rPr>
        <w:t>USAJobs</w:t>
      </w:r>
      <w:proofErr w:type="spellEnd"/>
      <w:r w:rsidRPr="00D02E47">
        <w:rPr>
          <w:rFonts w:cstheme="minorHAnsi"/>
          <w:sz w:val="24"/>
          <w:szCs w:val="24"/>
        </w:rPr>
        <w:t xml:space="preserve"> website.  </w:t>
      </w:r>
      <w:hyperlink r:id="rId11" w:history="1">
        <w:r w:rsidRPr="00D02E47">
          <w:rPr>
            <w:rStyle w:val="Hyperlink"/>
            <w:rFonts w:cstheme="minorHAnsi"/>
            <w:sz w:val="24"/>
            <w:szCs w:val="24"/>
          </w:rPr>
          <w:t>https://my.usajobs.gov/Account/Account</w:t>
        </w:r>
      </w:hyperlink>
      <w:r w:rsidRPr="00D02E47">
        <w:rPr>
          <w:rFonts w:cstheme="minorHAnsi"/>
          <w:sz w:val="24"/>
          <w:szCs w:val="24"/>
        </w:rPr>
        <w:t xml:space="preserve"> </w:t>
      </w:r>
    </w:p>
    <w:p w:rsidR="00D02E47" w:rsidRPr="00D02E47" w:rsidRDefault="00D02E47" w:rsidP="00D02E47">
      <w:pPr>
        <w:pStyle w:val="ListParagraph"/>
        <w:numPr>
          <w:ilvl w:val="0"/>
          <w:numId w:val="8"/>
        </w:numPr>
        <w:rPr>
          <w:rFonts w:cstheme="minorHAnsi"/>
          <w:b/>
          <w:sz w:val="24"/>
          <w:szCs w:val="24"/>
        </w:rPr>
      </w:pPr>
      <w:r w:rsidRPr="00D02E47">
        <w:rPr>
          <w:rFonts w:cstheme="minorHAnsi"/>
          <w:sz w:val="24"/>
          <w:szCs w:val="24"/>
        </w:rPr>
        <w:t xml:space="preserve">Use the </w:t>
      </w:r>
      <w:proofErr w:type="spellStart"/>
      <w:r w:rsidRPr="00D02E47">
        <w:rPr>
          <w:rFonts w:cstheme="minorHAnsi"/>
          <w:sz w:val="24"/>
          <w:szCs w:val="24"/>
        </w:rPr>
        <w:t>USAJobs</w:t>
      </w:r>
      <w:proofErr w:type="spellEnd"/>
      <w:r w:rsidRPr="00D02E47">
        <w:rPr>
          <w:rFonts w:cstheme="minorHAnsi"/>
          <w:sz w:val="24"/>
          <w:szCs w:val="24"/>
        </w:rPr>
        <w:t xml:space="preserve"> tool to create a profile and resume</w:t>
      </w:r>
    </w:p>
    <w:p w:rsidR="00D02E47" w:rsidRPr="00D02E47" w:rsidRDefault="00D02E47" w:rsidP="00D02E47">
      <w:pPr>
        <w:pStyle w:val="ListParagraph"/>
        <w:numPr>
          <w:ilvl w:val="0"/>
          <w:numId w:val="8"/>
        </w:numPr>
        <w:rPr>
          <w:rFonts w:cstheme="minorHAnsi"/>
          <w:b/>
          <w:sz w:val="24"/>
          <w:szCs w:val="24"/>
        </w:rPr>
      </w:pPr>
      <w:r w:rsidRPr="00D02E47">
        <w:rPr>
          <w:rFonts w:cstheme="minorHAnsi"/>
          <w:sz w:val="24"/>
          <w:szCs w:val="24"/>
        </w:rPr>
        <w:t xml:space="preserve">Post all relevant documents to your </w:t>
      </w:r>
      <w:proofErr w:type="spellStart"/>
      <w:r w:rsidRPr="00D02E47">
        <w:rPr>
          <w:rFonts w:cstheme="minorHAnsi"/>
          <w:sz w:val="24"/>
          <w:szCs w:val="24"/>
        </w:rPr>
        <w:t>USAJob</w:t>
      </w:r>
      <w:proofErr w:type="spellEnd"/>
      <w:r w:rsidRPr="00D02E47">
        <w:rPr>
          <w:rFonts w:cstheme="minorHAnsi"/>
          <w:sz w:val="24"/>
          <w:szCs w:val="24"/>
        </w:rPr>
        <w:t xml:space="preserve"> account, i.e. current transcripts, degree completion documentation, letters of recommendations, and veterans preference documentation </w:t>
      </w:r>
    </w:p>
    <w:p w:rsidR="00D02E47" w:rsidRPr="00D02E47" w:rsidRDefault="00D02E47" w:rsidP="00D02E47">
      <w:pPr>
        <w:pStyle w:val="ListParagraph"/>
        <w:numPr>
          <w:ilvl w:val="0"/>
          <w:numId w:val="8"/>
        </w:numPr>
        <w:rPr>
          <w:rFonts w:cstheme="minorHAnsi"/>
          <w:b/>
          <w:sz w:val="24"/>
          <w:szCs w:val="24"/>
        </w:rPr>
      </w:pPr>
      <w:r w:rsidRPr="00D02E47">
        <w:rPr>
          <w:rFonts w:cstheme="minorHAnsi"/>
          <w:sz w:val="24"/>
          <w:szCs w:val="24"/>
        </w:rPr>
        <w:t xml:space="preserve">Sign-up for e-mail notifications for Forest Service job postings using the “save search” function in your </w:t>
      </w:r>
      <w:proofErr w:type="spellStart"/>
      <w:r w:rsidRPr="00D02E47">
        <w:rPr>
          <w:rFonts w:cstheme="minorHAnsi"/>
          <w:sz w:val="24"/>
          <w:szCs w:val="24"/>
        </w:rPr>
        <w:t>USAJobs</w:t>
      </w:r>
      <w:proofErr w:type="spellEnd"/>
      <w:r w:rsidRPr="00D02E47">
        <w:rPr>
          <w:rFonts w:cstheme="minorHAnsi"/>
          <w:sz w:val="24"/>
          <w:szCs w:val="24"/>
        </w:rPr>
        <w:t xml:space="preserve"> profile.</w:t>
      </w:r>
    </w:p>
    <w:p w:rsidR="00D02E47" w:rsidRPr="00D02E47" w:rsidRDefault="00D02E47" w:rsidP="00D02E47">
      <w:pPr>
        <w:pStyle w:val="ListParagraph"/>
        <w:numPr>
          <w:ilvl w:val="0"/>
          <w:numId w:val="8"/>
        </w:numPr>
        <w:rPr>
          <w:rFonts w:cstheme="minorHAnsi"/>
          <w:b/>
          <w:sz w:val="24"/>
          <w:szCs w:val="24"/>
        </w:rPr>
      </w:pPr>
      <w:r w:rsidRPr="00D02E47">
        <w:rPr>
          <w:rFonts w:cstheme="minorHAnsi"/>
          <w:sz w:val="24"/>
          <w:szCs w:val="24"/>
        </w:rPr>
        <w:t>Subscribe to the Forest Service Jobs Twitter feed @</w:t>
      </w:r>
      <w:proofErr w:type="spellStart"/>
      <w:r w:rsidRPr="00D02E47">
        <w:rPr>
          <w:rFonts w:cstheme="minorHAnsi"/>
          <w:sz w:val="24"/>
          <w:szCs w:val="24"/>
        </w:rPr>
        <w:t>F</w:t>
      </w:r>
      <w:r w:rsidR="002B6844">
        <w:rPr>
          <w:rFonts w:cstheme="minorHAnsi"/>
          <w:sz w:val="24"/>
          <w:szCs w:val="24"/>
        </w:rPr>
        <w:t>orestService</w:t>
      </w:r>
      <w:proofErr w:type="spellEnd"/>
      <w:r w:rsidRPr="00D02E47">
        <w:rPr>
          <w:rFonts w:cstheme="minorHAnsi"/>
          <w:sz w:val="24"/>
          <w:szCs w:val="24"/>
        </w:rPr>
        <w:t xml:space="preserve"> to receive updates on the Pathways </w:t>
      </w:r>
      <w:r w:rsidR="00E51773">
        <w:rPr>
          <w:rFonts w:cstheme="minorHAnsi"/>
          <w:sz w:val="24"/>
          <w:szCs w:val="24"/>
        </w:rPr>
        <w:t>opportunities.</w:t>
      </w:r>
      <w:r w:rsidR="002B6844">
        <w:rPr>
          <w:rFonts w:cstheme="minorHAnsi"/>
          <w:sz w:val="24"/>
          <w:szCs w:val="24"/>
        </w:rPr>
        <w:t xml:space="preserve"> We will use the Twitter </w:t>
      </w:r>
      <w:proofErr w:type="spellStart"/>
      <w:proofErr w:type="gramStart"/>
      <w:r w:rsidR="002B6844">
        <w:rPr>
          <w:rFonts w:cstheme="minorHAnsi"/>
          <w:sz w:val="24"/>
          <w:szCs w:val="24"/>
        </w:rPr>
        <w:t>hashtag</w:t>
      </w:r>
      <w:proofErr w:type="spellEnd"/>
      <w:r w:rsidR="002B6844">
        <w:rPr>
          <w:rFonts w:cstheme="minorHAnsi"/>
          <w:sz w:val="24"/>
          <w:szCs w:val="24"/>
        </w:rPr>
        <w:t xml:space="preserve"> :</w:t>
      </w:r>
      <w:proofErr w:type="gramEnd"/>
      <w:r w:rsidR="002B6844">
        <w:rPr>
          <w:rFonts w:cstheme="minorHAnsi"/>
          <w:sz w:val="24"/>
          <w:szCs w:val="24"/>
        </w:rPr>
        <w:t xml:space="preserve"> #</w:t>
      </w:r>
      <w:proofErr w:type="spellStart"/>
      <w:r w:rsidR="002B6844">
        <w:rPr>
          <w:rFonts w:cstheme="minorHAnsi"/>
          <w:sz w:val="24"/>
          <w:szCs w:val="24"/>
        </w:rPr>
        <w:t>FSstudentjobs</w:t>
      </w:r>
      <w:proofErr w:type="spellEnd"/>
      <w:r w:rsidR="002B6844">
        <w:rPr>
          <w:rFonts w:cstheme="minorHAnsi"/>
          <w:sz w:val="24"/>
          <w:szCs w:val="24"/>
        </w:rPr>
        <w:t>.</w:t>
      </w:r>
    </w:p>
    <w:p w:rsidR="00D02E47" w:rsidRPr="00D02E47" w:rsidRDefault="00D02E47" w:rsidP="002B6844">
      <w:pPr>
        <w:pStyle w:val="ListParagraph"/>
        <w:numPr>
          <w:ilvl w:val="0"/>
          <w:numId w:val="8"/>
        </w:numPr>
        <w:rPr>
          <w:rFonts w:cstheme="minorHAnsi"/>
          <w:b/>
          <w:sz w:val="24"/>
          <w:szCs w:val="24"/>
        </w:rPr>
      </w:pPr>
      <w:r w:rsidRPr="00D02E47">
        <w:rPr>
          <w:rFonts w:cstheme="minorHAnsi"/>
          <w:sz w:val="24"/>
          <w:szCs w:val="24"/>
        </w:rPr>
        <w:t>Go to the Forest Service website and decide which locations you</w:t>
      </w:r>
      <w:r w:rsidR="002B6844">
        <w:rPr>
          <w:rFonts w:cstheme="minorHAnsi"/>
          <w:sz w:val="24"/>
          <w:szCs w:val="24"/>
        </w:rPr>
        <w:t xml:space="preserve"> would be willing to work at:  </w:t>
      </w:r>
      <w:hyperlink r:id="rId12" w:history="1">
        <w:r w:rsidR="002B6844" w:rsidRPr="00A2096C">
          <w:rPr>
            <w:rStyle w:val="Hyperlink"/>
            <w:rFonts w:cstheme="minorHAnsi"/>
            <w:sz w:val="24"/>
            <w:szCs w:val="24"/>
          </w:rPr>
          <w:t>http://www.fs.fed.us/maps/products/guide-national-forests09.pdf</w:t>
        </w:r>
      </w:hyperlink>
      <w:r w:rsidR="002B6844">
        <w:rPr>
          <w:rFonts w:cstheme="minorHAnsi"/>
          <w:sz w:val="24"/>
          <w:szCs w:val="24"/>
        </w:rPr>
        <w:t xml:space="preserve"> </w:t>
      </w:r>
    </w:p>
    <w:p w:rsidR="00D02E47" w:rsidRPr="00D02E47" w:rsidRDefault="00D02E47" w:rsidP="00D02E47">
      <w:pPr>
        <w:pStyle w:val="ListParagraph"/>
        <w:numPr>
          <w:ilvl w:val="0"/>
          <w:numId w:val="8"/>
        </w:numPr>
        <w:rPr>
          <w:rFonts w:cstheme="minorHAnsi"/>
          <w:color w:val="1F497D"/>
          <w:sz w:val="24"/>
          <w:szCs w:val="24"/>
        </w:rPr>
      </w:pPr>
      <w:r w:rsidRPr="00D02E47">
        <w:rPr>
          <w:rFonts w:cstheme="minorHAnsi"/>
          <w:sz w:val="24"/>
          <w:szCs w:val="24"/>
        </w:rPr>
        <w:t xml:space="preserve">You can learn more about how to apply for Pathways opportunities on </w:t>
      </w:r>
      <w:proofErr w:type="spellStart"/>
      <w:r w:rsidRPr="00D02E47">
        <w:rPr>
          <w:rFonts w:cstheme="minorHAnsi"/>
          <w:sz w:val="24"/>
          <w:szCs w:val="24"/>
        </w:rPr>
        <w:t>USAJobs</w:t>
      </w:r>
      <w:proofErr w:type="spellEnd"/>
      <w:r w:rsidRPr="00D02E47">
        <w:rPr>
          <w:rFonts w:cstheme="minorHAnsi"/>
          <w:sz w:val="24"/>
          <w:szCs w:val="24"/>
        </w:rPr>
        <w:t xml:space="preserve"> through an Office of Personnel Management video on YouTube:  </w:t>
      </w:r>
      <w:hyperlink r:id="rId13" w:history="1">
        <w:r w:rsidRPr="00D02E47">
          <w:rPr>
            <w:rStyle w:val="Hyperlink"/>
            <w:rFonts w:cstheme="minorHAnsi"/>
            <w:sz w:val="24"/>
            <w:szCs w:val="24"/>
          </w:rPr>
          <w:t>http://www.youtube.com/watch?v=ZQzXYVqBmZg&amp;feature=youtu.be</w:t>
        </w:r>
      </w:hyperlink>
    </w:p>
    <w:p w:rsidR="00D02E47" w:rsidRDefault="00D02E47" w:rsidP="00BB46B1">
      <w:pPr>
        <w:ind w:left="720"/>
        <w:rPr>
          <w:rFonts w:cstheme="minorHAnsi"/>
          <w:color w:val="1F497D"/>
          <w:sz w:val="24"/>
          <w:szCs w:val="24"/>
        </w:rPr>
      </w:pPr>
      <w:r w:rsidRPr="00D02E47">
        <w:rPr>
          <w:rFonts w:cstheme="minorHAnsi"/>
          <w:b/>
          <w:color w:val="1F497D"/>
          <w:sz w:val="24"/>
          <w:szCs w:val="24"/>
        </w:rPr>
        <w:t xml:space="preserve">Note:  </w:t>
      </w:r>
      <w:r w:rsidR="00E429B6">
        <w:rPr>
          <w:rFonts w:cstheme="minorHAnsi"/>
          <w:color w:val="1F497D"/>
          <w:sz w:val="24"/>
          <w:szCs w:val="24"/>
        </w:rPr>
        <w:t>M</w:t>
      </w:r>
      <w:r w:rsidR="00E429B6" w:rsidRPr="00D02E47">
        <w:rPr>
          <w:rFonts w:cstheme="minorHAnsi"/>
          <w:color w:val="1F497D"/>
          <w:sz w:val="24"/>
          <w:szCs w:val="24"/>
        </w:rPr>
        <w:t xml:space="preserve">ost of the information above does not apply to the </w:t>
      </w:r>
      <w:r w:rsidRPr="00D02E47">
        <w:rPr>
          <w:rFonts w:cstheme="minorHAnsi"/>
          <w:color w:val="1F497D"/>
          <w:sz w:val="24"/>
          <w:szCs w:val="24"/>
        </w:rPr>
        <w:t>Presidential Management Fellows Program (PMF)</w:t>
      </w:r>
      <w:r w:rsidR="00E429B6">
        <w:rPr>
          <w:rFonts w:cstheme="minorHAnsi"/>
          <w:color w:val="1F497D"/>
          <w:sz w:val="24"/>
          <w:szCs w:val="24"/>
        </w:rPr>
        <w:t>.</w:t>
      </w:r>
      <w:r w:rsidRPr="00D02E47">
        <w:rPr>
          <w:rFonts w:cstheme="minorHAnsi"/>
          <w:color w:val="1F497D"/>
          <w:sz w:val="24"/>
          <w:szCs w:val="24"/>
        </w:rPr>
        <w:t xml:space="preserve">  OPM posts PMF opportunities, once a year, usually in the </w:t>
      </w:r>
      <w:proofErr w:type="gramStart"/>
      <w:r w:rsidRPr="00D02E47">
        <w:rPr>
          <w:rFonts w:cstheme="minorHAnsi"/>
          <w:color w:val="1F497D"/>
          <w:sz w:val="24"/>
          <w:szCs w:val="24"/>
        </w:rPr>
        <w:t>Fall</w:t>
      </w:r>
      <w:proofErr w:type="gramEnd"/>
      <w:r w:rsidRPr="00D02E47">
        <w:rPr>
          <w:rFonts w:cstheme="minorHAnsi"/>
          <w:color w:val="1F497D"/>
          <w:sz w:val="24"/>
          <w:szCs w:val="24"/>
        </w:rPr>
        <w:t xml:space="preserve">. For Information about this process, please go to the PMF website at:  </w:t>
      </w:r>
      <w:hyperlink r:id="rId14" w:tgtFrame="_blank" w:history="1">
        <w:r w:rsidRPr="00D02E47">
          <w:rPr>
            <w:rStyle w:val="Hyperlink"/>
            <w:rFonts w:cstheme="minorHAnsi"/>
            <w:sz w:val="24"/>
            <w:szCs w:val="24"/>
          </w:rPr>
          <w:t>www.pmf.gov</w:t>
        </w:r>
      </w:hyperlink>
      <w:r w:rsidRPr="00D02E47">
        <w:rPr>
          <w:rFonts w:cstheme="minorHAnsi"/>
          <w:color w:val="454442"/>
          <w:sz w:val="24"/>
          <w:szCs w:val="24"/>
        </w:rPr>
        <w:t xml:space="preserve"> .</w:t>
      </w:r>
      <w:r w:rsidRPr="00D02E47">
        <w:rPr>
          <w:rFonts w:cstheme="minorHAnsi"/>
          <w:color w:val="1F497D"/>
          <w:sz w:val="24"/>
          <w:szCs w:val="24"/>
        </w:rPr>
        <w:t xml:space="preserve"> </w:t>
      </w:r>
    </w:p>
    <w:tbl>
      <w:tblPr>
        <w:tblStyle w:val="TableGrid"/>
        <w:tblW w:w="0" w:type="auto"/>
        <w:tblLook w:val="04A0" w:firstRow="1" w:lastRow="0" w:firstColumn="1" w:lastColumn="0" w:noHBand="0" w:noVBand="1"/>
      </w:tblPr>
      <w:tblGrid>
        <w:gridCol w:w="8568"/>
        <w:gridCol w:w="1008"/>
      </w:tblGrid>
      <w:tr w:rsidR="00010F7C" w:rsidRPr="00D02E47" w:rsidTr="00FD708C">
        <w:tc>
          <w:tcPr>
            <w:tcW w:w="9576" w:type="dxa"/>
            <w:gridSpan w:val="2"/>
          </w:tcPr>
          <w:p w:rsidR="00010F7C" w:rsidRPr="00D02E47" w:rsidRDefault="00E429B6" w:rsidP="00EA4A92">
            <w:pPr>
              <w:jc w:val="center"/>
              <w:rPr>
                <w:rFonts w:cstheme="minorHAnsi"/>
                <w:b/>
                <w:sz w:val="24"/>
                <w:szCs w:val="24"/>
              </w:rPr>
            </w:pPr>
            <w:r>
              <w:rPr>
                <w:b/>
                <w:bCs/>
                <w:sz w:val="24"/>
                <w:szCs w:val="24"/>
              </w:rPr>
              <w:t>Proposed Occupations for the National Pathways Postings</w:t>
            </w:r>
          </w:p>
        </w:tc>
      </w:tr>
      <w:tr w:rsidR="00E429B6" w:rsidRPr="00D02E47" w:rsidTr="00010F7C">
        <w:tc>
          <w:tcPr>
            <w:tcW w:w="8568" w:type="dxa"/>
          </w:tcPr>
          <w:p w:rsidR="00E429B6" w:rsidRDefault="00E429B6" w:rsidP="00355CDD">
            <w:pPr>
              <w:rPr>
                <w:rFonts w:ascii="Calibri" w:hAnsi="Calibri" w:cs="Calibri"/>
                <w:sz w:val="24"/>
                <w:szCs w:val="24"/>
              </w:rPr>
            </w:pPr>
            <w:r>
              <w:rPr>
                <w:sz w:val="24"/>
                <w:szCs w:val="24"/>
              </w:rPr>
              <w:t>Social Science, Psychology, &amp; Welfare Group Student Trainee</w:t>
            </w:r>
          </w:p>
        </w:tc>
        <w:tc>
          <w:tcPr>
            <w:tcW w:w="1008" w:type="dxa"/>
          </w:tcPr>
          <w:p w:rsidR="00E429B6" w:rsidRDefault="00E429B6" w:rsidP="00355CDD">
            <w:pPr>
              <w:rPr>
                <w:rFonts w:ascii="Calibri" w:hAnsi="Calibri" w:cs="Calibri"/>
                <w:sz w:val="24"/>
                <w:szCs w:val="24"/>
              </w:rPr>
            </w:pPr>
            <w:r>
              <w:rPr>
                <w:sz w:val="24"/>
                <w:szCs w:val="24"/>
              </w:rPr>
              <w:t>0199</w:t>
            </w:r>
          </w:p>
        </w:tc>
      </w:tr>
      <w:tr w:rsidR="00E429B6" w:rsidRPr="00D02E47" w:rsidTr="00010F7C">
        <w:tc>
          <w:tcPr>
            <w:tcW w:w="8568" w:type="dxa"/>
          </w:tcPr>
          <w:p w:rsidR="00E429B6" w:rsidRDefault="00E429B6" w:rsidP="00355CDD">
            <w:pPr>
              <w:rPr>
                <w:rFonts w:ascii="Calibri" w:hAnsi="Calibri" w:cs="Calibri"/>
                <w:sz w:val="24"/>
                <w:szCs w:val="24"/>
              </w:rPr>
            </w:pPr>
            <w:r>
              <w:rPr>
                <w:sz w:val="24"/>
                <w:szCs w:val="24"/>
              </w:rPr>
              <w:t>Human Resources Management Group Student Trainee</w:t>
            </w:r>
          </w:p>
        </w:tc>
        <w:tc>
          <w:tcPr>
            <w:tcW w:w="1008" w:type="dxa"/>
          </w:tcPr>
          <w:p w:rsidR="00E429B6" w:rsidRDefault="00E429B6" w:rsidP="00355CDD">
            <w:pPr>
              <w:rPr>
                <w:rFonts w:ascii="Calibri" w:hAnsi="Calibri" w:cs="Calibri"/>
                <w:sz w:val="24"/>
                <w:szCs w:val="24"/>
              </w:rPr>
            </w:pPr>
            <w:r>
              <w:rPr>
                <w:sz w:val="24"/>
                <w:szCs w:val="24"/>
              </w:rPr>
              <w:t>0299</w:t>
            </w:r>
          </w:p>
        </w:tc>
      </w:tr>
      <w:tr w:rsidR="00E429B6" w:rsidRPr="00D02E47" w:rsidTr="00010F7C">
        <w:tc>
          <w:tcPr>
            <w:tcW w:w="8568" w:type="dxa"/>
          </w:tcPr>
          <w:p w:rsidR="00E429B6" w:rsidRDefault="00E429B6" w:rsidP="00355CDD">
            <w:pPr>
              <w:rPr>
                <w:rFonts w:ascii="Calibri" w:hAnsi="Calibri" w:cs="Calibri"/>
                <w:sz w:val="24"/>
                <w:szCs w:val="24"/>
              </w:rPr>
            </w:pPr>
            <w:r>
              <w:rPr>
                <w:sz w:val="24"/>
                <w:szCs w:val="24"/>
              </w:rPr>
              <w:t>General Administration, Clerical, and Office Services Group Student Trainee</w:t>
            </w:r>
          </w:p>
        </w:tc>
        <w:tc>
          <w:tcPr>
            <w:tcW w:w="1008" w:type="dxa"/>
          </w:tcPr>
          <w:p w:rsidR="00E429B6" w:rsidRDefault="00E429B6" w:rsidP="00355CDD">
            <w:pPr>
              <w:rPr>
                <w:rFonts w:ascii="Calibri" w:hAnsi="Calibri" w:cs="Calibri"/>
                <w:sz w:val="24"/>
                <w:szCs w:val="24"/>
              </w:rPr>
            </w:pPr>
            <w:r>
              <w:rPr>
                <w:sz w:val="24"/>
                <w:szCs w:val="24"/>
              </w:rPr>
              <w:t>0399</w:t>
            </w:r>
          </w:p>
        </w:tc>
      </w:tr>
      <w:tr w:rsidR="00E429B6" w:rsidRPr="00D02E47" w:rsidTr="00010F7C">
        <w:tc>
          <w:tcPr>
            <w:tcW w:w="8568" w:type="dxa"/>
          </w:tcPr>
          <w:p w:rsidR="00E429B6" w:rsidRDefault="00E429B6" w:rsidP="00355CDD">
            <w:pPr>
              <w:rPr>
                <w:rFonts w:ascii="Calibri" w:hAnsi="Calibri" w:cs="Calibri"/>
                <w:sz w:val="24"/>
                <w:szCs w:val="24"/>
              </w:rPr>
            </w:pPr>
            <w:r>
              <w:rPr>
                <w:sz w:val="24"/>
                <w:szCs w:val="24"/>
              </w:rPr>
              <w:t>Natural Resources and Biological Sciences Group Student Trainee</w:t>
            </w:r>
          </w:p>
        </w:tc>
        <w:tc>
          <w:tcPr>
            <w:tcW w:w="1008" w:type="dxa"/>
          </w:tcPr>
          <w:p w:rsidR="00E429B6" w:rsidRDefault="00E429B6" w:rsidP="00355CDD">
            <w:pPr>
              <w:rPr>
                <w:rFonts w:ascii="Calibri" w:hAnsi="Calibri" w:cs="Calibri"/>
                <w:sz w:val="24"/>
                <w:szCs w:val="24"/>
              </w:rPr>
            </w:pPr>
            <w:r>
              <w:rPr>
                <w:sz w:val="24"/>
                <w:szCs w:val="24"/>
              </w:rPr>
              <w:t>0499</w:t>
            </w:r>
          </w:p>
        </w:tc>
      </w:tr>
      <w:tr w:rsidR="00E429B6" w:rsidRPr="00D02E47" w:rsidTr="00010F7C">
        <w:tc>
          <w:tcPr>
            <w:tcW w:w="8568" w:type="dxa"/>
          </w:tcPr>
          <w:p w:rsidR="00E429B6" w:rsidRDefault="00E429B6" w:rsidP="00355CDD">
            <w:pPr>
              <w:rPr>
                <w:rFonts w:ascii="Calibri" w:hAnsi="Calibri" w:cs="Calibri"/>
                <w:sz w:val="24"/>
                <w:szCs w:val="24"/>
              </w:rPr>
            </w:pPr>
            <w:r>
              <w:rPr>
                <w:sz w:val="24"/>
                <w:szCs w:val="24"/>
              </w:rPr>
              <w:t>Accounting and Budget Group Student Trainee</w:t>
            </w:r>
          </w:p>
        </w:tc>
        <w:tc>
          <w:tcPr>
            <w:tcW w:w="1008" w:type="dxa"/>
          </w:tcPr>
          <w:p w:rsidR="00E429B6" w:rsidRDefault="00E429B6" w:rsidP="00355CDD">
            <w:pPr>
              <w:rPr>
                <w:rFonts w:ascii="Calibri" w:hAnsi="Calibri" w:cs="Calibri"/>
                <w:sz w:val="24"/>
                <w:szCs w:val="24"/>
              </w:rPr>
            </w:pPr>
            <w:r>
              <w:rPr>
                <w:sz w:val="24"/>
                <w:szCs w:val="24"/>
              </w:rPr>
              <w:t>0599</w:t>
            </w:r>
          </w:p>
        </w:tc>
      </w:tr>
      <w:tr w:rsidR="00E429B6" w:rsidRPr="00D02E47" w:rsidTr="00010F7C">
        <w:tc>
          <w:tcPr>
            <w:tcW w:w="8568" w:type="dxa"/>
          </w:tcPr>
          <w:p w:rsidR="00E429B6" w:rsidRDefault="00E429B6" w:rsidP="00355CDD">
            <w:pPr>
              <w:rPr>
                <w:rFonts w:ascii="Calibri" w:hAnsi="Calibri" w:cs="Calibri"/>
                <w:sz w:val="24"/>
                <w:szCs w:val="24"/>
              </w:rPr>
            </w:pPr>
            <w:r>
              <w:rPr>
                <w:sz w:val="24"/>
                <w:szCs w:val="24"/>
              </w:rPr>
              <w:t>Engineering and Architecture Group Student Trainee</w:t>
            </w:r>
          </w:p>
        </w:tc>
        <w:tc>
          <w:tcPr>
            <w:tcW w:w="1008" w:type="dxa"/>
          </w:tcPr>
          <w:p w:rsidR="00E429B6" w:rsidRDefault="00E429B6" w:rsidP="00355CDD">
            <w:pPr>
              <w:rPr>
                <w:rFonts w:ascii="Calibri" w:hAnsi="Calibri" w:cs="Calibri"/>
                <w:sz w:val="24"/>
                <w:szCs w:val="24"/>
              </w:rPr>
            </w:pPr>
            <w:r>
              <w:rPr>
                <w:sz w:val="24"/>
                <w:szCs w:val="24"/>
              </w:rPr>
              <w:t>0899</w:t>
            </w:r>
          </w:p>
        </w:tc>
      </w:tr>
      <w:tr w:rsidR="00E429B6" w:rsidRPr="00D02E47" w:rsidTr="00010F7C">
        <w:tc>
          <w:tcPr>
            <w:tcW w:w="8568" w:type="dxa"/>
          </w:tcPr>
          <w:p w:rsidR="00E429B6" w:rsidRDefault="00E429B6" w:rsidP="00355CDD">
            <w:pPr>
              <w:rPr>
                <w:rFonts w:ascii="Calibri" w:hAnsi="Calibri" w:cs="Calibri"/>
                <w:sz w:val="24"/>
                <w:szCs w:val="24"/>
              </w:rPr>
            </w:pPr>
            <w:r>
              <w:rPr>
                <w:sz w:val="24"/>
                <w:szCs w:val="24"/>
              </w:rPr>
              <w:t>Information, Communications, and Arts Group Student Trainee</w:t>
            </w:r>
          </w:p>
        </w:tc>
        <w:tc>
          <w:tcPr>
            <w:tcW w:w="1008" w:type="dxa"/>
          </w:tcPr>
          <w:p w:rsidR="00E429B6" w:rsidRDefault="00E429B6" w:rsidP="00355CDD">
            <w:pPr>
              <w:rPr>
                <w:rFonts w:ascii="Calibri" w:hAnsi="Calibri" w:cs="Calibri"/>
                <w:sz w:val="24"/>
                <w:szCs w:val="24"/>
              </w:rPr>
            </w:pPr>
            <w:r>
              <w:rPr>
                <w:sz w:val="24"/>
                <w:szCs w:val="24"/>
              </w:rPr>
              <w:t>1099</w:t>
            </w:r>
          </w:p>
        </w:tc>
      </w:tr>
      <w:tr w:rsidR="00E429B6" w:rsidRPr="00D02E47" w:rsidTr="00010F7C">
        <w:tc>
          <w:tcPr>
            <w:tcW w:w="8568" w:type="dxa"/>
          </w:tcPr>
          <w:p w:rsidR="00E429B6" w:rsidRDefault="00E429B6" w:rsidP="00355CDD">
            <w:pPr>
              <w:rPr>
                <w:rFonts w:ascii="Calibri" w:hAnsi="Calibri" w:cs="Calibri"/>
                <w:sz w:val="24"/>
                <w:szCs w:val="24"/>
              </w:rPr>
            </w:pPr>
            <w:r>
              <w:rPr>
                <w:sz w:val="24"/>
                <w:szCs w:val="24"/>
              </w:rPr>
              <w:t>Business, Contracting, Procurement, and Industry Group Student Trainee</w:t>
            </w:r>
          </w:p>
        </w:tc>
        <w:tc>
          <w:tcPr>
            <w:tcW w:w="1008" w:type="dxa"/>
          </w:tcPr>
          <w:p w:rsidR="00E429B6" w:rsidRDefault="00E429B6" w:rsidP="00355CDD">
            <w:pPr>
              <w:rPr>
                <w:rFonts w:ascii="Calibri" w:hAnsi="Calibri" w:cs="Calibri"/>
                <w:sz w:val="24"/>
                <w:szCs w:val="24"/>
              </w:rPr>
            </w:pPr>
            <w:r>
              <w:rPr>
                <w:sz w:val="24"/>
                <w:szCs w:val="24"/>
              </w:rPr>
              <w:t>1199</w:t>
            </w:r>
          </w:p>
        </w:tc>
      </w:tr>
      <w:tr w:rsidR="00E429B6" w:rsidRPr="00D02E47" w:rsidTr="00010F7C">
        <w:tc>
          <w:tcPr>
            <w:tcW w:w="8568" w:type="dxa"/>
          </w:tcPr>
          <w:p w:rsidR="00E429B6" w:rsidRDefault="00E429B6" w:rsidP="00355CDD">
            <w:pPr>
              <w:rPr>
                <w:rFonts w:ascii="Calibri" w:hAnsi="Calibri" w:cs="Calibri"/>
                <w:sz w:val="24"/>
                <w:szCs w:val="24"/>
              </w:rPr>
            </w:pPr>
            <w:r>
              <w:rPr>
                <w:sz w:val="24"/>
                <w:szCs w:val="24"/>
              </w:rPr>
              <w:t>Physical Sciences Group Student Trainee</w:t>
            </w:r>
          </w:p>
        </w:tc>
        <w:tc>
          <w:tcPr>
            <w:tcW w:w="1008" w:type="dxa"/>
          </w:tcPr>
          <w:p w:rsidR="00E429B6" w:rsidRDefault="00E429B6" w:rsidP="00355CDD">
            <w:pPr>
              <w:rPr>
                <w:rFonts w:ascii="Calibri" w:hAnsi="Calibri" w:cs="Calibri"/>
                <w:sz w:val="24"/>
                <w:szCs w:val="24"/>
              </w:rPr>
            </w:pPr>
            <w:r>
              <w:rPr>
                <w:sz w:val="24"/>
                <w:szCs w:val="24"/>
              </w:rPr>
              <w:t>1399</w:t>
            </w:r>
          </w:p>
        </w:tc>
      </w:tr>
      <w:tr w:rsidR="00E429B6" w:rsidRPr="00D02E47" w:rsidTr="00010F7C">
        <w:tc>
          <w:tcPr>
            <w:tcW w:w="8568" w:type="dxa"/>
          </w:tcPr>
          <w:p w:rsidR="00E429B6" w:rsidRDefault="00E429B6" w:rsidP="00355CDD">
            <w:pPr>
              <w:rPr>
                <w:rFonts w:ascii="Calibri" w:hAnsi="Calibri" w:cs="Calibri"/>
                <w:sz w:val="24"/>
                <w:szCs w:val="24"/>
              </w:rPr>
            </w:pPr>
            <w:r>
              <w:rPr>
                <w:sz w:val="24"/>
                <w:szCs w:val="24"/>
              </w:rPr>
              <w:t>Education Group Student Trainee</w:t>
            </w:r>
          </w:p>
        </w:tc>
        <w:tc>
          <w:tcPr>
            <w:tcW w:w="1008" w:type="dxa"/>
          </w:tcPr>
          <w:p w:rsidR="00E429B6" w:rsidRDefault="00E429B6" w:rsidP="00355CDD">
            <w:pPr>
              <w:rPr>
                <w:rFonts w:ascii="Calibri" w:hAnsi="Calibri" w:cs="Calibri"/>
                <w:sz w:val="24"/>
                <w:szCs w:val="24"/>
              </w:rPr>
            </w:pPr>
            <w:r>
              <w:rPr>
                <w:sz w:val="24"/>
                <w:szCs w:val="24"/>
              </w:rPr>
              <w:t>1799</w:t>
            </w:r>
          </w:p>
        </w:tc>
      </w:tr>
      <w:tr w:rsidR="00E429B6" w:rsidRPr="00D02E47" w:rsidTr="00010F7C">
        <w:tc>
          <w:tcPr>
            <w:tcW w:w="8568" w:type="dxa"/>
          </w:tcPr>
          <w:p w:rsidR="00E429B6" w:rsidRDefault="00E429B6" w:rsidP="00355CDD">
            <w:pPr>
              <w:rPr>
                <w:rFonts w:ascii="Calibri" w:hAnsi="Calibri" w:cs="Calibri"/>
                <w:sz w:val="24"/>
                <w:szCs w:val="24"/>
              </w:rPr>
            </w:pPr>
            <w:r>
              <w:rPr>
                <w:sz w:val="24"/>
                <w:szCs w:val="24"/>
              </w:rPr>
              <w:t>Inspection, Investigation, Enforcement, &amp; Compliance Group Student Trainee</w:t>
            </w:r>
          </w:p>
        </w:tc>
        <w:tc>
          <w:tcPr>
            <w:tcW w:w="1008" w:type="dxa"/>
          </w:tcPr>
          <w:p w:rsidR="00E429B6" w:rsidRDefault="00E429B6" w:rsidP="00355CDD">
            <w:pPr>
              <w:rPr>
                <w:rFonts w:ascii="Calibri" w:hAnsi="Calibri" w:cs="Calibri"/>
                <w:sz w:val="24"/>
                <w:szCs w:val="24"/>
              </w:rPr>
            </w:pPr>
            <w:r>
              <w:rPr>
                <w:sz w:val="24"/>
                <w:szCs w:val="24"/>
              </w:rPr>
              <w:t>1899</w:t>
            </w:r>
          </w:p>
        </w:tc>
      </w:tr>
      <w:tr w:rsidR="00E429B6" w:rsidRPr="00D02E47" w:rsidTr="00010F7C">
        <w:tc>
          <w:tcPr>
            <w:tcW w:w="8568" w:type="dxa"/>
          </w:tcPr>
          <w:p w:rsidR="00E429B6" w:rsidRDefault="00E429B6" w:rsidP="00355CDD">
            <w:pPr>
              <w:rPr>
                <w:rFonts w:ascii="Calibri" w:hAnsi="Calibri" w:cs="Calibri"/>
                <w:sz w:val="24"/>
                <w:szCs w:val="24"/>
              </w:rPr>
            </w:pPr>
            <w:r>
              <w:rPr>
                <w:sz w:val="24"/>
                <w:szCs w:val="24"/>
              </w:rPr>
              <w:t>Information Technology Group Student Trainee</w:t>
            </w:r>
          </w:p>
        </w:tc>
        <w:tc>
          <w:tcPr>
            <w:tcW w:w="1008" w:type="dxa"/>
          </w:tcPr>
          <w:p w:rsidR="00E429B6" w:rsidRDefault="00E429B6" w:rsidP="00355CDD">
            <w:pPr>
              <w:rPr>
                <w:rFonts w:ascii="Calibri" w:hAnsi="Calibri" w:cs="Calibri"/>
                <w:sz w:val="24"/>
                <w:szCs w:val="24"/>
              </w:rPr>
            </w:pPr>
            <w:r>
              <w:rPr>
                <w:sz w:val="24"/>
                <w:szCs w:val="24"/>
              </w:rPr>
              <w:t>2299</w:t>
            </w:r>
          </w:p>
        </w:tc>
      </w:tr>
      <w:tr w:rsidR="00E429B6" w:rsidRPr="00D02E47" w:rsidTr="00010F7C">
        <w:tc>
          <w:tcPr>
            <w:tcW w:w="8568" w:type="dxa"/>
          </w:tcPr>
          <w:p w:rsidR="00E429B6" w:rsidRDefault="00E429B6" w:rsidP="00355CDD">
            <w:pPr>
              <w:rPr>
                <w:rFonts w:ascii="Calibri" w:hAnsi="Calibri" w:cs="Calibri"/>
                <w:sz w:val="24"/>
                <w:szCs w:val="24"/>
              </w:rPr>
            </w:pPr>
            <w:r>
              <w:rPr>
                <w:sz w:val="24"/>
                <w:szCs w:val="24"/>
              </w:rPr>
              <w:t>General Maintenance Student Trainees</w:t>
            </w:r>
          </w:p>
        </w:tc>
        <w:tc>
          <w:tcPr>
            <w:tcW w:w="1008" w:type="dxa"/>
          </w:tcPr>
          <w:p w:rsidR="00E429B6" w:rsidRDefault="00E429B6" w:rsidP="00355CDD">
            <w:pPr>
              <w:rPr>
                <w:rFonts w:ascii="Calibri" w:hAnsi="Calibri" w:cs="Calibri"/>
                <w:sz w:val="24"/>
                <w:szCs w:val="24"/>
              </w:rPr>
            </w:pPr>
            <w:r>
              <w:rPr>
                <w:sz w:val="24"/>
                <w:szCs w:val="24"/>
              </w:rPr>
              <w:t>4701</w:t>
            </w:r>
          </w:p>
        </w:tc>
      </w:tr>
      <w:tr w:rsidR="00E429B6" w:rsidRPr="00D02E47" w:rsidTr="00010F7C">
        <w:tc>
          <w:tcPr>
            <w:tcW w:w="8568" w:type="dxa"/>
          </w:tcPr>
          <w:p w:rsidR="00E429B6" w:rsidRDefault="00E429B6" w:rsidP="00355CDD">
            <w:pPr>
              <w:rPr>
                <w:rFonts w:ascii="Calibri" w:hAnsi="Calibri" w:cs="Calibri"/>
                <w:sz w:val="24"/>
                <w:szCs w:val="24"/>
              </w:rPr>
            </w:pPr>
            <w:r>
              <w:rPr>
                <w:sz w:val="24"/>
                <w:szCs w:val="24"/>
              </w:rPr>
              <w:t>Transportation/Mobile Equip Student Trainees</w:t>
            </w:r>
          </w:p>
        </w:tc>
        <w:tc>
          <w:tcPr>
            <w:tcW w:w="1008" w:type="dxa"/>
          </w:tcPr>
          <w:p w:rsidR="00E429B6" w:rsidRDefault="00E429B6" w:rsidP="00355CDD">
            <w:pPr>
              <w:rPr>
                <w:rFonts w:ascii="Calibri" w:hAnsi="Calibri" w:cs="Calibri"/>
                <w:sz w:val="24"/>
                <w:szCs w:val="24"/>
              </w:rPr>
            </w:pPr>
            <w:r>
              <w:rPr>
                <w:sz w:val="24"/>
                <w:szCs w:val="24"/>
              </w:rPr>
              <w:t>5701</w:t>
            </w:r>
          </w:p>
        </w:tc>
      </w:tr>
      <w:tr w:rsidR="00E429B6" w:rsidRPr="00D02E47" w:rsidTr="00010F7C">
        <w:tc>
          <w:tcPr>
            <w:tcW w:w="8568" w:type="dxa"/>
          </w:tcPr>
          <w:p w:rsidR="00E429B6" w:rsidRDefault="00E429B6" w:rsidP="00355CDD">
            <w:pPr>
              <w:rPr>
                <w:rFonts w:ascii="Calibri" w:hAnsi="Calibri" w:cs="Calibri"/>
                <w:sz w:val="24"/>
                <w:szCs w:val="24"/>
              </w:rPr>
            </w:pPr>
            <w:r>
              <w:rPr>
                <w:sz w:val="24"/>
                <w:szCs w:val="24"/>
              </w:rPr>
              <w:t>Food Prep &amp; Services Student Trainees</w:t>
            </w:r>
          </w:p>
        </w:tc>
        <w:tc>
          <w:tcPr>
            <w:tcW w:w="1008" w:type="dxa"/>
          </w:tcPr>
          <w:p w:rsidR="00E429B6" w:rsidRDefault="00E429B6" w:rsidP="00355CDD">
            <w:pPr>
              <w:rPr>
                <w:rFonts w:ascii="Calibri" w:hAnsi="Calibri" w:cs="Calibri"/>
                <w:sz w:val="24"/>
                <w:szCs w:val="24"/>
              </w:rPr>
            </w:pPr>
            <w:r>
              <w:rPr>
                <w:sz w:val="24"/>
                <w:szCs w:val="24"/>
              </w:rPr>
              <w:t>7401</w:t>
            </w:r>
          </w:p>
        </w:tc>
      </w:tr>
    </w:tbl>
    <w:p w:rsidR="004E787C" w:rsidRPr="00D02E47" w:rsidRDefault="004E787C" w:rsidP="00054B63">
      <w:pPr>
        <w:rPr>
          <w:rFonts w:cstheme="minorHAnsi"/>
          <w:sz w:val="24"/>
          <w:szCs w:val="24"/>
        </w:rPr>
      </w:pPr>
    </w:p>
    <w:sectPr w:rsidR="004E787C" w:rsidRPr="00D02E47" w:rsidSect="00B75698">
      <w:headerReference w:type="default" r:id="rId15"/>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E35" w:rsidRDefault="00352E35" w:rsidP="00FF024E">
      <w:pPr>
        <w:spacing w:after="0" w:line="240" w:lineRule="auto"/>
      </w:pPr>
      <w:r>
        <w:separator/>
      </w:r>
    </w:p>
  </w:endnote>
  <w:endnote w:type="continuationSeparator" w:id="0">
    <w:p w:rsidR="00352E35" w:rsidRDefault="00352E35" w:rsidP="00FF0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E35" w:rsidRDefault="00352E35" w:rsidP="00FF024E">
      <w:pPr>
        <w:spacing w:after="0" w:line="240" w:lineRule="auto"/>
      </w:pPr>
      <w:r>
        <w:separator/>
      </w:r>
    </w:p>
  </w:footnote>
  <w:footnote w:type="continuationSeparator" w:id="0">
    <w:p w:rsidR="00352E35" w:rsidRDefault="00352E35" w:rsidP="00FF02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24E" w:rsidRDefault="00FF024E">
    <w:pPr>
      <w:spacing w:after="160" w:line="264" w:lineRule="auto"/>
    </w:pPr>
    <w:r>
      <w:rPr>
        <w:noProof/>
        <w:color w:val="000000"/>
      </w:rPr>
      <mc:AlternateContent>
        <mc:Choice Requires="wps">
          <w:drawing>
            <wp:anchor distT="0" distB="0" distL="114300" distR="114300" simplePos="0" relativeHeight="251659264" behindDoc="0" locked="0" layoutInCell="1" allowOverlap="1" wp14:anchorId="1777A669" wp14:editId="6437C81C">
              <wp:simplePos x="0" y="0"/>
              <wp:positionH relativeFrom="page">
                <wp:align>center</wp:align>
              </wp:positionH>
              <wp:positionV relativeFrom="page">
                <wp:align>center</wp:align>
              </wp:positionV>
              <wp:extent cx="7376160" cy="9555480"/>
              <wp:effectExtent l="0" t="0" r="7620" b="0"/>
              <wp:wrapNone/>
              <wp:docPr id="41" name="Rectangle 41"/>
              <wp:cNvGraphicFramePr/>
              <a:graphic xmlns:a="http://schemas.openxmlformats.org/drawingml/2006/main">
                <a:graphicData uri="http://schemas.microsoft.com/office/word/2010/wordprocessingShape">
                  <wps:wsp>
                    <wps:cNvSpPr/>
                    <wps:spPr>
                      <a:xfrm>
                        <a:off x="0" y="0"/>
                        <a:ext cx="7376160" cy="955548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id="Rectangle 41"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" filled="f" strokecolor="#938953 [1614]" strokeweight="2pt">
              <w10:wrap anchorx="page" anchory="page"/>
            </v:rect>
          </w:pict>
        </mc:Fallback>
      </mc:AlternateContent>
    </w:r>
    <w:r w:rsidR="0027339A">
      <w:rPr>
        <w:b/>
        <w:noProof/>
        <w:sz w:val="28"/>
        <w:szCs w:val="24"/>
      </w:rPr>
      <w:drawing>
        <wp:inline distT="0" distB="0" distL="0" distR="0" wp14:anchorId="4B04BC54" wp14:editId="0FB9BA69">
          <wp:extent cx="392972" cy="4572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 Shield green insid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3700" cy="458047"/>
                  </a:xfrm>
                  <a:prstGeom prst="rect">
                    <a:avLst/>
                  </a:prstGeom>
                </pic:spPr>
              </pic:pic>
            </a:graphicData>
          </a:graphic>
        </wp:inline>
      </w:drawing>
    </w:r>
    <w:sdt>
      <w:sdtPr>
        <w:rPr>
          <w:b/>
          <w:sz w:val="28"/>
          <w:szCs w:val="24"/>
        </w:rPr>
        <w:alias w:val="Title"/>
        <w:id w:val="-1573737401"/>
        <w:placeholder>
          <w:docPart w:val="406FE553F350460AA8BAF20956EEC097"/>
        </w:placeholder>
        <w:dataBinding w:prefixMappings="xmlns:ns0='http://schemas.openxmlformats.org/package/2006/metadata/core-properties' xmlns:ns1='http://purl.org/dc/elements/1.1/'" w:xpath="/ns0:coreProperties[1]/ns1:title[1]" w:storeItemID="{6C3C8BC8-F283-45AE-878A-BAB7291924A1}"/>
        <w:text/>
      </w:sdtPr>
      <w:sdtEndPr/>
      <w:sdtContent>
        <w:r w:rsidR="0027339A">
          <w:rPr>
            <w:b/>
            <w:sz w:val="28"/>
            <w:szCs w:val="24"/>
          </w:rPr>
          <w:t xml:space="preserve">  </w:t>
        </w:r>
        <w:r w:rsidR="00A46F3C">
          <w:rPr>
            <w:b/>
            <w:sz w:val="28"/>
            <w:szCs w:val="24"/>
          </w:rPr>
          <w:t xml:space="preserve">Forest Service </w:t>
        </w:r>
        <w:r w:rsidR="0051569E">
          <w:rPr>
            <w:b/>
            <w:sz w:val="28"/>
            <w:szCs w:val="24"/>
          </w:rPr>
          <w:t xml:space="preserve">Pathways </w:t>
        </w:r>
        <w:r w:rsidR="00A46F3C">
          <w:rPr>
            <w:b/>
            <w:sz w:val="28"/>
            <w:szCs w:val="24"/>
          </w:rPr>
          <w:t xml:space="preserve">Student Hiring Program </w:t>
        </w:r>
        <w:r w:rsidR="0051569E">
          <w:rPr>
            <w:b/>
            <w:sz w:val="28"/>
            <w:szCs w:val="24"/>
          </w:rPr>
          <w:t>Fact Sheet for Applicants</w:t>
        </w:r>
      </w:sdtContent>
    </w:sdt>
  </w:p>
  <w:p w:rsidR="00FF024E" w:rsidRDefault="00FF02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7146E"/>
    <w:multiLevelType w:val="hybridMultilevel"/>
    <w:tmpl w:val="E4F64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3E30A7"/>
    <w:multiLevelType w:val="hybridMultilevel"/>
    <w:tmpl w:val="7F5C64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A7C1568"/>
    <w:multiLevelType w:val="hybridMultilevel"/>
    <w:tmpl w:val="DDF4851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05">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8D19C4"/>
    <w:multiLevelType w:val="hybridMultilevel"/>
    <w:tmpl w:val="593E3C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E4F2EC5"/>
    <w:multiLevelType w:val="hybridMultilevel"/>
    <w:tmpl w:val="8E061B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FD55C2E"/>
    <w:multiLevelType w:val="hybridMultilevel"/>
    <w:tmpl w:val="5A3870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05">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CF094B"/>
    <w:multiLevelType w:val="hybridMultilevel"/>
    <w:tmpl w:val="5AFE3E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4B45B76"/>
    <w:multiLevelType w:val="hybridMultilevel"/>
    <w:tmpl w:val="2AB4C59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5"/>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87C"/>
    <w:rsid w:val="000029C0"/>
    <w:rsid w:val="00006D66"/>
    <w:rsid w:val="00010F7C"/>
    <w:rsid w:val="000443FC"/>
    <w:rsid w:val="00054B63"/>
    <w:rsid w:val="00075435"/>
    <w:rsid w:val="001A59D8"/>
    <w:rsid w:val="001E56A9"/>
    <w:rsid w:val="002378F7"/>
    <w:rsid w:val="00246725"/>
    <w:rsid w:val="00261036"/>
    <w:rsid w:val="0027339A"/>
    <w:rsid w:val="002A5770"/>
    <w:rsid w:val="002B6844"/>
    <w:rsid w:val="00306A76"/>
    <w:rsid w:val="003436D8"/>
    <w:rsid w:val="00352E35"/>
    <w:rsid w:val="00447FDC"/>
    <w:rsid w:val="00452CBD"/>
    <w:rsid w:val="004E787C"/>
    <w:rsid w:val="0051569E"/>
    <w:rsid w:val="0056360E"/>
    <w:rsid w:val="006E465F"/>
    <w:rsid w:val="00704C05"/>
    <w:rsid w:val="0071686B"/>
    <w:rsid w:val="007377F0"/>
    <w:rsid w:val="007642E9"/>
    <w:rsid w:val="00826A8F"/>
    <w:rsid w:val="008E7420"/>
    <w:rsid w:val="00950308"/>
    <w:rsid w:val="009D170C"/>
    <w:rsid w:val="009D2BF7"/>
    <w:rsid w:val="00A46F3C"/>
    <w:rsid w:val="00A479CF"/>
    <w:rsid w:val="00B75698"/>
    <w:rsid w:val="00BD43E5"/>
    <w:rsid w:val="00BE6283"/>
    <w:rsid w:val="00C7772C"/>
    <w:rsid w:val="00C81BBD"/>
    <w:rsid w:val="00CC7DB1"/>
    <w:rsid w:val="00D02E47"/>
    <w:rsid w:val="00DB0F62"/>
    <w:rsid w:val="00DE0106"/>
    <w:rsid w:val="00E429B6"/>
    <w:rsid w:val="00E500C7"/>
    <w:rsid w:val="00E51773"/>
    <w:rsid w:val="00EA4A92"/>
    <w:rsid w:val="00F37281"/>
    <w:rsid w:val="00FF0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787C"/>
    <w:pPr>
      <w:ind w:left="720"/>
      <w:contextualSpacing/>
    </w:pPr>
  </w:style>
  <w:style w:type="character" w:styleId="Hyperlink">
    <w:name w:val="Hyperlink"/>
    <w:basedOn w:val="DefaultParagraphFont"/>
    <w:uiPriority w:val="99"/>
    <w:unhideWhenUsed/>
    <w:rsid w:val="00246725"/>
    <w:rPr>
      <w:color w:val="0000FF" w:themeColor="hyperlink"/>
      <w:u w:val="single"/>
    </w:rPr>
  </w:style>
  <w:style w:type="table" w:styleId="TableGrid">
    <w:name w:val="Table Grid"/>
    <w:basedOn w:val="TableNormal"/>
    <w:uiPriority w:val="59"/>
    <w:rsid w:val="00010F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754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435"/>
    <w:rPr>
      <w:rFonts w:ascii="Tahoma" w:hAnsi="Tahoma" w:cs="Tahoma"/>
      <w:sz w:val="16"/>
      <w:szCs w:val="16"/>
    </w:rPr>
  </w:style>
  <w:style w:type="paragraph" w:styleId="Header">
    <w:name w:val="header"/>
    <w:basedOn w:val="Normal"/>
    <w:link w:val="HeaderChar"/>
    <w:uiPriority w:val="99"/>
    <w:unhideWhenUsed/>
    <w:rsid w:val="00FF02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24E"/>
  </w:style>
  <w:style w:type="paragraph" w:styleId="Footer">
    <w:name w:val="footer"/>
    <w:basedOn w:val="Normal"/>
    <w:link w:val="FooterChar"/>
    <w:uiPriority w:val="99"/>
    <w:unhideWhenUsed/>
    <w:rsid w:val="00FF02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24E"/>
  </w:style>
  <w:style w:type="character" w:styleId="FollowedHyperlink">
    <w:name w:val="FollowedHyperlink"/>
    <w:basedOn w:val="DefaultParagraphFont"/>
    <w:uiPriority w:val="99"/>
    <w:semiHidden/>
    <w:unhideWhenUsed/>
    <w:rsid w:val="00BD43E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787C"/>
    <w:pPr>
      <w:ind w:left="720"/>
      <w:contextualSpacing/>
    </w:pPr>
  </w:style>
  <w:style w:type="character" w:styleId="Hyperlink">
    <w:name w:val="Hyperlink"/>
    <w:basedOn w:val="DefaultParagraphFont"/>
    <w:uiPriority w:val="99"/>
    <w:unhideWhenUsed/>
    <w:rsid w:val="00246725"/>
    <w:rPr>
      <w:color w:val="0000FF" w:themeColor="hyperlink"/>
      <w:u w:val="single"/>
    </w:rPr>
  </w:style>
  <w:style w:type="table" w:styleId="TableGrid">
    <w:name w:val="Table Grid"/>
    <w:basedOn w:val="TableNormal"/>
    <w:uiPriority w:val="59"/>
    <w:rsid w:val="00010F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754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435"/>
    <w:rPr>
      <w:rFonts w:ascii="Tahoma" w:hAnsi="Tahoma" w:cs="Tahoma"/>
      <w:sz w:val="16"/>
      <w:szCs w:val="16"/>
    </w:rPr>
  </w:style>
  <w:style w:type="paragraph" w:styleId="Header">
    <w:name w:val="header"/>
    <w:basedOn w:val="Normal"/>
    <w:link w:val="HeaderChar"/>
    <w:uiPriority w:val="99"/>
    <w:unhideWhenUsed/>
    <w:rsid w:val="00FF02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24E"/>
  </w:style>
  <w:style w:type="paragraph" w:styleId="Footer">
    <w:name w:val="footer"/>
    <w:basedOn w:val="Normal"/>
    <w:link w:val="FooterChar"/>
    <w:uiPriority w:val="99"/>
    <w:unhideWhenUsed/>
    <w:rsid w:val="00FF02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24E"/>
  </w:style>
  <w:style w:type="character" w:styleId="FollowedHyperlink">
    <w:name w:val="FollowedHyperlink"/>
    <w:basedOn w:val="DefaultParagraphFont"/>
    <w:uiPriority w:val="99"/>
    <w:semiHidden/>
    <w:unhideWhenUsed/>
    <w:rsid w:val="00BD43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7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ajobs.gov/StudentsAndGrads" TargetMode="External"/><Relationship Id="rId13" Type="http://schemas.openxmlformats.org/officeDocument/2006/relationships/hyperlink" Target="http://www.youtube.com/watch?v=ZQzXYVqBmZg&amp;feature=youtu.be"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s.fed.us/maps/products/guide-national-forests09.pd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y.usajobs.gov/Account/Accoun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fs.fed.us/fsjobs/USAJOBS_Instructions.pdf" TargetMode="External"/><Relationship Id="rId4" Type="http://schemas.openxmlformats.org/officeDocument/2006/relationships/settings" Target="settings.xml"/><Relationship Id="rId9" Type="http://schemas.openxmlformats.org/officeDocument/2006/relationships/hyperlink" Target="https://www.usajobs.gov/" TargetMode="External"/><Relationship Id="rId14" Type="http://schemas.openxmlformats.org/officeDocument/2006/relationships/hyperlink" Target="http://www.pmf.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06FE553F350460AA8BAF20956EEC097"/>
        <w:category>
          <w:name w:val="General"/>
          <w:gallery w:val="placeholder"/>
        </w:category>
        <w:types>
          <w:type w:val="bbPlcHdr"/>
        </w:types>
        <w:behaviors>
          <w:behavior w:val="content"/>
        </w:behaviors>
        <w:guid w:val="{24D9D880-535F-4C9F-9741-8828A4CE729E}"/>
      </w:docPartPr>
      <w:docPartBody>
        <w:p w:rsidR="002C34D2" w:rsidRDefault="009E3411" w:rsidP="009E3411">
          <w:pPr>
            <w:pStyle w:val="406FE553F350460AA8BAF20956EEC097"/>
          </w:pPr>
          <w:r>
            <w:rPr>
              <w:color w:val="4F81BD" w:themeColor="accent1"/>
              <w:sz w:val="2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411"/>
    <w:rsid w:val="002C34D2"/>
    <w:rsid w:val="00354649"/>
    <w:rsid w:val="004010D9"/>
    <w:rsid w:val="004A1C1E"/>
    <w:rsid w:val="00771D60"/>
    <w:rsid w:val="008457E9"/>
    <w:rsid w:val="00901CC1"/>
    <w:rsid w:val="009E3411"/>
    <w:rsid w:val="00B070B7"/>
    <w:rsid w:val="00ED1462"/>
    <w:rsid w:val="00EE4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6FE553F350460AA8BAF20956EEC097">
    <w:name w:val="406FE553F350460AA8BAF20956EEC097"/>
    <w:rsid w:val="009E341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6FE553F350460AA8BAF20956EEC097">
    <w:name w:val="406FE553F350460AA8BAF20956EEC097"/>
    <w:rsid w:val="009E34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682</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Forest Service Pathways Student Hiring Program Fact Sheet for Applicants</vt:lpstr>
    </vt:vector>
  </TitlesOfParts>
  <Company>Forest Service</Company>
  <LinksUpToDate>false</LinksUpToDate>
  <CharactersWithSpaces>4561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Forest Service Pathways Student Hiring Program Fact Sheet for Applicants</dc:title>
  <dc:subject/>
  <dc:creator>Kusano, John Y -FS</dc:creator>
  <cp:keywords/>
  <dc:description/>
  <cp:lastModifiedBy>mhocken</cp:lastModifiedBy>
  <cp:revision>2</cp:revision>
  <cp:lastPrinted>2013-01-22T16:08:00Z</cp:lastPrinted>
  <dcterms:created xsi:type="dcterms:W3CDTF">2013-02-27T23:09:00Z</dcterms:created>
  <dcterms:modified xsi:type="dcterms:W3CDTF">2013-02-27T23:09:00Z</dcterms:modified>
</cp:coreProperties>
</file>