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5B" w:rsidRPr="00ED3517" w:rsidRDefault="00ED3517" w:rsidP="00D00E0E">
      <w:pPr>
        <w:pStyle w:val="Title"/>
        <w:ind w:left="288" w:right="0"/>
        <w:rPr>
          <w:rFonts w:ascii="Chiller" w:hAnsi="Chiller"/>
          <w:sz w:val="144"/>
          <w14:shadow w14:blurRad="50800" w14:dist="38100" w14:dir="2700000" w14:sx="100000" w14:sy="100000" w14:kx="0" w14:ky="0" w14:algn="tl">
            <w14:srgbClr w14:val="000000">
              <w14:alpha w14:val="60000"/>
            </w14:srgbClr>
          </w14:shadow>
        </w:rPr>
      </w:pPr>
      <w:r>
        <w:rPr>
          <w:rFonts w:ascii="Chiller" w:hAnsi="Chiller"/>
          <w:noProof/>
          <w:sz w:val="144"/>
        </w:rPr>
        <w:drawing>
          <wp:inline distT="0" distB="0" distL="0" distR="0">
            <wp:extent cx="1800225" cy="1733550"/>
            <wp:effectExtent l="0" t="0" r="9525" b="0"/>
            <wp:docPr id="1" name="Picture 1" descr="anan_b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n_bea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733550"/>
                    </a:xfrm>
                    <a:prstGeom prst="rect">
                      <a:avLst/>
                    </a:prstGeom>
                    <a:noFill/>
                    <a:ln>
                      <a:noFill/>
                    </a:ln>
                  </pic:spPr>
                </pic:pic>
              </a:graphicData>
            </a:graphic>
          </wp:inline>
        </w:drawing>
      </w:r>
    </w:p>
    <w:p w:rsidR="00757537" w:rsidRPr="00224E1F" w:rsidRDefault="00757537" w:rsidP="0035704F">
      <w:pPr>
        <w:pStyle w:val="Title"/>
        <w:ind w:left="288" w:right="0"/>
        <w:rPr>
          <w:sz w:val="12"/>
        </w:rPr>
      </w:pPr>
    </w:p>
    <w:p w:rsidR="00417E99" w:rsidRPr="005B0937" w:rsidRDefault="00DA2B96" w:rsidP="0035704F">
      <w:pPr>
        <w:pStyle w:val="Title"/>
        <w:ind w:left="288" w:right="0"/>
        <w:rPr>
          <w:rFonts w:ascii="Algerian" w:hAnsi="Algerian"/>
          <w:sz w:val="44"/>
          <w:szCs w:val="44"/>
        </w:rPr>
      </w:pPr>
      <w:r w:rsidRPr="005B0937">
        <w:rPr>
          <w:sz w:val="44"/>
          <w:szCs w:val="44"/>
        </w:rPr>
        <w:t>20</w:t>
      </w:r>
      <w:r w:rsidR="0087281E" w:rsidRPr="005B0937">
        <w:rPr>
          <w:sz w:val="44"/>
          <w:szCs w:val="44"/>
        </w:rPr>
        <w:t>13</w:t>
      </w:r>
      <w:r w:rsidRPr="005B0937">
        <w:rPr>
          <w:sz w:val="44"/>
          <w:szCs w:val="44"/>
        </w:rPr>
        <w:t xml:space="preserve"> Summer Employment Opportunity</w:t>
      </w:r>
      <w:r w:rsidR="00417E99" w:rsidRPr="005B0937">
        <w:rPr>
          <w:rFonts w:ascii="Algerian" w:hAnsi="Algerian"/>
          <w:sz w:val="44"/>
          <w:szCs w:val="44"/>
        </w:rPr>
        <w:t xml:space="preserve"> </w:t>
      </w:r>
    </w:p>
    <w:p w:rsidR="00DA2B96" w:rsidRPr="00085A5B" w:rsidRDefault="00DA2B96" w:rsidP="0035704F">
      <w:pPr>
        <w:pStyle w:val="Title"/>
        <w:ind w:left="288" w:right="0"/>
        <w:rPr>
          <w:rFonts w:ascii="Calisto MT" w:hAnsi="Calisto MT"/>
          <w:i/>
          <w:sz w:val="32"/>
        </w:rPr>
      </w:pPr>
      <w:r w:rsidRPr="00A00396">
        <w:rPr>
          <w:rFonts w:ascii="Calisto MT" w:hAnsi="Calisto MT"/>
          <w:sz w:val="32"/>
        </w:rPr>
        <w:t>Tongass National Forest</w:t>
      </w:r>
      <w:r w:rsidR="00A00396">
        <w:t xml:space="preserve"> </w:t>
      </w:r>
      <w:r w:rsidR="00A00396" w:rsidRPr="00A00396">
        <w:rPr>
          <w:rFonts w:ascii="Calisto MT" w:hAnsi="Calisto MT"/>
          <w:sz w:val="32"/>
          <w:szCs w:val="32"/>
        </w:rPr>
        <w:t xml:space="preserve">– </w:t>
      </w:r>
      <w:r w:rsidR="00A00396" w:rsidRPr="0087281E">
        <w:rPr>
          <w:rFonts w:ascii="Calisto MT" w:hAnsi="Calisto MT"/>
          <w:i/>
          <w:sz w:val="32"/>
          <w:szCs w:val="32"/>
        </w:rPr>
        <w:t>Wrangell Ranger District</w:t>
      </w:r>
    </w:p>
    <w:p w:rsidR="00DA2B96" w:rsidRPr="00224E1F" w:rsidRDefault="00DA2B96" w:rsidP="00085A5B">
      <w:pPr>
        <w:pStyle w:val="Title"/>
        <w:tabs>
          <w:tab w:val="left" w:pos="0"/>
        </w:tabs>
        <w:ind w:left="0" w:right="0"/>
        <w:jc w:val="left"/>
        <w:rPr>
          <w:b w:val="0"/>
          <w:bCs w:val="0"/>
          <w:sz w:val="20"/>
        </w:rPr>
      </w:pPr>
    </w:p>
    <w:p w:rsidR="00DA2B96" w:rsidRDefault="00DA2B96" w:rsidP="00730520">
      <w:pPr>
        <w:pStyle w:val="Title"/>
        <w:tabs>
          <w:tab w:val="left" w:pos="270"/>
        </w:tabs>
        <w:ind w:left="270" w:right="0" w:hanging="450"/>
        <w:jc w:val="left"/>
        <w:rPr>
          <w:b w:val="0"/>
          <w:bCs w:val="0"/>
        </w:rPr>
      </w:pPr>
      <w:r>
        <w:t>Position Title(s)</w:t>
      </w:r>
      <w:r>
        <w:rPr>
          <w:b w:val="0"/>
          <w:bCs w:val="0"/>
        </w:rPr>
        <w:t xml:space="preserve">:  </w:t>
      </w:r>
      <w:r w:rsidR="00AD67A0">
        <w:rPr>
          <w:b w:val="0"/>
          <w:bCs w:val="0"/>
        </w:rPr>
        <w:t xml:space="preserve">Up to four </w:t>
      </w:r>
      <w:r w:rsidR="00730520">
        <w:rPr>
          <w:b w:val="0"/>
          <w:bCs w:val="0"/>
        </w:rPr>
        <w:t xml:space="preserve">temporary full-time </w:t>
      </w:r>
      <w:r>
        <w:rPr>
          <w:b w:val="0"/>
          <w:bCs w:val="0"/>
        </w:rPr>
        <w:t xml:space="preserve">positions </w:t>
      </w:r>
      <w:r w:rsidR="00510709">
        <w:rPr>
          <w:b w:val="0"/>
          <w:bCs w:val="0"/>
        </w:rPr>
        <w:t>are</w:t>
      </w:r>
      <w:r>
        <w:rPr>
          <w:b w:val="0"/>
          <w:bCs w:val="0"/>
        </w:rPr>
        <w:t xml:space="preserve"> be</w:t>
      </w:r>
      <w:r w:rsidR="00510709">
        <w:rPr>
          <w:b w:val="0"/>
          <w:bCs w:val="0"/>
        </w:rPr>
        <w:t>ing</w:t>
      </w:r>
      <w:r>
        <w:rPr>
          <w:b w:val="0"/>
          <w:bCs w:val="0"/>
        </w:rPr>
        <w:t xml:space="preserve"> filled using</w:t>
      </w:r>
      <w:r w:rsidR="00510709">
        <w:rPr>
          <w:b w:val="0"/>
          <w:bCs w:val="0"/>
        </w:rPr>
        <w:t xml:space="preserve"> an Open Continuous Recruitment announcement with no closing date.</w:t>
      </w:r>
      <w:r w:rsidR="00A170EE">
        <w:rPr>
          <w:b w:val="0"/>
          <w:bCs w:val="0"/>
        </w:rPr>
        <w:t xml:space="preserve"> </w:t>
      </w:r>
      <w:r w:rsidR="00890DDB" w:rsidRPr="00890DDB">
        <w:rPr>
          <w:b w:val="0"/>
          <w:bCs w:val="0"/>
        </w:rPr>
        <w:t xml:space="preserve">Must be a resident of the United States to apply. </w:t>
      </w:r>
      <w:r w:rsidR="00510709">
        <w:rPr>
          <w:b w:val="0"/>
          <w:bCs w:val="0"/>
        </w:rPr>
        <w:t xml:space="preserve">If interested, please apply under </w:t>
      </w:r>
      <w:r>
        <w:rPr>
          <w:b w:val="0"/>
          <w:bCs w:val="0"/>
        </w:rPr>
        <w:t xml:space="preserve">one of the following </w:t>
      </w:r>
      <w:r w:rsidR="00510709">
        <w:rPr>
          <w:b w:val="0"/>
          <w:bCs w:val="0"/>
        </w:rPr>
        <w:t>vacancy announcement titles</w:t>
      </w:r>
      <w:r w:rsidR="00890DDB">
        <w:rPr>
          <w:b w:val="0"/>
          <w:bCs w:val="0"/>
        </w:rPr>
        <w:t>, for broader consideration you can apply to multiple titles and grades</w:t>
      </w:r>
      <w:r>
        <w:rPr>
          <w:b w:val="0"/>
          <w:bCs w:val="0"/>
        </w:rPr>
        <w:t>:</w:t>
      </w:r>
    </w:p>
    <w:p w:rsidR="00B40A7C" w:rsidRDefault="00B40A7C" w:rsidP="0087281E">
      <w:pPr>
        <w:pStyle w:val="Title"/>
        <w:tabs>
          <w:tab w:val="left" w:pos="0"/>
        </w:tabs>
        <w:spacing w:line="276" w:lineRule="auto"/>
        <w:ind w:left="0" w:right="0"/>
        <w:jc w:val="left"/>
        <w:rPr>
          <w:b w:val="0"/>
          <w:bCs w:val="0"/>
        </w:rPr>
      </w:pPr>
      <w:r>
        <w:rPr>
          <w:b w:val="0"/>
          <w:bCs w:val="0"/>
        </w:rPr>
        <w:tab/>
      </w:r>
    </w:p>
    <w:p w:rsidR="00730520" w:rsidRPr="00730520" w:rsidRDefault="00B40A7C" w:rsidP="0087281E">
      <w:pPr>
        <w:pStyle w:val="Title"/>
        <w:tabs>
          <w:tab w:val="left" w:pos="0"/>
        </w:tabs>
        <w:spacing w:line="276" w:lineRule="auto"/>
        <w:ind w:left="0" w:right="0"/>
        <w:jc w:val="left"/>
        <w:rPr>
          <w:b w:val="0"/>
          <w:bCs w:val="0"/>
        </w:rPr>
      </w:pPr>
      <w:r>
        <w:rPr>
          <w:b w:val="0"/>
          <w:bCs w:val="0"/>
        </w:rPr>
        <w:tab/>
      </w:r>
      <w:r w:rsidR="0087281E">
        <w:rPr>
          <w:i/>
          <w:iCs/>
        </w:rPr>
        <w:t xml:space="preserve">Biological Science </w:t>
      </w:r>
      <w:r w:rsidR="00DA2B96">
        <w:rPr>
          <w:i/>
          <w:iCs/>
        </w:rPr>
        <w:t>Technician</w:t>
      </w:r>
      <w:r w:rsidR="0087281E">
        <w:rPr>
          <w:i/>
          <w:iCs/>
        </w:rPr>
        <w:t xml:space="preserve"> (</w:t>
      </w:r>
      <w:r w:rsidR="00F10230">
        <w:rPr>
          <w:i/>
          <w:iCs/>
        </w:rPr>
        <w:t>Wildlife</w:t>
      </w:r>
      <w:r w:rsidR="0087281E">
        <w:rPr>
          <w:i/>
          <w:iCs/>
        </w:rPr>
        <w:t>)</w:t>
      </w:r>
      <w:r w:rsidR="0087281E" w:rsidRPr="0087281E">
        <w:rPr>
          <w:iCs/>
        </w:rPr>
        <w:t>:</w:t>
      </w:r>
      <w:r w:rsidR="0087281E">
        <w:rPr>
          <w:b w:val="0"/>
          <w:bCs w:val="0"/>
        </w:rPr>
        <w:t xml:space="preserve"> </w:t>
      </w:r>
      <w:r w:rsidR="0087281E">
        <w:rPr>
          <w:b w:val="0"/>
          <w:bCs w:val="0"/>
        </w:rPr>
        <w:tab/>
      </w:r>
      <w:r w:rsidR="0087281E" w:rsidRPr="00ED3517">
        <w:rPr>
          <w:bCs w:val="0"/>
          <w:color w:val="0070C0"/>
        </w:rPr>
        <w:t>TEMPO</w:t>
      </w:r>
      <w:r w:rsidR="00F10230" w:rsidRPr="00ED3517">
        <w:rPr>
          <w:bCs w:val="0"/>
          <w:color w:val="0070C0"/>
        </w:rPr>
        <w:t>CR-</w:t>
      </w:r>
      <w:r w:rsidR="006C6063" w:rsidRPr="00ED3517">
        <w:rPr>
          <w:bCs w:val="0"/>
          <w:color w:val="0070C0"/>
        </w:rPr>
        <w:t>404-</w:t>
      </w:r>
      <w:r w:rsidR="0087281E" w:rsidRPr="00ED3517">
        <w:rPr>
          <w:bCs w:val="0"/>
          <w:color w:val="0070C0"/>
        </w:rPr>
        <w:t>4</w:t>
      </w:r>
      <w:r w:rsidR="00655B79" w:rsidRPr="00ED3517">
        <w:rPr>
          <w:bCs w:val="0"/>
          <w:color w:val="0070C0"/>
        </w:rPr>
        <w:t>-W</w:t>
      </w:r>
      <w:r w:rsidR="00F10230" w:rsidRPr="00ED3517">
        <w:rPr>
          <w:bCs w:val="0"/>
          <w:color w:val="0070C0"/>
        </w:rPr>
        <w:t>LDLF</w:t>
      </w:r>
      <w:r w:rsidR="00655B79" w:rsidRPr="00ED3517">
        <w:rPr>
          <w:bCs w:val="0"/>
          <w:color w:val="0070C0"/>
        </w:rPr>
        <w:t>-DT</w:t>
      </w:r>
      <w:r w:rsidR="00ED3517">
        <w:rPr>
          <w:bCs w:val="0"/>
          <w:color w:val="FF6600"/>
        </w:rPr>
        <w:tab/>
      </w:r>
      <w:r w:rsidR="00A170EE" w:rsidRPr="00ED3517">
        <w:rPr>
          <w:bCs w:val="0"/>
          <w:color w:val="0070C0"/>
        </w:rPr>
        <w:t>or</w:t>
      </w:r>
    </w:p>
    <w:p w:rsidR="00DA2B96" w:rsidRPr="00ED3517" w:rsidRDefault="0087281E" w:rsidP="00730520">
      <w:pPr>
        <w:pStyle w:val="Title"/>
        <w:tabs>
          <w:tab w:val="left" w:pos="0"/>
        </w:tabs>
        <w:spacing w:line="276" w:lineRule="auto"/>
        <w:ind w:left="360" w:right="0"/>
        <w:jc w:val="left"/>
        <w:rPr>
          <w:b w:val="0"/>
          <w:bCs w:val="0"/>
          <w:color w:val="0070C0"/>
        </w:rPr>
      </w:pPr>
      <w:r>
        <w:rPr>
          <w:bCs w:val="0"/>
          <w:color w:val="FF6600"/>
        </w:rPr>
        <w:tab/>
      </w:r>
      <w:r>
        <w:rPr>
          <w:bCs w:val="0"/>
          <w:color w:val="FF6600"/>
        </w:rPr>
        <w:tab/>
      </w:r>
      <w:r>
        <w:rPr>
          <w:bCs w:val="0"/>
          <w:color w:val="FF6600"/>
        </w:rPr>
        <w:tab/>
      </w:r>
      <w:r>
        <w:rPr>
          <w:bCs w:val="0"/>
          <w:color w:val="FF6600"/>
        </w:rPr>
        <w:tab/>
      </w:r>
      <w:r>
        <w:rPr>
          <w:bCs w:val="0"/>
          <w:color w:val="FF6600"/>
        </w:rPr>
        <w:tab/>
      </w:r>
      <w:r>
        <w:rPr>
          <w:bCs w:val="0"/>
          <w:color w:val="FF6600"/>
        </w:rPr>
        <w:tab/>
      </w:r>
      <w:r>
        <w:rPr>
          <w:bCs w:val="0"/>
          <w:color w:val="FF6600"/>
        </w:rPr>
        <w:tab/>
      </w:r>
      <w:r w:rsidRPr="00ED3517">
        <w:rPr>
          <w:bCs w:val="0"/>
          <w:color w:val="0070C0"/>
        </w:rPr>
        <w:t>TEMPO</w:t>
      </w:r>
      <w:r w:rsidR="00730520" w:rsidRPr="00ED3517">
        <w:rPr>
          <w:bCs w:val="0"/>
          <w:color w:val="0070C0"/>
        </w:rPr>
        <w:t>CR</w:t>
      </w:r>
      <w:r w:rsidR="00655B79" w:rsidRPr="00ED3517">
        <w:rPr>
          <w:bCs w:val="0"/>
          <w:color w:val="0070C0"/>
        </w:rPr>
        <w:t>-404-</w:t>
      </w:r>
      <w:r w:rsidR="00730520" w:rsidRPr="00ED3517">
        <w:rPr>
          <w:bCs w:val="0"/>
          <w:color w:val="0070C0"/>
        </w:rPr>
        <w:t>5</w:t>
      </w:r>
      <w:r w:rsidR="00655B79" w:rsidRPr="00ED3517">
        <w:rPr>
          <w:bCs w:val="0"/>
          <w:color w:val="0070C0"/>
        </w:rPr>
        <w:t>-W</w:t>
      </w:r>
      <w:r w:rsidR="00730520" w:rsidRPr="00ED3517">
        <w:rPr>
          <w:bCs w:val="0"/>
          <w:color w:val="0070C0"/>
        </w:rPr>
        <w:t>LDLF</w:t>
      </w:r>
      <w:r w:rsidR="00655B79" w:rsidRPr="00ED3517">
        <w:rPr>
          <w:bCs w:val="0"/>
          <w:color w:val="0070C0"/>
        </w:rPr>
        <w:t>-DT</w:t>
      </w:r>
      <w:r w:rsidR="00DA2B96" w:rsidRPr="00ED3517">
        <w:rPr>
          <w:b w:val="0"/>
          <w:bCs w:val="0"/>
          <w:color w:val="0070C0"/>
        </w:rPr>
        <w:t xml:space="preserve"> </w:t>
      </w:r>
      <w:r w:rsidR="006C6063" w:rsidRPr="00ED3517">
        <w:rPr>
          <w:b w:val="0"/>
          <w:bCs w:val="0"/>
          <w:color w:val="0070C0"/>
        </w:rPr>
        <w:t xml:space="preserve">   </w:t>
      </w:r>
      <w:r w:rsidR="002813AB" w:rsidRPr="00ED3517">
        <w:rPr>
          <w:bCs w:val="0"/>
          <w:color w:val="0070C0"/>
        </w:rPr>
        <w:t xml:space="preserve">  </w:t>
      </w:r>
    </w:p>
    <w:p w:rsidR="0087281E" w:rsidRDefault="0087281E" w:rsidP="0087281E">
      <w:pPr>
        <w:pStyle w:val="Title"/>
        <w:tabs>
          <w:tab w:val="left" w:pos="0"/>
        </w:tabs>
        <w:spacing w:line="276" w:lineRule="auto"/>
        <w:ind w:left="0" w:right="0"/>
        <w:jc w:val="left"/>
        <w:rPr>
          <w:i/>
          <w:iCs/>
        </w:rPr>
      </w:pPr>
      <w:r>
        <w:rPr>
          <w:i/>
          <w:iCs/>
        </w:rPr>
        <w:tab/>
      </w:r>
    </w:p>
    <w:p w:rsidR="00E107F5" w:rsidRPr="00E107F5" w:rsidRDefault="00E107F5" w:rsidP="00E107F5">
      <w:pPr>
        <w:pStyle w:val="Title"/>
        <w:tabs>
          <w:tab w:val="left" w:pos="0"/>
        </w:tabs>
        <w:spacing w:line="276" w:lineRule="auto"/>
        <w:jc w:val="left"/>
        <w:rPr>
          <w:iCs/>
          <w:color w:val="0070C0"/>
        </w:rPr>
      </w:pPr>
      <w:r>
        <w:rPr>
          <w:i/>
          <w:iCs/>
        </w:rPr>
        <w:tab/>
      </w:r>
      <w:r>
        <w:rPr>
          <w:i/>
          <w:iCs/>
        </w:rPr>
        <w:tab/>
        <w:t>Park Ranger:</w:t>
      </w:r>
      <w:r>
        <w:rPr>
          <w:i/>
          <w:iCs/>
        </w:rPr>
        <w:tab/>
      </w:r>
      <w:r>
        <w:rPr>
          <w:i/>
          <w:iCs/>
        </w:rPr>
        <w:tab/>
      </w:r>
      <w:r>
        <w:rPr>
          <w:i/>
          <w:iCs/>
        </w:rPr>
        <w:tab/>
      </w:r>
      <w:r>
        <w:rPr>
          <w:i/>
          <w:iCs/>
        </w:rPr>
        <w:tab/>
      </w:r>
      <w:r>
        <w:rPr>
          <w:i/>
          <w:iCs/>
        </w:rPr>
        <w:tab/>
      </w:r>
      <w:r w:rsidRPr="00E107F5">
        <w:rPr>
          <w:iCs/>
          <w:color w:val="0070C0"/>
        </w:rPr>
        <w:t>TEMPOCR-0025-4-PARK-DT</w:t>
      </w:r>
      <w:r w:rsidRPr="00E107F5">
        <w:rPr>
          <w:iCs/>
          <w:color w:val="0070C0"/>
        </w:rPr>
        <w:tab/>
        <w:t>or</w:t>
      </w:r>
    </w:p>
    <w:p w:rsidR="00E107F5" w:rsidRPr="00E107F5" w:rsidRDefault="00E107F5" w:rsidP="00E107F5">
      <w:pPr>
        <w:pStyle w:val="Title"/>
        <w:tabs>
          <w:tab w:val="left" w:pos="0"/>
        </w:tabs>
        <w:spacing w:line="276" w:lineRule="auto"/>
        <w:ind w:left="0" w:right="0"/>
        <w:jc w:val="left"/>
        <w:rPr>
          <w:iCs/>
          <w:color w:val="0070C0"/>
        </w:rPr>
      </w:pPr>
      <w:r w:rsidRPr="00E107F5">
        <w:rPr>
          <w:iCs/>
          <w:color w:val="0070C0"/>
        </w:rPr>
        <w:tab/>
      </w:r>
      <w:r w:rsidRPr="00E107F5">
        <w:rPr>
          <w:iCs/>
          <w:color w:val="0070C0"/>
        </w:rPr>
        <w:tab/>
      </w:r>
      <w:r w:rsidRPr="00E107F5">
        <w:rPr>
          <w:iCs/>
          <w:color w:val="0070C0"/>
        </w:rPr>
        <w:tab/>
      </w:r>
      <w:r w:rsidRPr="00E107F5">
        <w:rPr>
          <w:iCs/>
          <w:color w:val="0070C0"/>
        </w:rPr>
        <w:tab/>
      </w:r>
      <w:r w:rsidRPr="00E107F5">
        <w:rPr>
          <w:iCs/>
          <w:color w:val="0070C0"/>
        </w:rPr>
        <w:tab/>
      </w:r>
      <w:r w:rsidRPr="00E107F5">
        <w:rPr>
          <w:iCs/>
          <w:color w:val="0070C0"/>
        </w:rPr>
        <w:tab/>
      </w:r>
      <w:r w:rsidRPr="00E107F5">
        <w:rPr>
          <w:iCs/>
          <w:color w:val="0070C0"/>
        </w:rPr>
        <w:tab/>
        <w:t xml:space="preserve">TEMPOCR-0025-5-PARK-DT </w:t>
      </w:r>
    </w:p>
    <w:p w:rsidR="00E107F5" w:rsidRDefault="00E107F5" w:rsidP="00E107F5">
      <w:pPr>
        <w:pStyle w:val="Title"/>
        <w:tabs>
          <w:tab w:val="left" w:pos="0"/>
        </w:tabs>
        <w:spacing w:line="276" w:lineRule="auto"/>
        <w:ind w:left="0" w:right="0"/>
        <w:jc w:val="left"/>
        <w:rPr>
          <w:i/>
          <w:iCs/>
        </w:rPr>
      </w:pPr>
    </w:p>
    <w:p w:rsidR="00DA2B96" w:rsidRPr="00730520" w:rsidRDefault="00E107F5" w:rsidP="00E107F5">
      <w:pPr>
        <w:pStyle w:val="Title"/>
        <w:tabs>
          <w:tab w:val="left" w:pos="0"/>
        </w:tabs>
        <w:spacing w:line="276" w:lineRule="auto"/>
        <w:ind w:left="0" w:right="0"/>
        <w:jc w:val="left"/>
        <w:rPr>
          <w:b w:val="0"/>
          <w:bCs w:val="0"/>
        </w:rPr>
      </w:pPr>
      <w:r>
        <w:rPr>
          <w:i/>
          <w:iCs/>
        </w:rPr>
        <w:tab/>
      </w:r>
      <w:r w:rsidR="00DA2B96">
        <w:rPr>
          <w:i/>
          <w:iCs/>
        </w:rPr>
        <w:t>Forestry Technician</w:t>
      </w:r>
      <w:r w:rsidR="0087281E">
        <w:rPr>
          <w:i/>
          <w:iCs/>
        </w:rPr>
        <w:t xml:space="preserve"> (</w:t>
      </w:r>
      <w:r w:rsidR="00F10230">
        <w:rPr>
          <w:i/>
          <w:iCs/>
        </w:rPr>
        <w:t>Recreation</w:t>
      </w:r>
      <w:r w:rsidR="0087281E">
        <w:rPr>
          <w:i/>
          <w:iCs/>
        </w:rPr>
        <w:t>)</w:t>
      </w:r>
      <w:r w:rsidR="0087281E" w:rsidRPr="0087281E">
        <w:rPr>
          <w:iCs/>
        </w:rPr>
        <w:t>:</w:t>
      </w:r>
      <w:r w:rsidR="00F10230" w:rsidRPr="0087281E">
        <w:rPr>
          <w:b w:val="0"/>
          <w:bCs w:val="0"/>
        </w:rPr>
        <w:t xml:space="preserve"> </w:t>
      </w:r>
      <w:r w:rsidR="00F10230">
        <w:rPr>
          <w:b w:val="0"/>
          <w:bCs w:val="0"/>
        </w:rPr>
        <w:t xml:space="preserve"> </w:t>
      </w:r>
      <w:r w:rsidR="0087281E">
        <w:rPr>
          <w:b w:val="0"/>
          <w:bCs w:val="0"/>
        </w:rPr>
        <w:t xml:space="preserve"> </w:t>
      </w:r>
      <w:r w:rsidR="0087281E">
        <w:rPr>
          <w:b w:val="0"/>
          <w:bCs w:val="0"/>
        </w:rPr>
        <w:tab/>
      </w:r>
      <w:r w:rsidR="0087281E">
        <w:rPr>
          <w:b w:val="0"/>
          <w:bCs w:val="0"/>
        </w:rPr>
        <w:tab/>
      </w:r>
      <w:r w:rsidR="0087281E" w:rsidRPr="00ED3517">
        <w:rPr>
          <w:bCs w:val="0"/>
          <w:color w:val="0070C0"/>
        </w:rPr>
        <w:t>TEMPO</w:t>
      </w:r>
      <w:r w:rsidR="00F10230" w:rsidRPr="00ED3517">
        <w:rPr>
          <w:bCs w:val="0"/>
          <w:color w:val="0070C0"/>
        </w:rPr>
        <w:t>CR</w:t>
      </w:r>
      <w:r w:rsidR="00655B79" w:rsidRPr="00ED3517">
        <w:rPr>
          <w:bCs w:val="0"/>
          <w:color w:val="0070C0"/>
        </w:rPr>
        <w:t>-462-</w:t>
      </w:r>
      <w:r w:rsidR="00730520" w:rsidRPr="00ED3517">
        <w:rPr>
          <w:bCs w:val="0"/>
          <w:color w:val="0070C0"/>
        </w:rPr>
        <w:t>4</w:t>
      </w:r>
      <w:r w:rsidR="00F10230" w:rsidRPr="00ED3517">
        <w:rPr>
          <w:bCs w:val="0"/>
          <w:color w:val="0070C0"/>
        </w:rPr>
        <w:t>-REC</w:t>
      </w:r>
      <w:r w:rsidR="00655B79" w:rsidRPr="00ED3517">
        <w:rPr>
          <w:bCs w:val="0"/>
          <w:color w:val="0070C0"/>
        </w:rPr>
        <w:t>-DT</w:t>
      </w:r>
      <w:r w:rsidR="00ED3517">
        <w:rPr>
          <w:bCs w:val="0"/>
          <w:color w:val="0070C0"/>
        </w:rPr>
        <w:tab/>
      </w:r>
      <w:r w:rsidR="00ED3517">
        <w:rPr>
          <w:bCs w:val="0"/>
          <w:color w:val="0070C0"/>
        </w:rPr>
        <w:tab/>
      </w:r>
      <w:r w:rsidR="00A170EE" w:rsidRPr="00ED3517">
        <w:rPr>
          <w:bCs w:val="0"/>
          <w:color w:val="0070C0"/>
        </w:rPr>
        <w:t>or</w:t>
      </w:r>
    </w:p>
    <w:p w:rsidR="00730520" w:rsidRPr="00ED3517" w:rsidRDefault="0087281E" w:rsidP="00730520">
      <w:pPr>
        <w:pStyle w:val="Title"/>
        <w:tabs>
          <w:tab w:val="left" w:pos="0"/>
        </w:tabs>
        <w:spacing w:line="276" w:lineRule="auto"/>
        <w:ind w:left="360" w:right="0"/>
        <w:jc w:val="left"/>
        <w:rPr>
          <w:b w:val="0"/>
          <w:bCs w:val="0"/>
          <w:color w:val="0070C0"/>
        </w:rPr>
      </w:pPr>
      <w:r>
        <w:rPr>
          <w:bCs w:val="0"/>
          <w:color w:val="FF6600"/>
        </w:rPr>
        <w:tab/>
      </w:r>
      <w:r>
        <w:rPr>
          <w:bCs w:val="0"/>
          <w:color w:val="FF6600"/>
        </w:rPr>
        <w:tab/>
      </w:r>
      <w:r>
        <w:rPr>
          <w:bCs w:val="0"/>
          <w:color w:val="FF6600"/>
        </w:rPr>
        <w:tab/>
      </w:r>
      <w:r>
        <w:rPr>
          <w:bCs w:val="0"/>
          <w:color w:val="FF6600"/>
        </w:rPr>
        <w:tab/>
      </w:r>
      <w:r>
        <w:rPr>
          <w:bCs w:val="0"/>
          <w:color w:val="FF6600"/>
        </w:rPr>
        <w:tab/>
      </w:r>
      <w:r>
        <w:rPr>
          <w:bCs w:val="0"/>
          <w:color w:val="FF6600"/>
        </w:rPr>
        <w:tab/>
      </w:r>
      <w:r>
        <w:rPr>
          <w:bCs w:val="0"/>
          <w:color w:val="FF6600"/>
        </w:rPr>
        <w:tab/>
      </w:r>
      <w:r w:rsidRPr="00ED3517">
        <w:rPr>
          <w:bCs w:val="0"/>
          <w:color w:val="0070C0"/>
        </w:rPr>
        <w:t>TEMP</w:t>
      </w:r>
      <w:r w:rsidR="00730520" w:rsidRPr="00ED3517">
        <w:rPr>
          <w:bCs w:val="0"/>
          <w:color w:val="0070C0"/>
        </w:rPr>
        <w:t>OCR</w:t>
      </w:r>
      <w:r w:rsidR="00DA647E" w:rsidRPr="00ED3517">
        <w:rPr>
          <w:bCs w:val="0"/>
          <w:color w:val="0070C0"/>
        </w:rPr>
        <w:t>-</w:t>
      </w:r>
      <w:r w:rsidR="00730520" w:rsidRPr="00ED3517">
        <w:rPr>
          <w:bCs w:val="0"/>
          <w:color w:val="0070C0"/>
        </w:rPr>
        <w:t>462-5-REC</w:t>
      </w:r>
      <w:r w:rsidR="00655B79" w:rsidRPr="00ED3517">
        <w:rPr>
          <w:bCs w:val="0"/>
          <w:color w:val="0070C0"/>
        </w:rPr>
        <w:t>-DT</w:t>
      </w:r>
    </w:p>
    <w:p w:rsidR="00E107F5" w:rsidRDefault="00E107F5" w:rsidP="00E107F5">
      <w:pPr>
        <w:pStyle w:val="Title"/>
        <w:tabs>
          <w:tab w:val="left" w:pos="0"/>
        </w:tabs>
        <w:rPr>
          <w:b w:val="0"/>
          <w:bCs w:val="0"/>
        </w:rPr>
      </w:pPr>
      <w:r>
        <w:rPr>
          <w:b w:val="0"/>
          <w:bCs w:val="0"/>
        </w:rPr>
        <w:tab/>
      </w:r>
    </w:p>
    <w:p w:rsidR="00E107F5" w:rsidRPr="00E107F5" w:rsidRDefault="00E107F5" w:rsidP="00E107F5">
      <w:pPr>
        <w:pStyle w:val="Title"/>
        <w:tabs>
          <w:tab w:val="left" w:pos="0"/>
        </w:tabs>
        <w:jc w:val="left"/>
        <w:rPr>
          <w:bCs w:val="0"/>
          <w:i/>
        </w:rPr>
      </w:pPr>
      <w:r>
        <w:rPr>
          <w:b w:val="0"/>
          <w:bCs w:val="0"/>
        </w:rPr>
        <w:tab/>
      </w:r>
      <w:r>
        <w:rPr>
          <w:b w:val="0"/>
          <w:bCs w:val="0"/>
        </w:rPr>
        <w:tab/>
      </w:r>
      <w:r w:rsidRPr="00E107F5">
        <w:rPr>
          <w:bCs w:val="0"/>
          <w:i/>
        </w:rPr>
        <w:t>Biological A</w:t>
      </w:r>
      <w:r>
        <w:rPr>
          <w:bCs w:val="0"/>
          <w:i/>
        </w:rPr>
        <w:t>id (General)</w:t>
      </w:r>
      <w:r w:rsidRPr="00E107F5">
        <w:rPr>
          <w:bCs w:val="0"/>
        </w:rPr>
        <w:t>:</w:t>
      </w:r>
      <w:r>
        <w:rPr>
          <w:bCs w:val="0"/>
        </w:rPr>
        <w:t xml:space="preserve"> </w:t>
      </w:r>
      <w:r>
        <w:rPr>
          <w:bCs w:val="0"/>
        </w:rPr>
        <w:tab/>
      </w:r>
      <w:r>
        <w:rPr>
          <w:bCs w:val="0"/>
        </w:rPr>
        <w:tab/>
      </w:r>
      <w:r>
        <w:rPr>
          <w:bCs w:val="0"/>
        </w:rPr>
        <w:tab/>
      </w:r>
      <w:r w:rsidRPr="005B0937">
        <w:rPr>
          <w:bCs w:val="0"/>
          <w:color w:val="0070C0"/>
        </w:rPr>
        <w:t>TEMPOCR</w:t>
      </w:r>
      <w:r w:rsidR="005B0937" w:rsidRPr="005B0937">
        <w:rPr>
          <w:bCs w:val="0"/>
          <w:color w:val="0070C0"/>
        </w:rPr>
        <w:t>-0404-3-GEN-DT</w:t>
      </w:r>
    </w:p>
    <w:p w:rsidR="006C6063" w:rsidRPr="00E107F5" w:rsidRDefault="00E107F5" w:rsidP="00E107F5">
      <w:pPr>
        <w:pStyle w:val="Title"/>
        <w:tabs>
          <w:tab w:val="left" w:pos="0"/>
        </w:tabs>
        <w:jc w:val="left"/>
        <w:rPr>
          <w:bCs w:val="0"/>
          <w:i/>
          <w:color w:val="0070C0"/>
        </w:rPr>
      </w:pPr>
      <w:r w:rsidRPr="00E107F5">
        <w:rPr>
          <w:bCs w:val="0"/>
          <w:i/>
          <w:color w:val="0070C0"/>
        </w:rPr>
        <w:t xml:space="preserve"> </w:t>
      </w:r>
    </w:p>
    <w:p w:rsidR="005B0937" w:rsidRPr="00B40A7C" w:rsidRDefault="00E107F5" w:rsidP="00B40A7C">
      <w:pPr>
        <w:pStyle w:val="Title"/>
        <w:tabs>
          <w:tab w:val="left" w:pos="-90"/>
        </w:tabs>
        <w:ind w:left="-180" w:right="0"/>
        <w:jc w:val="left"/>
      </w:pPr>
      <w:r w:rsidRPr="00E107F5">
        <w:t xml:space="preserve">Apply Via:  </w:t>
      </w:r>
      <w:hyperlink r:id="rId10" w:history="1">
        <w:r w:rsidRPr="00DC3B53">
          <w:rPr>
            <w:rStyle w:val="Hyperlink"/>
          </w:rPr>
          <w:t>www.usajobs.gov</w:t>
        </w:r>
      </w:hyperlink>
      <w:r w:rsidR="00B40A7C">
        <w:tab/>
      </w:r>
      <w:r w:rsidR="00B40A7C">
        <w:tab/>
      </w:r>
      <w:r w:rsidR="005B0937">
        <w:t>*</w:t>
      </w:r>
      <w:r w:rsidR="00FC75EE">
        <w:t>Please apply by February 22</w:t>
      </w:r>
      <w:bookmarkStart w:id="0" w:name="_GoBack"/>
      <w:bookmarkEnd w:id="0"/>
      <w:r>
        <w:t>, 2013</w:t>
      </w:r>
      <w:r w:rsidR="005B0937">
        <w:t>*</w:t>
      </w:r>
    </w:p>
    <w:p w:rsidR="006C6063" w:rsidRPr="005B0937" w:rsidRDefault="006C6063" w:rsidP="005B0937">
      <w:pPr>
        <w:pStyle w:val="Title"/>
        <w:tabs>
          <w:tab w:val="left" w:pos="-90"/>
        </w:tabs>
        <w:ind w:left="-180" w:right="0"/>
        <w:jc w:val="left"/>
        <w:rPr>
          <w:b w:val="0"/>
        </w:rPr>
      </w:pPr>
      <w:r>
        <w:t>Tour of Duty:</w:t>
      </w:r>
      <w:r>
        <w:rPr>
          <w:b w:val="0"/>
          <w:bCs w:val="0"/>
        </w:rPr>
        <w:t xml:space="preserve">  Temporary 1039 appointment</w:t>
      </w:r>
      <w:r w:rsidR="00924FCA">
        <w:rPr>
          <w:b w:val="0"/>
          <w:bCs w:val="0"/>
        </w:rPr>
        <w:t xml:space="preserve"> </w:t>
      </w:r>
      <w:r w:rsidR="0025560D">
        <w:rPr>
          <w:b w:val="0"/>
          <w:bCs w:val="0"/>
        </w:rPr>
        <w:t>(</w:t>
      </w:r>
      <w:r w:rsidR="0025560D" w:rsidRPr="0025560D">
        <w:rPr>
          <w:b w:val="0"/>
          <w:bCs w:val="0"/>
          <w:i/>
        </w:rPr>
        <w:t>June – September</w:t>
      </w:r>
      <w:r w:rsidR="0025560D">
        <w:rPr>
          <w:b w:val="0"/>
          <w:bCs w:val="0"/>
        </w:rPr>
        <w:t xml:space="preserve">) </w:t>
      </w:r>
    </w:p>
    <w:p w:rsidR="006C6063" w:rsidRDefault="006C6063" w:rsidP="0035704F">
      <w:pPr>
        <w:pStyle w:val="Title"/>
        <w:tabs>
          <w:tab w:val="left" w:pos="-180"/>
        </w:tabs>
        <w:ind w:left="-180" w:right="0"/>
        <w:jc w:val="left"/>
        <w:rPr>
          <w:bCs w:val="0"/>
          <w:i/>
          <w:sz w:val="22"/>
        </w:rPr>
      </w:pPr>
      <w:r>
        <w:t>Duty Station:</w:t>
      </w:r>
      <w:r>
        <w:rPr>
          <w:b w:val="0"/>
          <w:bCs w:val="0"/>
        </w:rPr>
        <w:t xml:space="preserve">  Wrangell, Alaska.</w:t>
      </w:r>
      <w:r w:rsidR="0035704F">
        <w:rPr>
          <w:b w:val="0"/>
          <w:bCs w:val="0"/>
        </w:rPr>
        <w:t xml:space="preserve"> </w:t>
      </w:r>
      <w:r w:rsidR="0035704F" w:rsidRPr="0035704F">
        <w:rPr>
          <w:bCs w:val="0"/>
          <w:i/>
          <w:sz w:val="22"/>
        </w:rPr>
        <w:t>(</w:t>
      </w:r>
      <w:r w:rsidR="0035704F" w:rsidRPr="00ED3517">
        <w:rPr>
          <w:bCs w:val="0"/>
          <w:i/>
          <w:color w:val="FF0000"/>
          <w:sz w:val="22"/>
        </w:rPr>
        <w:t>You must select this location as the duty station to be considered</w:t>
      </w:r>
      <w:r w:rsidR="0035704F" w:rsidRPr="0035704F">
        <w:rPr>
          <w:bCs w:val="0"/>
          <w:i/>
          <w:sz w:val="22"/>
        </w:rPr>
        <w:t>)</w:t>
      </w:r>
    </w:p>
    <w:p w:rsidR="009C410C" w:rsidRDefault="009C410C" w:rsidP="009C410C">
      <w:pPr>
        <w:pStyle w:val="Title"/>
        <w:tabs>
          <w:tab w:val="left" w:pos="0"/>
        </w:tabs>
        <w:ind w:left="180" w:right="0"/>
        <w:jc w:val="left"/>
        <w:rPr>
          <w:b w:val="0"/>
          <w:bCs w:val="0"/>
        </w:rPr>
      </w:pPr>
    </w:p>
    <w:p w:rsidR="00224E1F" w:rsidRPr="009C410C" w:rsidRDefault="00717068" w:rsidP="0035704F">
      <w:pPr>
        <w:pStyle w:val="Title"/>
        <w:tabs>
          <w:tab w:val="left" w:pos="-90"/>
        </w:tabs>
        <w:ind w:left="-180" w:right="0"/>
        <w:jc w:val="left"/>
        <w:rPr>
          <w:bCs w:val="0"/>
          <w:i/>
          <w:u w:val="single"/>
        </w:rPr>
      </w:pPr>
      <w:r>
        <w:rPr>
          <w:bCs w:val="0"/>
          <w:i/>
          <w:u w:val="single"/>
        </w:rPr>
        <w:t>2012</w:t>
      </w:r>
      <w:r w:rsidR="00224E1F" w:rsidRPr="009C410C">
        <w:rPr>
          <w:bCs w:val="0"/>
          <w:i/>
          <w:u w:val="single"/>
        </w:rPr>
        <w:t xml:space="preserve"> Pay Rates</w:t>
      </w:r>
    </w:p>
    <w:p w:rsidR="00691F3A" w:rsidRDefault="00CE6D92" w:rsidP="00085A5B">
      <w:pPr>
        <w:pStyle w:val="Title"/>
        <w:tabs>
          <w:tab w:val="left" w:pos="0"/>
        </w:tabs>
        <w:ind w:left="180" w:right="0"/>
        <w:jc w:val="left"/>
        <w:rPr>
          <w:b w:val="0"/>
          <w:bCs w:val="0"/>
        </w:rPr>
      </w:pPr>
      <w:r>
        <w:rPr>
          <w:b w:val="0"/>
          <w:bCs w:val="0"/>
        </w:rPr>
        <w:tab/>
      </w:r>
      <w:r w:rsidR="00224E1F">
        <w:rPr>
          <w:b w:val="0"/>
          <w:bCs w:val="0"/>
        </w:rPr>
        <w:t>In Alaska, pay is adjusted f</w:t>
      </w:r>
      <w:r w:rsidR="00C800C2">
        <w:rPr>
          <w:b w:val="0"/>
          <w:bCs w:val="0"/>
        </w:rPr>
        <w:t xml:space="preserve">or higher costs of living with an adjusted locality pay (24.69%).  </w:t>
      </w:r>
    </w:p>
    <w:p w:rsidR="0035704F" w:rsidRPr="009C410C" w:rsidRDefault="005B0937" w:rsidP="00CE6D92">
      <w:pPr>
        <w:pStyle w:val="Title"/>
        <w:tabs>
          <w:tab w:val="left" w:pos="0"/>
        </w:tabs>
        <w:ind w:left="180" w:right="0"/>
        <w:rPr>
          <w:b w:val="0"/>
          <w:bCs w:val="0"/>
        </w:rPr>
      </w:pPr>
      <w:r>
        <w:rPr>
          <w:b w:val="0"/>
          <w:bCs w:val="0"/>
        </w:rPr>
        <w:t>GS-3:  $13.11/hr</w:t>
      </w:r>
      <w:r>
        <w:rPr>
          <w:b w:val="0"/>
          <w:bCs w:val="0"/>
        </w:rPr>
        <w:tab/>
      </w:r>
      <w:r w:rsidR="00224E1F">
        <w:rPr>
          <w:b w:val="0"/>
          <w:bCs w:val="0"/>
        </w:rPr>
        <w:t xml:space="preserve">GS-4:  </w:t>
      </w:r>
      <w:r>
        <w:rPr>
          <w:b w:val="0"/>
          <w:bCs w:val="0"/>
        </w:rPr>
        <w:t>$14.72</w:t>
      </w:r>
      <w:r w:rsidR="00C800C2">
        <w:rPr>
          <w:b w:val="0"/>
          <w:bCs w:val="0"/>
        </w:rPr>
        <w:t>/hr</w:t>
      </w:r>
      <w:r>
        <w:rPr>
          <w:b w:val="0"/>
          <w:bCs w:val="0"/>
        </w:rPr>
        <w:tab/>
      </w:r>
      <w:r w:rsidR="00224E1F">
        <w:rPr>
          <w:b w:val="0"/>
          <w:bCs w:val="0"/>
        </w:rPr>
        <w:t xml:space="preserve">GS-5:  </w:t>
      </w:r>
      <w:r>
        <w:rPr>
          <w:b w:val="0"/>
          <w:bCs w:val="0"/>
        </w:rPr>
        <w:t>$16.47</w:t>
      </w:r>
      <w:r w:rsidR="00C800C2">
        <w:rPr>
          <w:b w:val="0"/>
          <w:bCs w:val="0"/>
        </w:rPr>
        <w:t>/hr</w:t>
      </w:r>
    </w:p>
    <w:p w:rsidR="00DA2B96" w:rsidRDefault="00DA2B96" w:rsidP="0035704F">
      <w:pPr>
        <w:pStyle w:val="Title"/>
        <w:tabs>
          <w:tab w:val="left" w:pos="0"/>
        </w:tabs>
        <w:ind w:left="180" w:right="0"/>
        <w:jc w:val="left"/>
        <w:rPr>
          <w:b w:val="0"/>
          <w:bCs w:val="0"/>
        </w:rPr>
      </w:pPr>
    </w:p>
    <w:p w:rsidR="00DA2B96" w:rsidRPr="006C6063" w:rsidRDefault="00DA2B96" w:rsidP="0035704F">
      <w:pPr>
        <w:pStyle w:val="Title"/>
        <w:tabs>
          <w:tab w:val="left" w:pos="0"/>
        </w:tabs>
        <w:ind w:left="-180" w:right="0"/>
        <w:jc w:val="left"/>
        <w:rPr>
          <w:i/>
          <w:u w:val="single"/>
        </w:rPr>
      </w:pPr>
      <w:r w:rsidRPr="006C6063">
        <w:rPr>
          <w:i/>
          <w:u w:val="single"/>
        </w:rPr>
        <w:t>Location and Description of Job Environment:</w:t>
      </w:r>
    </w:p>
    <w:p w:rsidR="00B40A7C" w:rsidRDefault="00B40A7C" w:rsidP="005B0937">
      <w:pPr>
        <w:tabs>
          <w:tab w:val="left" w:pos="0"/>
        </w:tabs>
      </w:pPr>
      <w:r>
        <w:rPr>
          <w:b/>
          <w:i/>
        </w:rPr>
        <w:tab/>
      </w:r>
      <w:r w:rsidR="00DA2B96" w:rsidRPr="007B0927">
        <w:rPr>
          <w:b/>
          <w:i/>
        </w:rPr>
        <w:t>This position serves as on-site personnel for the Anan Wildlife Observatory</w:t>
      </w:r>
      <w:r w:rsidR="00DA2B96">
        <w:t xml:space="preserve">.  The Anan Wildlife Observatory is located </w:t>
      </w:r>
      <w:r w:rsidR="003D7B95">
        <w:t xml:space="preserve">on the mainland </w:t>
      </w:r>
      <w:r w:rsidR="00DA2B96">
        <w:t xml:space="preserve">about 35 miles southeast of Wrangell, Alaska.  From July through September, returning </w:t>
      </w:r>
      <w:r w:rsidR="00924FCA">
        <w:t>pink salmon concentrate below the observatory deck located at a waterfall above an</w:t>
      </w:r>
      <w:r w:rsidR="00DA2B96">
        <w:t xml:space="preserve"> estuary.  </w:t>
      </w:r>
      <w:r w:rsidR="002813AB">
        <w:t>B</w:t>
      </w:r>
      <w:r w:rsidR="003D7B95">
        <w:t>lack bears</w:t>
      </w:r>
      <w:r w:rsidR="002813AB">
        <w:t xml:space="preserve"> and coastal </w:t>
      </w:r>
      <w:r w:rsidR="00DA2B96">
        <w:t xml:space="preserve">brown bears are attracted to the falls each summer.  Many of the bears </w:t>
      </w:r>
      <w:r w:rsidR="00924FCA">
        <w:t>are</w:t>
      </w:r>
      <w:r>
        <w:t xml:space="preserve"> </w:t>
      </w:r>
      <w:r w:rsidR="00DA2B96">
        <w:t xml:space="preserve">habituated to human presence, resulting in extraordinary viewing opportunities for visitors.  </w:t>
      </w:r>
    </w:p>
    <w:p w:rsidR="00DA2B96" w:rsidRDefault="00B40A7C" w:rsidP="005B0937">
      <w:pPr>
        <w:tabs>
          <w:tab w:val="left" w:pos="0"/>
        </w:tabs>
      </w:pPr>
      <w:r>
        <w:tab/>
      </w:r>
      <w:r w:rsidR="00DA2B96">
        <w:t>The Forest Service manages a wildlife-viewing site at Anan</w:t>
      </w:r>
      <w:r w:rsidR="00417E99">
        <w:t xml:space="preserve"> Creek</w:t>
      </w:r>
      <w:r w:rsidR="00DA2B96">
        <w:t xml:space="preserve">, which attracts approximately 2,500 visitors every season.  Please visit the Tongass National Forest website at: </w:t>
      </w:r>
      <w:hyperlink r:id="rId11" w:history="1">
        <w:r w:rsidR="00DA2B96" w:rsidRPr="00085A5B">
          <w:rPr>
            <w:rStyle w:val="Hyperlink"/>
            <w:spacing w:val="20"/>
          </w:rPr>
          <w:t>http://www.fs.fed.us/r10/tongass/</w:t>
        </w:r>
      </w:hyperlink>
      <w:r w:rsidR="00DA2B96">
        <w:t xml:space="preserve"> for more information about the area and attractions.  Follow the “bear </w:t>
      </w:r>
      <w:r w:rsidR="00DA2B96">
        <w:lastRenderedPageBreak/>
        <w:t xml:space="preserve">viewing” links for more detailed information about the </w:t>
      </w:r>
      <w:r w:rsidR="003D7B95">
        <w:t>o</w:t>
      </w:r>
      <w:r w:rsidR="00DA2B96">
        <w:t>bservatory.</w:t>
      </w:r>
      <w:r w:rsidR="00CE6D92">
        <w:t xml:space="preserve">  For ad</w:t>
      </w:r>
      <w:r w:rsidR="002539D6">
        <w:t>ditional information about the c</w:t>
      </w:r>
      <w:r w:rsidR="00CE6D92">
        <w:t xml:space="preserve">ity of Wrangell visit </w:t>
      </w:r>
      <w:hyperlink r:id="rId12" w:history="1">
        <w:r w:rsidR="00CE6D92" w:rsidRPr="00DC3B53">
          <w:rPr>
            <w:rStyle w:val="Hyperlink"/>
          </w:rPr>
          <w:t>http://www.wrangell.com</w:t>
        </w:r>
      </w:hyperlink>
    </w:p>
    <w:p w:rsidR="00DA2B96" w:rsidRDefault="00CE6D92" w:rsidP="005B0937">
      <w:pPr>
        <w:tabs>
          <w:tab w:val="left" w:pos="0"/>
        </w:tabs>
      </w:pPr>
      <w:r>
        <w:tab/>
      </w:r>
      <w:r w:rsidR="00DA2B96">
        <w:t>On-shore facilities at Anan include a public recreation</w:t>
      </w:r>
      <w:r w:rsidR="003D7B95">
        <w:t xml:space="preserve"> cabin,</w:t>
      </w:r>
      <w:r w:rsidR="00924FCA">
        <w:t xml:space="preserve"> an administrative cache</w:t>
      </w:r>
      <w:r w:rsidR="00DA2B96">
        <w:t>, a three-sided trailhead shelter, a mile-long</w:t>
      </w:r>
      <w:r w:rsidR="003D7B95">
        <w:t xml:space="preserve"> boardwalk trail,</w:t>
      </w:r>
      <w:r w:rsidR="00DA2B96">
        <w:t xml:space="preserve"> and an observatory platform.  The observatory platform includes a two-level viewing deck with a viewing blind that provi</w:t>
      </w:r>
      <w:r w:rsidR="003D7B95">
        <w:t>des up-close observation of visiting</w:t>
      </w:r>
      <w:r w:rsidR="00DA2B96">
        <w:t xml:space="preserve"> bears.  </w:t>
      </w:r>
    </w:p>
    <w:p w:rsidR="00DA2B96" w:rsidRDefault="00B40A7C" w:rsidP="005B0937">
      <w:pPr>
        <w:tabs>
          <w:tab w:val="left" w:pos="0"/>
        </w:tabs>
      </w:pPr>
      <w:r>
        <w:tab/>
      </w:r>
      <w:r w:rsidR="00DA2B96">
        <w:t>On-site personnel stay on a floating administrative facility</w:t>
      </w:r>
      <w:r w:rsidR="00924FCA">
        <w:t xml:space="preserve"> (aka. Float house)</w:t>
      </w:r>
      <w:r w:rsidR="00DA2B96">
        <w:t>, which includes two 4-bunk bedrooms, full kitchen, shower</w:t>
      </w:r>
      <w:r w:rsidR="00417E99">
        <w:t>,</w:t>
      </w:r>
      <w:r w:rsidR="00DA2B96">
        <w:t xml:space="preserve"> and toilet.  </w:t>
      </w:r>
      <w:r w:rsidR="003D7B95">
        <w:t>The f</w:t>
      </w:r>
      <w:r w:rsidR="00924FCA">
        <w:t>loat</w:t>
      </w:r>
      <w:r w:rsidR="00B3350B">
        <w:t xml:space="preserve"> </w:t>
      </w:r>
      <w:r w:rsidR="00924FCA">
        <w:t>house is</w:t>
      </w:r>
      <w:r w:rsidR="00DA2B96">
        <w:t xml:space="preserve"> powered by propane</w:t>
      </w:r>
      <w:r w:rsidR="003D7B95">
        <w:t xml:space="preserve"> and electricity.  Electricity is generated </w:t>
      </w:r>
      <w:r w:rsidR="00DA2B96">
        <w:t>by solar panels</w:t>
      </w:r>
      <w:r w:rsidR="00B3350B">
        <w:t xml:space="preserve"> and </w:t>
      </w:r>
      <w:r w:rsidR="003D7B95">
        <w:t>a</w:t>
      </w:r>
      <w:r w:rsidR="00B3350B">
        <w:t xml:space="preserve"> fuel cell</w:t>
      </w:r>
      <w:r w:rsidR="00DA2B96">
        <w:t xml:space="preserve">.  </w:t>
      </w:r>
      <w:r w:rsidR="003D7B95">
        <w:t>A</w:t>
      </w:r>
      <w:r w:rsidR="00DA2B96">
        <w:t xml:space="preserve"> roof catchment system </w:t>
      </w:r>
      <w:r w:rsidR="003D7B95">
        <w:t xml:space="preserve">provides water </w:t>
      </w:r>
      <w:r w:rsidR="00DA2B96">
        <w:t xml:space="preserve">with </w:t>
      </w:r>
      <w:r w:rsidR="00B3350B">
        <w:t xml:space="preserve">on-site </w:t>
      </w:r>
      <w:r w:rsidR="003D7B95">
        <w:t>filter and sanitation</w:t>
      </w:r>
      <w:r w:rsidR="00DA2B96">
        <w:t xml:space="preserve">.  Personnel access the shore </w:t>
      </w:r>
      <w:r w:rsidR="006A2C9B">
        <w:t xml:space="preserve">via </w:t>
      </w:r>
      <w:r w:rsidR="003D7B95">
        <w:t>motorized skiff</w:t>
      </w:r>
      <w:r w:rsidR="008F6295">
        <w:t xml:space="preserve"> or </w:t>
      </w:r>
      <w:r w:rsidR="00DA2B96">
        <w:t>rowboat</w:t>
      </w:r>
      <w:r w:rsidR="003D7B95">
        <w:t xml:space="preserve"> (dingy)</w:t>
      </w:r>
      <w:r w:rsidR="00DA2B96">
        <w:t xml:space="preserve">.  </w:t>
      </w:r>
    </w:p>
    <w:p w:rsidR="00417E99" w:rsidRDefault="00417E99" w:rsidP="0035704F">
      <w:pPr>
        <w:tabs>
          <w:tab w:val="left" w:pos="0"/>
        </w:tabs>
        <w:ind w:left="180"/>
      </w:pPr>
    </w:p>
    <w:p w:rsidR="00DA2B96" w:rsidRPr="006C6063" w:rsidRDefault="00DA2B96" w:rsidP="0035704F">
      <w:pPr>
        <w:tabs>
          <w:tab w:val="left" w:pos="0"/>
        </w:tabs>
        <w:ind w:left="-180"/>
        <w:rPr>
          <w:b/>
          <w:bCs/>
          <w:i/>
          <w:u w:val="single"/>
        </w:rPr>
      </w:pPr>
      <w:r w:rsidRPr="006C6063">
        <w:rPr>
          <w:b/>
          <w:bCs/>
          <w:i/>
          <w:u w:val="single"/>
        </w:rPr>
        <w:t>Work Schedule and Duties:</w:t>
      </w:r>
    </w:p>
    <w:p w:rsidR="00DA2B96" w:rsidRDefault="00CE6D92" w:rsidP="00085A5B">
      <w:pPr>
        <w:tabs>
          <w:tab w:val="left" w:pos="0"/>
        </w:tabs>
        <w:ind w:left="180"/>
      </w:pPr>
      <w:r>
        <w:tab/>
      </w:r>
      <w:r w:rsidR="00DA2B96">
        <w:t>During the viewing season, personnel w</w:t>
      </w:r>
      <w:r w:rsidR="00924FCA">
        <w:t xml:space="preserve">ork eight 10-hour days in a row and get </w:t>
      </w:r>
      <w:r w:rsidR="00DA2B96">
        <w:t xml:space="preserve">six days off every pay period.  </w:t>
      </w:r>
      <w:r w:rsidR="002813AB">
        <w:t>Prospective c</w:t>
      </w:r>
      <w:r w:rsidR="00DA2B96">
        <w:t>andidates need to be available in the first week of June for training and orientat</w:t>
      </w:r>
      <w:r w:rsidR="002539D6">
        <w:t>ion.  We prefer employing staff</w:t>
      </w:r>
      <w:r w:rsidR="00DA2B96">
        <w:t xml:space="preserve"> who can stay thro</w:t>
      </w:r>
      <w:r w:rsidR="006A2C9B">
        <w:t>ugh the Labor Day weekend each f</w:t>
      </w:r>
      <w:r w:rsidR="00DA2B96">
        <w:t>all, but can accommodate departures from duty in late August</w:t>
      </w:r>
      <w:r w:rsidR="002813AB">
        <w:t xml:space="preserve"> due to school</w:t>
      </w:r>
      <w:r w:rsidR="00DA2B96">
        <w:t xml:space="preserve">, if necessary.  </w:t>
      </w:r>
    </w:p>
    <w:p w:rsidR="00DA2B96" w:rsidRPr="00CE6D92" w:rsidRDefault="00CE6D92" w:rsidP="00CE6D92">
      <w:pPr>
        <w:tabs>
          <w:tab w:val="left" w:pos="0"/>
        </w:tabs>
        <w:ind w:left="180"/>
      </w:pPr>
      <w:r>
        <w:rPr>
          <w:i/>
        </w:rPr>
        <w:tab/>
      </w:r>
      <w:r w:rsidR="00DA2B96" w:rsidRPr="006C231E">
        <w:rPr>
          <w:i/>
        </w:rPr>
        <w:t xml:space="preserve">On-site staff must wear </w:t>
      </w:r>
      <w:r w:rsidR="002E586D" w:rsidRPr="006C231E">
        <w:rPr>
          <w:i/>
        </w:rPr>
        <w:t>the</w:t>
      </w:r>
      <w:r w:rsidR="00A879BC" w:rsidRPr="006C231E">
        <w:rPr>
          <w:i/>
        </w:rPr>
        <w:t xml:space="preserve"> full</w:t>
      </w:r>
      <w:r w:rsidR="002E586D" w:rsidRPr="006C231E">
        <w:rPr>
          <w:i/>
        </w:rPr>
        <w:t xml:space="preserve"> </w:t>
      </w:r>
      <w:r w:rsidR="00DA2B96" w:rsidRPr="006C231E">
        <w:rPr>
          <w:i/>
        </w:rPr>
        <w:t>Forest Service uniform (provided by the district) while on duty during the visiting season.</w:t>
      </w:r>
      <w:r w:rsidR="00DA2B96">
        <w:t xml:space="preserve">  On-site duties include </w:t>
      </w:r>
      <w:r w:rsidR="002D2862">
        <w:t>greeting</w:t>
      </w:r>
      <w:r w:rsidR="00DA2B96">
        <w:t xml:space="preserve"> all visitors</w:t>
      </w:r>
      <w:r w:rsidR="002D2862">
        <w:t xml:space="preserve">, </w:t>
      </w:r>
      <w:r w:rsidR="00DA2B96">
        <w:t xml:space="preserve">providing a safety orientation, recording visitor numbers, managing the viewing platform, </w:t>
      </w:r>
      <w:r w:rsidR="002D2862">
        <w:t>and recording</w:t>
      </w:r>
      <w:r w:rsidR="00DA2B96">
        <w:t xml:space="preserve"> data on bears</w:t>
      </w:r>
      <w:r w:rsidR="002D2862">
        <w:t>, fish, creek levels, and climatic conditions</w:t>
      </w:r>
      <w:r w:rsidR="008F6295">
        <w:t xml:space="preserve">.  </w:t>
      </w:r>
      <w:r w:rsidR="008F6295" w:rsidRPr="008F6295">
        <w:rPr>
          <w:b/>
          <w:i/>
          <w:u w:val="single"/>
        </w:rPr>
        <w:t>Note:</w:t>
      </w:r>
      <w:r w:rsidR="008F6295">
        <w:t xml:space="preserve">  Technicians may be involved in</w:t>
      </w:r>
      <w:r w:rsidR="00A879BC">
        <w:t xml:space="preserve"> deterring </w:t>
      </w:r>
      <w:r w:rsidR="00B3350B">
        <w:t>bears</w:t>
      </w:r>
      <w:r w:rsidR="008F6295">
        <w:t xml:space="preserve"> (i.e. hazing)</w:t>
      </w:r>
      <w:r w:rsidR="00B3350B">
        <w:t xml:space="preserve"> fro</w:t>
      </w:r>
      <w:r w:rsidR="008F6295">
        <w:t xml:space="preserve">m getting too close to humans or from undesirable </w:t>
      </w:r>
      <w:r w:rsidR="00A879BC">
        <w:t>behavior</w:t>
      </w:r>
      <w:r w:rsidR="002813AB">
        <w:t xml:space="preserve"> that is destructive toward</w:t>
      </w:r>
      <w:r w:rsidR="008F6295">
        <w:t xml:space="preserve"> facilities</w:t>
      </w:r>
      <w:r w:rsidR="00DA2B96">
        <w:t xml:space="preserve">. </w:t>
      </w:r>
      <w:r w:rsidR="008F6295">
        <w:t xml:space="preserve"> Hired technicians will be trained on bear behavior and proper techniques of deterring bears</w:t>
      </w:r>
      <w:r w:rsidR="002813AB">
        <w:t>.</w:t>
      </w:r>
    </w:p>
    <w:p w:rsidR="00DA2B96" w:rsidRDefault="00CE6D92" w:rsidP="005B0937">
      <w:pPr>
        <w:tabs>
          <w:tab w:val="left" w:pos="0"/>
        </w:tabs>
        <w:ind w:left="180"/>
      </w:pPr>
      <w:r>
        <w:tab/>
      </w:r>
      <w:r w:rsidR="00DA2B96">
        <w:t xml:space="preserve">From July 5 through August 25, on-site staff must verify that visitors have a </w:t>
      </w:r>
      <w:r w:rsidR="00924FCA">
        <w:t xml:space="preserve">valid </w:t>
      </w:r>
      <w:r w:rsidR="00DA2B96">
        <w:t xml:space="preserve">day-use pass.  Occasionally, on-site </w:t>
      </w:r>
      <w:r w:rsidR="002813AB">
        <w:t>staff helps</w:t>
      </w:r>
      <w:r w:rsidR="00DA2B96">
        <w:t xml:space="preserve"> visitors acquire a reservation and day-use pass </w:t>
      </w:r>
      <w:r w:rsidR="002813AB">
        <w:t>via</w:t>
      </w:r>
      <w:r w:rsidR="00DA2B96">
        <w:t xml:space="preserve"> radio communications.  In these cases, the on-site staff collects fees and is responsible for those collections until they turn them in to district personnel at the end of their shift.  This requires “collection officer” training, which is provided by the district.  </w:t>
      </w:r>
    </w:p>
    <w:p w:rsidR="00CE6D92" w:rsidRDefault="00CE6D92" w:rsidP="0035704F">
      <w:pPr>
        <w:tabs>
          <w:tab w:val="left" w:pos="0"/>
        </w:tabs>
        <w:ind w:left="180"/>
      </w:pPr>
      <w:r>
        <w:tab/>
      </w:r>
      <w:r w:rsidR="00DA2B96">
        <w:t xml:space="preserve">This position also requires that the employee carry a </w:t>
      </w:r>
      <w:r w:rsidR="008F3FA7">
        <w:t>large caliber firearm</w:t>
      </w:r>
      <w:r w:rsidR="006A2C9B">
        <w:t xml:space="preserve"> </w:t>
      </w:r>
      <w:r w:rsidR="00DA2B96">
        <w:t>for personal protection</w:t>
      </w:r>
      <w:r w:rsidR="006A2C9B">
        <w:t xml:space="preserve"> in the backcountry</w:t>
      </w:r>
      <w:r w:rsidR="00DA2B96">
        <w:t xml:space="preserve">.  Candidates must attend firearm training (provided in early June by the district) and demonstrate shooting proficiency with both a .375 rifle and a 12-gauge shotgun using slugs.  </w:t>
      </w:r>
    </w:p>
    <w:p w:rsidR="00DA2B96" w:rsidRDefault="00B40A7C" w:rsidP="0035704F">
      <w:pPr>
        <w:tabs>
          <w:tab w:val="left" w:pos="0"/>
        </w:tabs>
        <w:ind w:left="180"/>
      </w:pPr>
      <w:r>
        <w:t>*</w:t>
      </w:r>
      <w:r w:rsidR="00DA2B96" w:rsidRPr="008F3FA7">
        <w:rPr>
          <w:b/>
          <w:i/>
        </w:rPr>
        <w:t xml:space="preserve">Pre-employment </w:t>
      </w:r>
      <w:r w:rsidR="00E74CCA" w:rsidRPr="008F3FA7">
        <w:rPr>
          <w:b/>
          <w:i/>
        </w:rPr>
        <w:t>drug testing</w:t>
      </w:r>
      <w:r w:rsidR="00DA2B96" w:rsidRPr="008F3FA7">
        <w:rPr>
          <w:b/>
          <w:i/>
        </w:rPr>
        <w:t xml:space="preserve"> is required of all employees carrying firearms</w:t>
      </w:r>
      <w:r w:rsidR="006122CB">
        <w:rPr>
          <w:b/>
          <w:i/>
        </w:rPr>
        <w:t xml:space="preserve"> (this must be done before you can report to duty)</w:t>
      </w:r>
      <w:r w:rsidR="00DA2B96" w:rsidRPr="008F3FA7">
        <w:rPr>
          <w:b/>
          <w:i/>
        </w:rPr>
        <w:t>.</w:t>
      </w:r>
      <w:r w:rsidR="00DA2B96">
        <w:t xml:space="preserve">  </w:t>
      </w:r>
    </w:p>
    <w:p w:rsidR="00B3350B" w:rsidRDefault="00B3350B" w:rsidP="0035704F">
      <w:pPr>
        <w:tabs>
          <w:tab w:val="left" w:pos="0"/>
        </w:tabs>
        <w:ind w:left="180"/>
      </w:pPr>
    </w:p>
    <w:p w:rsidR="00DA2B96" w:rsidRPr="006C6063" w:rsidRDefault="00DA2B96" w:rsidP="0035704F">
      <w:pPr>
        <w:pStyle w:val="Title"/>
        <w:tabs>
          <w:tab w:val="left" w:pos="0"/>
        </w:tabs>
        <w:ind w:left="-180" w:right="0"/>
        <w:jc w:val="left"/>
        <w:rPr>
          <w:bCs w:val="0"/>
          <w:i/>
          <w:u w:val="single"/>
        </w:rPr>
      </w:pPr>
      <w:r w:rsidRPr="006C6063">
        <w:rPr>
          <w:bCs w:val="0"/>
          <w:i/>
          <w:u w:val="single"/>
        </w:rPr>
        <w:t>Living Accommodations in Wrangell</w:t>
      </w:r>
    </w:p>
    <w:p w:rsidR="00691F3A" w:rsidRDefault="00DA2B96" w:rsidP="00085A5B">
      <w:pPr>
        <w:pStyle w:val="Title"/>
        <w:tabs>
          <w:tab w:val="left" w:pos="0"/>
        </w:tabs>
        <w:ind w:left="180" w:right="0"/>
        <w:jc w:val="left"/>
        <w:rPr>
          <w:b w:val="0"/>
          <w:bCs w:val="0"/>
        </w:rPr>
      </w:pPr>
      <w:r>
        <w:rPr>
          <w:b w:val="0"/>
          <w:bCs w:val="0"/>
        </w:rPr>
        <w:t>Bunkhouse space may be available (first come/first serve) at the rate of $</w:t>
      </w:r>
      <w:r w:rsidR="00332A8D">
        <w:rPr>
          <w:b w:val="0"/>
          <w:bCs w:val="0"/>
        </w:rPr>
        <w:t>7.15</w:t>
      </w:r>
      <w:r>
        <w:rPr>
          <w:b w:val="0"/>
          <w:bCs w:val="0"/>
        </w:rPr>
        <w:t xml:space="preserve">/day.  Rent for quarters is deducted </w:t>
      </w:r>
      <w:r w:rsidR="008F6295">
        <w:rPr>
          <w:b w:val="0"/>
          <w:bCs w:val="0"/>
        </w:rPr>
        <w:t xml:space="preserve">automatically </w:t>
      </w:r>
      <w:r>
        <w:rPr>
          <w:b w:val="0"/>
          <w:bCs w:val="0"/>
        </w:rPr>
        <w:t>from your paycheck (working out to approximately $</w:t>
      </w:r>
      <w:r w:rsidR="00332A8D">
        <w:rPr>
          <w:b w:val="0"/>
          <w:bCs w:val="0"/>
        </w:rPr>
        <w:t>215</w:t>
      </w:r>
      <w:r>
        <w:rPr>
          <w:b w:val="0"/>
          <w:bCs w:val="0"/>
        </w:rPr>
        <w:t>/month).</w:t>
      </w:r>
      <w:r w:rsidR="008F6295">
        <w:rPr>
          <w:b w:val="0"/>
          <w:bCs w:val="0"/>
        </w:rPr>
        <w:t xml:space="preserve"> </w:t>
      </w:r>
      <w:r>
        <w:rPr>
          <w:b w:val="0"/>
          <w:bCs w:val="0"/>
        </w:rPr>
        <w:t xml:space="preserve"> </w:t>
      </w:r>
      <w:r w:rsidR="008F6295">
        <w:rPr>
          <w:b w:val="0"/>
          <w:bCs w:val="0"/>
        </w:rPr>
        <w:t>R</w:t>
      </w:r>
      <w:r>
        <w:rPr>
          <w:b w:val="0"/>
          <w:bCs w:val="0"/>
        </w:rPr>
        <w:t>entals are availabl</w:t>
      </w:r>
      <w:r w:rsidR="008F6295">
        <w:rPr>
          <w:b w:val="0"/>
          <w:bCs w:val="0"/>
        </w:rPr>
        <w:t xml:space="preserve">e in town at higher </w:t>
      </w:r>
      <w:r w:rsidR="002D2862">
        <w:rPr>
          <w:b w:val="0"/>
          <w:bCs w:val="0"/>
        </w:rPr>
        <w:t>prices;</w:t>
      </w:r>
      <w:r w:rsidR="008F6295">
        <w:rPr>
          <w:b w:val="0"/>
          <w:bCs w:val="0"/>
        </w:rPr>
        <w:t xml:space="preserve"> however, collaboration among several</w:t>
      </w:r>
      <w:r w:rsidR="004763CB">
        <w:rPr>
          <w:b w:val="0"/>
          <w:bCs w:val="0"/>
        </w:rPr>
        <w:t xml:space="preserve"> people may reduce overall rent.</w:t>
      </w:r>
    </w:p>
    <w:p w:rsidR="00A170EE" w:rsidRDefault="00A170EE" w:rsidP="00085A5B">
      <w:pPr>
        <w:pStyle w:val="Title"/>
        <w:tabs>
          <w:tab w:val="left" w:pos="0"/>
        </w:tabs>
        <w:ind w:left="180" w:right="0"/>
        <w:jc w:val="left"/>
        <w:rPr>
          <w:b w:val="0"/>
          <w:bCs w:val="0"/>
        </w:rPr>
      </w:pPr>
    </w:p>
    <w:p w:rsidR="006C6063" w:rsidRDefault="0035704F" w:rsidP="005B0937">
      <w:pPr>
        <w:pStyle w:val="Title"/>
        <w:tabs>
          <w:tab w:val="left" w:pos="0"/>
        </w:tabs>
        <w:spacing w:after="240"/>
        <w:ind w:left="0" w:right="0"/>
        <w:jc w:val="left"/>
        <w:rPr>
          <w:u w:val="single"/>
        </w:rPr>
      </w:pPr>
      <w:r w:rsidRPr="00085A5B">
        <w:rPr>
          <w:u w:val="single"/>
        </w:rPr>
        <w:t>If interested and</w:t>
      </w:r>
      <w:r w:rsidR="006122CB">
        <w:rPr>
          <w:u w:val="single"/>
        </w:rPr>
        <w:t>/or</w:t>
      </w:r>
      <w:r w:rsidRPr="00085A5B">
        <w:rPr>
          <w:u w:val="single"/>
        </w:rPr>
        <w:t xml:space="preserve"> have questions</w:t>
      </w:r>
      <w:r w:rsidR="006122CB">
        <w:rPr>
          <w:u w:val="single"/>
        </w:rPr>
        <w:t xml:space="preserve"> about the hiring process or duties</w:t>
      </w:r>
      <w:r w:rsidRPr="00085A5B">
        <w:rPr>
          <w:u w:val="single"/>
        </w:rPr>
        <w:t xml:space="preserve"> </w:t>
      </w:r>
      <w:r w:rsidR="00DA2B96" w:rsidRPr="00085A5B">
        <w:rPr>
          <w:u w:val="single"/>
        </w:rPr>
        <w:t>please contact:</w:t>
      </w:r>
    </w:p>
    <w:p w:rsidR="00461A59" w:rsidRPr="00CE6D92" w:rsidRDefault="00CE6D92" w:rsidP="00461A59">
      <w:pPr>
        <w:pStyle w:val="Title"/>
        <w:tabs>
          <w:tab w:val="left" w:pos="0"/>
        </w:tabs>
        <w:spacing w:line="276" w:lineRule="auto"/>
        <w:ind w:left="0" w:right="0"/>
        <w:jc w:val="left"/>
        <w:rPr>
          <w:bCs w:val="0"/>
          <w:i/>
        </w:rPr>
      </w:pPr>
      <w:r w:rsidRPr="00CE6D92">
        <w:tab/>
      </w:r>
      <w:r w:rsidR="00B40A7C" w:rsidRPr="00B40A7C">
        <w:rPr>
          <w:bCs w:val="0"/>
          <w:i/>
        </w:rPr>
        <w:t>Matthew Jurak</w:t>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B40A7C" w:rsidRPr="00B40A7C">
        <w:rPr>
          <w:b w:val="0"/>
          <w:bCs w:val="0"/>
        </w:rPr>
        <w:tab/>
      </w:r>
      <w:r w:rsidR="00461A59" w:rsidRPr="00B40A7C">
        <w:rPr>
          <w:bCs w:val="0"/>
          <w:i/>
        </w:rPr>
        <w:t>Dee Galla</w:t>
      </w:r>
    </w:p>
    <w:p w:rsidR="00461A59" w:rsidRPr="00B40A7C" w:rsidRDefault="00B40A7C" w:rsidP="00461A59">
      <w:pPr>
        <w:pStyle w:val="Title"/>
        <w:tabs>
          <w:tab w:val="left" w:pos="0"/>
        </w:tabs>
        <w:spacing w:line="276" w:lineRule="auto"/>
        <w:ind w:left="180" w:right="0"/>
        <w:jc w:val="left"/>
        <w:rPr>
          <w:b w:val="0"/>
          <w:bCs w:val="0"/>
        </w:rPr>
      </w:pPr>
      <w:r w:rsidRPr="00B40A7C">
        <w:rPr>
          <w:b w:val="0"/>
          <w:bCs w:val="0"/>
        </w:rPr>
        <w:tab/>
        <w:t>Natural Resource Specialist</w:t>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sidR="00461A59" w:rsidRPr="00B40A7C">
        <w:rPr>
          <w:b w:val="0"/>
          <w:bCs w:val="0"/>
        </w:rPr>
        <w:tab/>
      </w:r>
      <w:r>
        <w:rPr>
          <w:b w:val="0"/>
          <w:bCs w:val="0"/>
        </w:rPr>
        <w:tab/>
      </w:r>
      <w:r w:rsidR="00461A59" w:rsidRPr="00B40A7C">
        <w:rPr>
          <w:b w:val="0"/>
          <w:bCs w:val="0"/>
        </w:rPr>
        <w:t>Recreation Planner</w:t>
      </w:r>
    </w:p>
    <w:p w:rsidR="00461A59" w:rsidRPr="00B40A7C" w:rsidRDefault="00461A59" w:rsidP="00461A59">
      <w:pPr>
        <w:pStyle w:val="Title"/>
        <w:tabs>
          <w:tab w:val="left" w:pos="0"/>
        </w:tabs>
        <w:spacing w:line="276" w:lineRule="auto"/>
        <w:ind w:left="180" w:right="0"/>
        <w:jc w:val="left"/>
        <w:rPr>
          <w:b w:val="0"/>
          <w:bCs w:val="0"/>
        </w:rPr>
      </w:pPr>
      <w:r w:rsidRPr="00B40A7C">
        <w:rPr>
          <w:b w:val="0"/>
          <w:bCs w:val="0"/>
        </w:rPr>
        <w:tab/>
        <w:t>Tongass NF – WRD</w:t>
      </w:r>
      <w:r w:rsidRPr="00B40A7C">
        <w:rPr>
          <w:b w:val="0"/>
          <w:bCs w:val="0"/>
        </w:rPr>
        <w:tab/>
      </w:r>
      <w:r w:rsidRPr="00B40A7C">
        <w:rPr>
          <w:b w:val="0"/>
          <w:bCs w:val="0"/>
        </w:rPr>
        <w:tab/>
      </w:r>
      <w:r w:rsidRPr="00B40A7C">
        <w:rPr>
          <w:b w:val="0"/>
          <w:bCs w:val="0"/>
        </w:rPr>
        <w:tab/>
      </w:r>
      <w:r w:rsidR="00B40A7C">
        <w:rPr>
          <w:b w:val="0"/>
          <w:bCs w:val="0"/>
        </w:rPr>
        <w:t xml:space="preserve">         </w:t>
      </w:r>
      <w:r w:rsidRPr="00B40A7C">
        <w:rPr>
          <w:i/>
          <w:iCs/>
        </w:rPr>
        <w:t>or</w:t>
      </w:r>
      <w:r w:rsidRPr="00B40A7C">
        <w:rPr>
          <w:b w:val="0"/>
          <w:bCs w:val="0"/>
        </w:rPr>
        <w:tab/>
      </w:r>
      <w:r w:rsidRPr="00B40A7C">
        <w:rPr>
          <w:b w:val="0"/>
          <w:bCs w:val="0"/>
        </w:rPr>
        <w:tab/>
      </w:r>
      <w:r w:rsidRPr="00B40A7C">
        <w:rPr>
          <w:b w:val="0"/>
          <w:bCs w:val="0"/>
        </w:rPr>
        <w:tab/>
        <w:t>Tongass NF – WRD</w:t>
      </w:r>
    </w:p>
    <w:p w:rsidR="00461A59" w:rsidRPr="00B40A7C" w:rsidRDefault="00461A59" w:rsidP="00461A59">
      <w:pPr>
        <w:pStyle w:val="Title"/>
        <w:tabs>
          <w:tab w:val="left" w:pos="0"/>
        </w:tabs>
        <w:spacing w:line="276" w:lineRule="auto"/>
        <w:ind w:left="180" w:right="0"/>
        <w:jc w:val="left"/>
        <w:rPr>
          <w:b w:val="0"/>
          <w:bCs w:val="0"/>
        </w:rPr>
      </w:pPr>
      <w:r w:rsidRPr="00B40A7C">
        <w:rPr>
          <w:b w:val="0"/>
          <w:bCs w:val="0"/>
        </w:rPr>
        <w:tab/>
        <w:t>(907) 874-7520</w:t>
      </w:r>
      <w:r w:rsidRPr="00B40A7C">
        <w:rPr>
          <w:b w:val="0"/>
          <w:bCs w:val="0"/>
        </w:rPr>
        <w:tab/>
      </w:r>
      <w:r w:rsidRPr="00B40A7C">
        <w:rPr>
          <w:b w:val="0"/>
          <w:bCs w:val="0"/>
        </w:rPr>
        <w:tab/>
      </w:r>
      <w:r w:rsidRPr="00B40A7C">
        <w:rPr>
          <w:b w:val="0"/>
          <w:bCs w:val="0"/>
        </w:rPr>
        <w:tab/>
      </w:r>
      <w:r w:rsidRPr="00B40A7C">
        <w:rPr>
          <w:b w:val="0"/>
          <w:bCs w:val="0"/>
        </w:rPr>
        <w:tab/>
      </w:r>
      <w:r w:rsidRPr="00B40A7C">
        <w:rPr>
          <w:b w:val="0"/>
          <w:bCs w:val="0"/>
        </w:rPr>
        <w:tab/>
      </w:r>
      <w:r w:rsidRPr="00B40A7C">
        <w:rPr>
          <w:b w:val="0"/>
          <w:bCs w:val="0"/>
        </w:rPr>
        <w:tab/>
      </w:r>
      <w:r w:rsidR="00B40A7C" w:rsidRPr="00B40A7C">
        <w:rPr>
          <w:b w:val="0"/>
          <w:bCs w:val="0"/>
        </w:rPr>
        <w:tab/>
      </w:r>
      <w:r w:rsidRPr="00B40A7C">
        <w:rPr>
          <w:b w:val="0"/>
          <w:bCs w:val="0"/>
        </w:rPr>
        <w:t>(907) 874-7551</w:t>
      </w:r>
    </w:p>
    <w:p w:rsidR="00730520" w:rsidRPr="00B40A7C" w:rsidRDefault="00461A59" w:rsidP="00461A59">
      <w:pPr>
        <w:pStyle w:val="Title"/>
        <w:tabs>
          <w:tab w:val="left" w:pos="0"/>
        </w:tabs>
        <w:spacing w:line="276" w:lineRule="auto"/>
        <w:ind w:left="0" w:right="0"/>
        <w:jc w:val="left"/>
      </w:pPr>
      <w:r w:rsidRPr="00B40A7C">
        <w:tab/>
      </w:r>
      <w:hyperlink r:id="rId13" w:history="1">
        <w:r w:rsidR="00CE6D92" w:rsidRPr="00DC3B53">
          <w:rPr>
            <w:rStyle w:val="Hyperlink"/>
          </w:rPr>
          <w:t>matthewjjurak@fs.fed.us</w:t>
        </w:r>
      </w:hyperlink>
      <w:r w:rsidR="00B40A7C" w:rsidRPr="00B40A7C">
        <w:tab/>
      </w:r>
      <w:r w:rsidR="00B40A7C" w:rsidRPr="00B40A7C">
        <w:tab/>
      </w:r>
      <w:r w:rsidR="00B40A7C" w:rsidRPr="00B40A7C">
        <w:tab/>
      </w:r>
      <w:r w:rsidR="00B40A7C" w:rsidRPr="00B40A7C">
        <w:tab/>
      </w:r>
      <w:r w:rsidR="00B40A7C" w:rsidRPr="00B40A7C">
        <w:tab/>
      </w:r>
      <w:r w:rsidR="00B40A7C">
        <w:tab/>
      </w:r>
      <w:hyperlink r:id="rId14" w:history="1">
        <w:r w:rsidRPr="00B40A7C">
          <w:rPr>
            <w:rStyle w:val="Hyperlink"/>
            <w:rFonts w:ascii="Times" w:hAnsi="Times"/>
            <w:spacing w:val="20"/>
          </w:rPr>
          <w:t>dgalla@fs.fed.us</w:t>
        </w:r>
      </w:hyperlink>
    </w:p>
    <w:p w:rsidR="006122CB" w:rsidRDefault="006122CB" w:rsidP="00730520">
      <w:pPr>
        <w:pStyle w:val="Title"/>
        <w:tabs>
          <w:tab w:val="left" w:pos="0"/>
        </w:tabs>
        <w:spacing w:line="276" w:lineRule="auto"/>
        <w:ind w:left="0" w:right="0"/>
        <w:jc w:val="left"/>
        <w:rPr>
          <w:b w:val="0"/>
          <w:bCs w:val="0"/>
        </w:rPr>
      </w:pPr>
    </w:p>
    <w:p w:rsidR="004763CB" w:rsidRPr="008637DC" w:rsidRDefault="004763CB" w:rsidP="0035704F">
      <w:pPr>
        <w:pStyle w:val="Cell"/>
        <w:widowControl/>
        <w:tabs>
          <w:tab w:val="left" w:pos="2700"/>
        </w:tabs>
        <w:jc w:val="both"/>
        <w:rPr>
          <w:b/>
          <w:bCs/>
          <w:i/>
          <w:iCs/>
          <w:sz w:val="14"/>
          <w:szCs w:val="14"/>
        </w:rPr>
      </w:pPr>
      <w:r w:rsidRPr="008637DC">
        <w:rPr>
          <w:b/>
          <w:bCs/>
          <w:i/>
          <w:iCs/>
          <w:sz w:val="14"/>
          <w:szCs w:val="14"/>
        </w:rPr>
        <w:t xml:space="preserve">The U.S. Department of Agriculture Forest Service prohibits discrimination in all its programs and activities on the basis of race, color, national origin, sex, religion, age, disability, political beliefs, sexual orientation, and marital or family status (not all prohibited bases apply to all programs).  Persons with disabilities who require means for communication of program information (Braille, large print, audiotapes, etc) should contact USDA’s </w:t>
      </w:r>
      <w:smartTag w:uri="urn:schemas-microsoft-com:office:smarttags" w:element="place">
        <w:smartTag w:uri="urn:schemas-microsoft-com:office:smarttags" w:element="PlaceName">
          <w:r w:rsidRPr="008637DC">
            <w:rPr>
              <w:b/>
              <w:bCs/>
              <w:i/>
              <w:iCs/>
              <w:sz w:val="14"/>
              <w:szCs w:val="14"/>
            </w:rPr>
            <w:t>TARGET</w:t>
          </w:r>
        </w:smartTag>
        <w:r w:rsidRPr="008637DC">
          <w:rPr>
            <w:b/>
            <w:bCs/>
            <w:i/>
            <w:iCs/>
            <w:sz w:val="14"/>
            <w:szCs w:val="14"/>
          </w:rPr>
          <w:t xml:space="preserve"> </w:t>
        </w:r>
        <w:smartTag w:uri="urn:schemas-microsoft-com:office:smarttags" w:element="PlaceType">
          <w:r w:rsidRPr="008637DC">
            <w:rPr>
              <w:b/>
              <w:bCs/>
              <w:i/>
              <w:iCs/>
              <w:sz w:val="14"/>
              <w:szCs w:val="14"/>
            </w:rPr>
            <w:t>Center</w:t>
          </w:r>
        </w:smartTag>
      </w:smartTag>
      <w:r w:rsidRPr="008637DC">
        <w:rPr>
          <w:b/>
          <w:bCs/>
          <w:i/>
          <w:iCs/>
          <w:sz w:val="14"/>
          <w:szCs w:val="14"/>
        </w:rPr>
        <w:t xml:space="preserve"> at (202) 720-2600 (voice and TDD).</w:t>
      </w:r>
    </w:p>
    <w:p w:rsidR="004763CB" w:rsidRPr="004763CB" w:rsidRDefault="004763CB" w:rsidP="0035704F">
      <w:pPr>
        <w:pStyle w:val="Cell"/>
        <w:widowControl/>
        <w:tabs>
          <w:tab w:val="left" w:pos="1575"/>
        </w:tabs>
        <w:jc w:val="both"/>
        <w:rPr>
          <w:b/>
          <w:bCs/>
          <w:i/>
          <w:iCs/>
          <w:sz w:val="18"/>
          <w:szCs w:val="14"/>
        </w:rPr>
      </w:pPr>
      <w:r>
        <w:rPr>
          <w:b/>
          <w:bCs/>
          <w:i/>
          <w:iCs/>
          <w:sz w:val="14"/>
          <w:szCs w:val="14"/>
        </w:rPr>
        <w:tab/>
      </w:r>
    </w:p>
    <w:p w:rsidR="004763CB" w:rsidRPr="004763CB" w:rsidRDefault="004763CB" w:rsidP="0035704F">
      <w:pPr>
        <w:tabs>
          <w:tab w:val="left" w:pos="2700"/>
        </w:tabs>
        <w:jc w:val="both"/>
        <w:rPr>
          <w:i/>
          <w:iCs/>
          <w:sz w:val="14"/>
          <w:szCs w:val="14"/>
        </w:rPr>
      </w:pPr>
      <w:r w:rsidRPr="008637DC">
        <w:rPr>
          <w:b/>
          <w:bCs/>
          <w:i/>
          <w:iCs/>
          <w:sz w:val="14"/>
          <w:szCs w:val="14"/>
        </w:rPr>
        <w:t>To file a complaint of discrimination write:  USDA, Director, Office of Civil Rights, Room 326-W, Whitten Building, 14</w:t>
      </w:r>
      <w:r w:rsidRPr="008637DC">
        <w:rPr>
          <w:b/>
          <w:bCs/>
          <w:i/>
          <w:iCs/>
          <w:sz w:val="14"/>
          <w:szCs w:val="14"/>
          <w:vertAlign w:val="superscript"/>
        </w:rPr>
        <w:t>th</w:t>
      </w:r>
      <w:r w:rsidRPr="008637DC">
        <w:rPr>
          <w:b/>
          <w:bCs/>
          <w:i/>
          <w:iCs/>
          <w:sz w:val="14"/>
          <w:szCs w:val="14"/>
        </w:rPr>
        <w:t xml:space="preserve"> and Independence Ave, SW, Washington, DC  20250-9401 or call (202) 720-5964 (voice or TDD).  USDA Forest Service is an equal opportunity provider and employer.</w:t>
      </w:r>
    </w:p>
    <w:sectPr w:rsidR="004763CB" w:rsidRPr="004763CB" w:rsidSect="00691F3A">
      <w:headerReference w:type="default" r:id="rId15"/>
      <w:footerReference w:type="default" r:id="rId16"/>
      <w:pgSz w:w="12240" w:h="15840"/>
      <w:pgMar w:top="432" w:right="720" w:bottom="432"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D4B" w:rsidRDefault="00C71D4B" w:rsidP="004763CB">
      <w:r>
        <w:separator/>
      </w:r>
    </w:p>
  </w:endnote>
  <w:endnote w:type="continuationSeparator" w:id="0">
    <w:p w:rsidR="00C71D4B" w:rsidRDefault="00C71D4B" w:rsidP="0047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Chiller">
    <w:panose1 w:val="04020404031007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3A" w:rsidRPr="00691F3A" w:rsidRDefault="00691F3A" w:rsidP="00691F3A">
    <w:pPr>
      <w:pStyle w:val="Footer"/>
      <w:jc w:val="center"/>
      <w:rPr>
        <w:sz w:val="20"/>
      </w:rPr>
    </w:pPr>
    <w:r w:rsidRPr="00691F3A">
      <w:rPr>
        <w:sz w:val="20"/>
      </w:rPr>
      <w:t xml:space="preserve">Page </w:t>
    </w:r>
    <w:r w:rsidR="00857031" w:rsidRPr="00691F3A">
      <w:rPr>
        <w:b/>
        <w:sz w:val="20"/>
      </w:rPr>
      <w:fldChar w:fldCharType="begin"/>
    </w:r>
    <w:r w:rsidRPr="00691F3A">
      <w:rPr>
        <w:b/>
        <w:sz w:val="20"/>
      </w:rPr>
      <w:instrText xml:space="preserve"> PAGE </w:instrText>
    </w:r>
    <w:r w:rsidR="00857031" w:rsidRPr="00691F3A">
      <w:rPr>
        <w:b/>
        <w:sz w:val="20"/>
      </w:rPr>
      <w:fldChar w:fldCharType="separate"/>
    </w:r>
    <w:r w:rsidR="00FC75EE">
      <w:rPr>
        <w:b/>
        <w:noProof/>
        <w:sz w:val="20"/>
      </w:rPr>
      <w:t>1</w:t>
    </w:r>
    <w:r w:rsidR="00857031" w:rsidRPr="00691F3A">
      <w:rPr>
        <w:b/>
        <w:sz w:val="20"/>
      </w:rPr>
      <w:fldChar w:fldCharType="end"/>
    </w:r>
    <w:r w:rsidRPr="00691F3A">
      <w:rPr>
        <w:sz w:val="20"/>
      </w:rPr>
      <w:t xml:space="preserve"> of </w:t>
    </w:r>
    <w:r w:rsidR="00857031" w:rsidRPr="00691F3A">
      <w:rPr>
        <w:b/>
        <w:sz w:val="20"/>
      </w:rPr>
      <w:fldChar w:fldCharType="begin"/>
    </w:r>
    <w:r w:rsidRPr="00691F3A">
      <w:rPr>
        <w:b/>
        <w:sz w:val="20"/>
      </w:rPr>
      <w:instrText xml:space="preserve"> NUMPAGES  </w:instrText>
    </w:r>
    <w:r w:rsidR="00857031" w:rsidRPr="00691F3A">
      <w:rPr>
        <w:b/>
        <w:sz w:val="20"/>
      </w:rPr>
      <w:fldChar w:fldCharType="separate"/>
    </w:r>
    <w:r w:rsidR="00FC75EE">
      <w:rPr>
        <w:b/>
        <w:noProof/>
        <w:sz w:val="20"/>
      </w:rPr>
      <w:t>2</w:t>
    </w:r>
    <w:r w:rsidR="00857031" w:rsidRPr="00691F3A">
      <w:rPr>
        <w:b/>
        <w:sz w:val="20"/>
      </w:rPr>
      <w:fldChar w:fldCharType="end"/>
    </w:r>
  </w:p>
  <w:p w:rsidR="00691F3A" w:rsidRDefault="00691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D4B" w:rsidRDefault="00C71D4B" w:rsidP="004763CB">
      <w:r>
        <w:separator/>
      </w:r>
    </w:p>
  </w:footnote>
  <w:footnote w:type="continuationSeparator" w:id="0">
    <w:p w:rsidR="00C71D4B" w:rsidRDefault="00C71D4B" w:rsidP="00476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3CB" w:rsidRDefault="00ED3517" w:rsidP="0048705E">
    <w:pPr>
      <w:pStyle w:val="Header"/>
      <w:tabs>
        <w:tab w:val="clear" w:pos="4680"/>
        <w:tab w:val="clear" w:pos="9360"/>
      </w:tabs>
    </w:pPr>
    <w:r>
      <w:rPr>
        <w:b/>
        <w:noProof/>
      </w:rPr>
      <w:drawing>
        <wp:inline distT="0" distB="0" distL="0" distR="0">
          <wp:extent cx="666750" cy="590550"/>
          <wp:effectExtent l="0" t="0" r="0" b="0"/>
          <wp:docPr id="2" name="Picture 0" descr="tnf_logo_color_w_bor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nf_logo_color_w_border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inline>
      </w:drawing>
    </w:r>
    <w:r w:rsidR="0048705E">
      <w:t xml:space="preserve">    </w:t>
    </w:r>
    <w:r w:rsidR="0048705E">
      <w:tab/>
    </w:r>
    <w:r w:rsidR="0048705E">
      <w:tab/>
    </w:r>
    <w:r w:rsidR="0048705E">
      <w:tab/>
    </w:r>
    <w:r w:rsidR="0048705E">
      <w:tab/>
    </w:r>
    <w:r w:rsidR="0048705E">
      <w:tab/>
    </w:r>
    <w:r w:rsidR="0048705E">
      <w:tab/>
    </w:r>
    <w:r w:rsidR="0048705E">
      <w:tab/>
    </w:r>
    <w:r w:rsidR="0048705E">
      <w:tab/>
    </w:r>
    <w:r w:rsidR="0048705E">
      <w:tab/>
    </w:r>
    <w:r w:rsidR="0048705E">
      <w:tab/>
    </w:r>
    <w:r w:rsidR="0048705E">
      <w:tab/>
    </w:r>
    <w:r w:rsidR="0048705E">
      <w:tab/>
      <w:t xml:space="preserve">           </w:t>
    </w:r>
    <w:r>
      <w:rPr>
        <w:noProof/>
      </w:rPr>
      <w:drawing>
        <wp:inline distT="0" distB="0" distL="0" distR="0">
          <wp:extent cx="476250" cy="533400"/>
          <wp:effectExtent l="0" t="0" r="0" b="0"/>
          <wp:docPr id="3" name="Picture 3" descr="https://fs.usda.gov/FSI_ArticleDocuments/shield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usda.gov/FSI_ArticleDocuments/shield_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5FF"/>
    <w:multiLevelType w:val="hybridMultilevel"/>
    <w:tmpl w:val="0786F5F6"/>
    <w:lvl w:ilvl="0" w:tplc="C30AF3F8">
      <w:start w:val="1"/>
      <w:numFmt w:val="bullet"/>
      <w:lvlText w:val="é"/>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DE3B0D"/>
    <w:multiLevelType w:val="hybridMultilevel"/>
    <w:tmpl w:val="604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94F3D"/>
    <w:multiLevelType w:val="hybridMultilevel"/>
    <w:tmpl w:val="251AC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F59F6"/>
    <w:multiLevelType w:val="hybridMultilevel"/>
    <w:tmpl w:val="0C7A226A"/>
    <w:lvl w:ilvl="0" w:tplc="2EACD130">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4407A6"/>
    <w:multiLevelType w:val="hybridMultilevel"/>
    <w:tmpl w:val="197A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EA67732"/>
    <w:multiLevelType w:val="hybridMultilevel"/>
    <w:tmpl w:val="FD0A03B8"/>
    <w:lvl w:ilvl="0" w:tplc="C6B4877A">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99"/>
    <w:rsid w:val="00031104"/>
    <w:rsid w:val="00037930"/>
    <w:rsid w:val="00085A5B"/>
    <w:rsid w:val="00093D03"/>
    <w:rsid w:val="001459F9"/>
    <w:rsid w:val="00147D28"/>
    <w:rsid w:val="002172C7"/>
    <w:rsid w:val="00224E1F"/>
    <w:rsid w:val="002539D6"/>
    <w:rsid w:val="0025560D"/>
    <w:rsid w:val="002813AB"/>
    <w:rsid w:val="002D2862"/>
    <w:rsid w:val="002E586D"/>
    <w:rsid w:val="00305CD1"/>
    <w:rsid w:val="003235D6"/>
    <w:rsid w:val="00332A8D"/>
    <w:rsid w:val="0035704F"/>
    <w:rsid w:val="003D7B95"/>
    <w:rsid w:val="003E59F9"/>
    <w:rsid w:val="00417E99"/>
    <w:rsid w:val="00461A59"/>
    <w:rsid w:val="004763CB"/>
    <w:rsid w:val="0048705E"/>
    <w:rsid w:val="004D5A82"/>
    <w:rsid w:val="004F5AEF"/>
    <w:rsid w:val="00510709"/>
    <w:rsid w:val="00574207"/>
    <w:rsid w:val="005936E3"/>
    <w:rsid w:val="00595EB2"/>
    <w:rsid w:val="005B0937"/>
    <w:rsid w:val="00602D67"/>
    <w:rsid w:val="006122CB"/>
    <w:rsid w:val="0062123B"/>
    <w:rsid w:val="0064502E"/>
    <w:rsid w:val="00655B79"/>
    <w:rsid w:val="00691F3A"/>
    <w:rsid w:val="006A2C9B"/>
    <w:rsid w:val="006B4EE7"/>
    <w:rsid w:val="006C231E"/>
    <w:rsid w:val="006C6063"/>
    <w:rsid w:val="00717068"/>
    <w:rsid w:val="00730520"/>
    <w:rsid w:val="00757537"/>
    <w:rsid w:val="007B0927"/>
    <w:rsid w:val="007D7E14"/>
    <w:rsid w:val="0080415F"/>
    <w:rsid w:val="00857031"/>
    <w:rsid w:val="0087281E"/>
    <w:rsid w:val="00890DDB"/>
    <w:rsid w:val="008D5057"/>
    <w:rsid w:val="008F3FA7"/>
    <w:rsid w:val="008F6295"/>
    <w:rsid w:val="00924FCA"/>
    <w:rsid w:val="00954A4F"/>
    <w:rsid w:val="009A4DF0"/>
    <w:rsid w:val="009C410C"/>
    <w:rsid w:val="009D0854"/>
    <w:rsid w:val="00A00396"/>
    <w:rsid w:val="00A170EE"/>
    <w:rsid w:val="00A37256"/>
    <w:rsid w:val="00A57504"/>
    <w:rsid w:val="00A67134"/>
    <w:rsid w:val="00A879BC"/>
    <w:rsid w:val="00AD67A0"/>
    <w:rsid w:val="00B13695"/>
    <w:rsid w:val="00B3350B"/>
    <w:rsid w:val="00B40A7C"/>
    <w:rsid w:val="00BB70D4"/>
    <w:rsid w:val="00C45FD0"/>
    <w:rsid w:val="00C71D4B"/>
    <w:rsid w:val="00C800C2"/>
    <w:rsid w:val="00CE6D92"/>
    <w:rsid w:val="00D00E0E"/>
    <w:rsid w:val="00DA2B96"/>
    <w:rsid w:val="00DA647E"/>
    <w:rsid w:val="00DE5651"/>
    <w:rsid w:val="00E107F5"/>
    <w:rsid w:val="00E50322"/>
    <w:rsid w:val="00E54F62"/>
    <w:rsid w:val="00E74CCA"/>
    <w:rsid w:val="00E92302"/>
    <w:rsid w:val="00ED3517"/>
    <w:rsid w:val="00F10230"/>
    <w:rsid w:val="00F90DF9"/>
    <w:rsid w:val="00FC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5"/>
    <w:rPr>
      <w:sz w:val="24"/>
      <w:szCs w:val="24"/>
    </w:rPr>
  </w:style>
  <w:style w:type="paragraph" w:styleId="Heading1">
    <w:name w:val="heading 1"/>
    <w:basedOn w:val="Normal"/>
    <w:next w:val="Normal"/>
    <w:qFormat/>
    <w:rsid w:val="00B136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695"/>
    <w:pPr>
      <w:ind w:left="-540" w:right="-720"/>
      <w:jc w:val="center"/>
    </w:pPr>
    <w:rPr>
      <w:b/>
      <w:bCs/>
    </w:rPr>
  </w:style>
  <w:style w:type="paragraph" w:styleId="Footer">
    <w:name w:val="footer"/>
    <w:basedOn w:val="Normal"/>
    <w:link w:val="FooterChar"/>
    <w:uiPriority w:val="99"/>
    <w:rsid w:val="00B13695"/>
    <w:pPr>
      <w:tabs>
        <w:tab w:val="center" w:pos="4320"/>
        <w:tab w:val="right" w:pos="8640"/>
      </w:tabs>
    </w:pPr>
  </w:style>
  <w:style w:type="character" w:styleId="Hyperlink">
    <w:name w:val="Hyperlink"/>
    <w:basedOn w:val="DefaultParagraphFont"/>
    <w:semiHidden/>
    <w:rsid w:val="00B13695"/>
    <w:rPr>
      <w:color w:val="0000FF"/>
      <w:u w:val="single"/>
    </w:rPr>
  </w:style>
  <w:style w:type="character" w:styleId="FollowedHyperlink">
    <w:name w:val="FollowedHyperlink"/>
    <w:basedOn w:val="DefaultParagraphFont"/>
    <w:semiHidden/>
    <w:rsid w:val="00B13695"/>
    <w:rPr>
      <w:color w:val="800080"/>
      <w:u w:val="single"/>
    </w:rPr>
  </w:style>
  <w:style w:type="character" w:styleId="HTMLCite">
    <w:name w:val="HTML Cite"/>
    <w:basedOn w:val="DefaultParagraphFont"/>
    <w:uiPriority w:val="99"/>
    <w:semiHidden/>
    <w:unhideWhenUsed/>
    <w:rsid w:val="00417E99"/>
    <w:rPr>
      <w:i w:val="0"/>
      <w:iCs w:val="0"/>
      <w:color w:val="388222"/>
    </w:rPr>
  </w:style>
  <w:style w:type="character" w:styleId="Strong">
    <w:name w:val="Strong"/>
    <w:basedOn w:val="DefaultParagraphFont"/>
    <w:uiPriority w:val="22"/>
    <w:qFormat/>
    <w:rsid w:val="00417E99"/>
    <w:rPr>
      <w:b/>
      <w:bCs/>
    </w:rPr>
  </w:style>
  <w:style w:type="paragraph" w:styleId="BalloonText">
    <w:name w:val="Balloon Text"/>
    <w:basedOn w:val="Normal"/>
    <w:link w:val="BalloonTextChar"/>
    <w:uiPriority w:val="99"/>
    <w:semiHidden/>
    <w:unhideWhenUsed/>
    <w:rsid w:val="00417E99"/>
    <w:rPr>
      <w:rFonts w:ascii="Tahoma" w:hAnsi="Tahoma" w:cs="Tahoma"/>
      <w:sz w:val="16"/>
      <w:szCs w:val="16"/>
    </w:rPr>
  </w:style>
  <w:style w:type="character" w:customStyle="1" w:styleId="BalloonTextChar">
    <w:name w:val="Balloon Text Char"/>
    <w:basedOn w:val="DefaultParagraphFont"/>
    <w:link w:val="BalloonText"/>
    <w:uiPriority w:val="99"/>
    <w:semiHidden/>
    <w:rsid w:val="00417E99"/>
    <w:rPr>
      <w:rFonts w:ascii="Tahoma" w:hAnsi="Tahoma" w:cs="Tahoma"/>
      <w:sz w:val="16"/>
      <w:szCs w:val="16"/>
    </w:rPr>
  </w:style>
  <w:style w:type="paragraph" w:styleId="Header">
    <w:name w:val="header"/>
    <w:basedOn w:val="Normal"/>
    <w:link w:val="HeaderChar"/>
    <w:unhideWhenUsed/>
    <w:rsid w:val="004763CB"/>
    <w:pPr>
      <w:tabs>
        <w:tab w:val="center" w:pos="4680"/>
        <w:tab w:val="right" w:pos="9360"/>
      </w:tabs>
    </w:pPr>
  </w:style>
  <w:style w:type="character" w:customStyle="1" w:styleId="HeaderChar">
    <w:name w:val="Header Char"/>
    <w:basedOn w:val="DefaultParagraphFont"/>
    <w:link w:val="Header"/>
    <w:rsid w:val="004763CB"/>
    <w:rPr>
      <w:sz w:val="24"/>
      <w:szCs w:val="24"/>
    </w:rPr>
  </w:style>
  <w:style w:type="paragraph" w:customStyle="1" w:styleId="Cell">
    <w:name w:val="Cell"/>
    <w:basedOn w:val="Normal"/>
    <w:rsid w:val="004763CB"/>
    <w:pPr>
      <w:widowControl w:val="0"/>
      <w:autoSpaceDE w:val="0"/>
      <w:autoSpaceDN w:val="0"/>
      <w:adjustRightInd w:val="0"/>
    </w:pPr>
    <w:rPr>
      <w:rFonts w:ascii="Times" w:hAnsi="Times"/>
      <w:color w:val="000000"/>
    </w:rPr>
  </w:style>
  <w:style w:type="character" w:customStyle="1" w:styleId="FooterChar">
    <w:name w:val="Footer Char"/>
    <w:basedOn w:val="DefaultParagraphFont"/>
    <w:link w:val="Footer"/>
    <w:uiPriority w:val="99"/>
    <w:rsid w:val="00691F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95"/>
    <w:rPr>
      <w:sz w:val="24"/>
      <w:szCs w:val="24"/>
    </w:rPr>
  </w:style>
  <w:style w:type="paragraph" w:styleId="Heading1">
    <w:name w:val="heading 1"/>
    <w:basedOn w:val="Normal"/>
    <w:next w:val="Normal"/>
    <w:qFormat/>
    <w:rsid w:val="00B1369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695"/>
    <w:pPr>
      <w:ind w:left="-540" w:right="-720"/>
      <w:jc w:val="center"/>
    </w:pPr>
    <w:rPr>
      <w:b/>
      <w:bCs/>
    </w:rPr>
  </w:style>
  <w:style w:type="paragraph" w:styleId="Footer">
    <w:name w:val="footer"/>
    <w:basedOn w:val="Normal"/>
    <w:link w:val="FooterChar"/>
    <w:uiPriority w:val="99"/>
    <w:rsid w:val="00B13695"/>
    <w:pPr>
      <w:tabs>
        <w:tab w:val="center" w:pos="4320"/>
        <w:tab w:val="right" w:pos="8640"/>
      </w:tabs>
    </w:pPr>
  </w:style>
  <w:style w:type="character" w:styleId="Hyperlink">
    <w:name w:val="Hyperlink"/>
    <w:basedOn w:val="DefaultParagraphFont"/>
    <w:semiHidden/>
    <w:rsid w:val="00B13695"/>
    <w:rPr>
      <w:color w:val="0000FF"/>
      <w:u w:val="single"/>
    </w:rPr>
  </w:style>
  <w:style w:type="character" w:styleId="FollowedHyperlink">
    <w:name w:val="FollowedHyperlink"/>
    <w:basedOn w:val="DefaultParagraphFont"/>
    <w:semiHidden/>
    <w:rsid w:val="00B13695"/>
    <w:rPr>
      <w:color w:val="800080"/>
      <w:u w:val="single"/>
    </w:rPr>
  </w:style>
  <w:style w:type="character" w:styleId="HTMLCite">
    <w:name w:val="HTML Cite"/>
    <w:basedOn w:val="DefaultParagraphFont"/>
    <w:uiPriority w:val="99"/>
    <w:semiHidden/>
    <w:unhideWhenUsed/>
    <w:rsid w:val="00417E99"/>
    <w:rPr>
      <w:i w:val="0"/>
      <w:iCs w:val="0"/>
      <w:color w:val="388222"/>
    </w:rPr>
  </w:style>
  <w:style w:type="character" w:styleId="Strong">
    <w:name w:val="Strong"/>
    <w:basedOn w:val="DefaultParagraphFont"/>
    <w:uiPriority w:val="22"/>
    <w:qFormat/>
    <w:rsid w:val="00417E99"/>
    <w:rPr>
      <w:b/>
      <w:bCs/>
    </w:rPr>
  </w:style>
  <w:style w:type="paragraph" w:styleId="BalloonText">
    <w:name w:val="Balloon Text"/>
    <w:basedOn w:val="Normal"/>
    <w:link w:val="BalloonTextChar"/>
    <w:uiPriority w:val="99"/>
    <w:semiHidden/>
    <w:unhideWhenUsed/>
    <w:rsid w:val="00417E99"/>
    <w:rPr>
      <w:rFonts w:ascii="Tahoma" w:hAnsi="Tahoma" w:cs="Tahoma"/>
      <w:sz w:val="16"/>
      <w:szCs w:val="16"/>
    </w:rPr>
  </w:style>
  <w:style w:type="character" w:customStyle="1" w:styleId="BalloonTextChar">
    <w:name w:val="Balloon Text Char"/>
    <w:basedOn w:val="DefaultParagraphFont"/>
    <w:link w:val="BalloonText"/>
    <w:uiPriority w:val="99"/>
    <w:semiHidden/>
    <w:rsid w:val="00417E99"/>
    <w:rPr>
      <w:rFonts w:ascii="Tahoma" w:hAnsi="Tahoma" w:cs="Tahoma"/>
      <w:sz w:val="16"/>
      <w:szCs w:val="16"/>
    </w:rPr>
  </w:style>
  <w:style w:type="paragraph" w:styleId="Header">
    <w:name w:val="header"/>
    <w:basedOn w:val="Normal"/>
    <w:link w:val="HeaderChar"/>
    <w:unhideWhenUsed/>
    <w:rsid w:val="004763CB"/>
    <w:pPr>
      <w:tabs>
        <w:tab w:val="center" w:pos="4680"/>
        <w:tab w:val="right" w:pos="9360"/>
      </w:tabs>
    </w:pPr>
  </w:style>
  <w:style w:type="character" w:customStyle="1" w:styleId="HeaderChar">
    <w:name w:val="Header Char"/>
    <w:basedOn w:val="DefaultParagraphFont"/>
    <w:link w:val="Header"/>
    <w:rsid w:val="004763CB"/>
    <w:rPr>
      <w:sz w:val="24"/>
      <w:szCs w:val="24"/>
    </w:rPr>
  </w:style>
  <w:style w:type="paragraph" w:customStyle="1" w:styleId="Cell">
    <w:name w:val="Cell"/>
    <w:basedOn w:val="Normal"/>
    <w:rsid w:val="004763CB"/>
    <w:pPr>
      <w:widowControl w:val="0"/>
      <w:autoSpaceDE w:val="0"/>
      <w:autoSpaceDN w:val="0"/>
      <w:adjustRightInd w:val="0"/>
    </w:pPr>
    <w:rPr>
      <w:rFonts w:ascii="Times" w:hAnsi="Times"/>
      <w:color w:val="000000"/>
    </w:rPr>
  </w:style>
  <w:style w:type="character" w:customStyle="1" w:styleId="FooterChar">
    <w:name w:val="Footer Char"/>
    <w:basedOn w:val="DefaultParagraphFont"/>
    <w:link w:val="Footer"/>
    <w:uiPriority w:val="99"/>
    <w:rsid w:val="00691F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jjurak@fs.fed.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rangel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fed.us/r10/tongas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galla@fs.fed.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DB8B-A8F8-4032-A353-D0BD85853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OUTREACH NOTICE ***</vt:lpstr>
    </vt:vector>
  </TitlesOfParts>
  <Company>USDA Forest Service</Company>
  <LinksUpToDate>false</LinksUpToDate>
  <CharactersWithSpaces>6430</CharactersWithSpaces>
  <SharedDoc>false</SharedDoc>
  <HLinks>
    <vt:vector size="18" baseType="variant">
      <vt:variant>
        <vt:i4>5177379</vt:i4>
      </vt:variant>
      <vt:variant>
        <vt:i4>6</vt:i4>
      </vt:variant>
      <vt:variant>
        <vt:i4>0</vt:i4>
      </vt:variant>
      <vt:variant>
        <vt:i4>5</vt:i4>
      </vt:variant>
      <vt:variant>
        <vt:lpwstr>mailto:dgalla@fs.fed.us</vt:lpwstr>
      </vt:variant>
      <vt:variant>
        <vt:lpwstr/>
      </vt:variant>
      <vt:variant>
        <vt:i4>2031729</vt:i4>
      </vt:variant>
      <vt:variant>
        <vt:i4>3</vt:i4>
      </vt:variant>
      <vt:variant>
        <vt:i4>0</vt:i4>
      </vt:variant>
      <vt:variant>
        <vt:i4>5</vt:i4>
      </vt:variant>
      <vt:variant>
        <vt:lpwstr>mailto:sbullock02@fs.fed.us</vt:lpwstr>
      </vt:variant>
      <vt:variant>
        <vt:lpwstr/>
      </vt:variant>
      <vt:variant>
        <vt:i4>1114142</vt:i4>
      </vt:variant>
      <vt:variant>
        <vt:i4>0</vt:i4>
      </vt:variant>
      <vt:variant>
        <vt:i4>0</vt:i4>
      </vt:variant>
      <vt:variant>
        <vt:i4>5</vt:i4>
      </vt:variant>
      <vt:variant>
        <vt:lpwstr>http://www.fs.fed.us/r10/tongass/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OUTREACH NOTICE ***</dc:title>
  <dc:subject/>
  <dc:creator>USDA</dc:creator>
  <cp:keywords/>
  <dc:description/>
  <cp:lastModifiedBy>Jurak, Matthew J -FS</cp:lastModifiedBy>
  <cp:revision>7</cp:revision>
  <cp:lastPrinted>2010-11-30T23:41:00Z</cp:lastPrinted>
  <dcterms:created xsi:type="dcterms:W3CDTF">2013-02-06T22:01:00Z</dcterms:created>
  <dcterms:modified xsi:type="dcterms:W3CDTF">2013-02-07T01:32:00Z</dcterms:modified>
</cp:coreProperties>
</file>