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36" w:rsidRPr="00427C86" w:rsidRDefault="00D456DE" w:rsidP="006F2D36">
      <w:pPr>
        <w:pStyle w:val="Title"/>
        <w:rPr>
          <w:rFonts w:ascii="Constantia" w:hAnsi="Constantia"/>
          <w:color w:val="008000"/>
          <w:sz w:val="40"/>
          <w:szCs w:val="4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0288" behindDoc="1" locked="0" layoutInCell="1" allowOverlap="1" wp14:anchorId="2D5E7317" wp14:editId="1B721718">
            <wp:simplePos x="0" y="0"/>
            <wp:positionH relativeFrom="column">
              <wp:posOffset>5237480</wp:posOffset>
            </wp:positionH>
            <wp:positionV relativeFrom="paragraph">
              <wp:posOffset>-89535</wp:posOffset>
            </wp:positionV>
            <wp:extent cx="547370" cy="607695"/>
            <wp:effectExtent l="0" t="0" r="0" b="0"/>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7"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8D5EA7">
        <w:rPr>
          <w:rFonts w:ascii="Constantia" w:hAnsi="Constantia"/>
          <w:noProof/>
          <w:sz w:val="40"/>
          <w:szCs w:val="40"/>
        </w:rPr>
        <w:drawing>
          <wp:anchor distT="0" distB="0" distL="114300" distR="114300" simplePos="0" relativeHeight="251658240" behindDoc="1" locked="0" layoutInCell="1" allowOverlap="1" wp14:anchorId="5B7DE699" wp14:editId="0804708D">
            <wp:simplePos x="0" y="0"/>
            <wp:positionH relativeFrom="column">
              <wp:posOffset>4838700</wp:posOffset>
            </wp:positionH>
            <wp:positionV relativeFrom="paragraph">
              <wp:posOffset>-283210</wp:posOffset>
            </wp:positionV>
            <wp:extent cx="1533525" cy="1854835"/>
            <wp:effectExtent l="0" t="0" r="0" b="0"/>
            <wp:wrapNone/>
            <wp:docPr id="3" name="Picture 1" descr="Calfornia_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fornia_State.png"/>
                    <pic:cNvPicPr>
                      <a:picLocks noChangeAspect="1" noChangeArrowheads="1"/>
                    </pic:cNvPicPr>
                  </pic:nvPicPr>
                  <pic:blipFill>
                    <a:blip r:embed="rId8" cstate="print">
                      <a:lum contrast="20000"/>
                    </a:blip>
                    <a:srcRect/>
                    <a:stretch>
                      <a:fillRect/>
                    </a:stretch>
                  </pic:blipFill>
                  <pic:spPr bwMode="auto">
                    <a:xfrm>
                      <a:off x="0" y="0"/>
                      <a:ext cx="1533525" cy="1854835"/>
                    </a:xfrm>
                    <a:prstGeom prst="rect">
                      <a:avLst/>
                    </a:prstGeom>
                    <a:noFill/>
                    <a:ln w="9525">
                      <a:noFill/>
                      <a:miter lim="800000"/>
                      <a:headEnd/>
                      <a:tailEnd/>
                    </a:ln>
                  </pic:spPr>
                </pic:pic>
              </a:graphicData>
            </a:graphic>
          </wp:anchor>
        </w:drawing>
      </w:r>
      <w:r w:rsidR="008D5EA7" w:rsidRPr="00427C86">
        <w:rPr>
          <w:rFonts w:ascii="Constantia" w:hAnsi="Constantia"/>
          <w:color w:val="008000"/>
          <w:sz w:val="40"/>
          <w:szCs w:val="40"/>
          <w14:shadow w14:blurRad="50800" w14:dist="38100" w14:dir="2700000" w14:sx="100000" w14:sy="100000" w14:kx="0" w14:ky="0" w14:algn="tl">
            <w14:srgbClr w14:val="000000">
              <w14:alpha w14:val="60000"/>
            </w14:srgbClr>
          </w14:shadow>
        </w:rPr>
        <w:t>USDA Forest Service</w:t>
      </w:r>
    </w:p>
    <w:p w:rsidR="006F2D36" w:rsidRPr="00427C86" w:rsidRDefault="006F2D36" w:rsidP="006F2D36">
      <w:pPr>
        <w:pStyle w:val="Title"/>
        <w:rPr>
          <w:rFonts w:ascii="Constantia" w:hAnsi="Constantia"/>
          <w:color w:val="008000"/>
          <w:sz w:val="40"/>
          <w:szCs w:val="40"/>
          <w14:shadow w14:blurRad="50800" w14:dist="38100" w14:dir="2700000" w14:sx="100000" w14:sy="100000" w14:kx="0" w14:ky="0" w14:algn="tl">
            <w14:srgbClr w14:val="000000">
              <w14:alpha w14:val="60000"/>
            </w14:srgbClr>
          </w14:shadow>
        </w:rPr>
      </w:pPr>
      <w:r w:rsidRPr="00427C86">
        <w:rPr>
          <w:rFonts w:ascii="Constantia" w:hAnsi="Constantia"/>
          <w:color w:val="008000"/>
          <w:sz w:val="40"/>
          <w:szCs w:val="40"/>
          <w14:shadow w14:blurRad="50800" w14:dist="38100" w14:dir="2700000" w14:sx="100000" w14:sy="100000" w14:kx="0" w14:ky="0" w14:algn="tl">
            <w14:srgbClr w14:val="000000">
              <w14:alpha w14:val="60000"/>
            </w14:srgbClr>
          </w14:shadow>
        </w:rPr>
        <w:t>Pacific Southwest Region</w:t>
      </w:r>
    </w:p>
    <w:p w:rsidR="00D456DE" w:rsidRPr="00427C86" w:rsidRDefault="00D456DE" w:rsidP="006F2D36">
      <w:pPr>
        <w:pStyle w:val="Title"/>
        <w:rPr>
          <w:rFonts w:ascii="Constantia" w:hAnsi="Constantia"/>
          <w:color w:val="008000"/>
          <w:sz w:val="40"/>
          <w:szCs w:val="40"/>
          <w14:shadow w14:blurRad="50800" w14:dist="38100" w14:dir="2700000" w14:sx="100000" w14:sy="100000" w14:kx="0" w14:ky="0" w14:algn="tl">
            <w14:srgbClr w14:val="000000">
              <w14:alpha w14:val="60000"/>
            </w14:srgbClr>
          </w14:shadow>
        </w:rPr>
      </w:pPr>
      <w:r w:rsidRPr="00427C86">
        <w:rPr>
          <w:rFonts w:ascii="Constantia" w:hAnsi="Constantia"/>
          <w:color w:val="008000"/>
          <w:sz w:val="40"/>
          <w:szCs w:val="40"/>
          <w14:shadow w14:blurRad="50800" w14:dist="38100" w14:dir="2700000" w14:sx="100000" w14:sy="100000" w14:kx="0" w14:ky="0" w14:algn="tl">
            <w14:srgbClr w14:val="000000">
              <w14:alpha w14:val="60000"/>
            </w14:srgbClr>
          </w14:shadow>
        </w:rPr>
        <w:t>Klamath National Forest</w:t>
      </w:r>
    </w:p>
    <w:p w:rsidR="00017E8E" w:rsidRDefault="00017E8E" w:rsidP="00153C15">
      <w:pPr>
        <w:jc w:val="center"/>
        <w:rPr>
          <w:rFonts w:asciiTheme="majorHAnsi" w:hAnsiTheme="majorHAnsi" w:cs="Courier New"/>
          <w:b/>
          <w:color w:val="C00000"/>
          <w:sz w:val="28"/>
          <w:szCs w:val="28"/>
        </w:rPr>
      </w:pPr>
    </w:p>
    <w:p w:rsidR="00017E8E" w:rsidRPr="00D456DE" w:rsidRDefault="00017E8E" w:rsidP="00153C15">
      <w:pPr>
        <w:jc w:val="center"/>
        <w:rPr>
          <w:rFonts w:asciiTheme="majorHAnsi" w:hAnsiTheme="majorHAnsi" w:cs="Courier New"/>
          <w:b/>
          <w:color w:val="C00000"/>
          <w:sz w:val="32"/>
          <w:szCs w:val="32"/>
        </w:rPr>
      </w:pPr>
      <w:r w:rsidRPr="00D456DE">
        <w:rPr>
          <w:rFonts w:asciiTheme="majorHAnsi" w:hAnsiTheme="majorHAnsi" w:cs="Courier New"/>
          <w:b/>
          <w:color w:val="C00000"/>
          <w:sz w:val="32"/>
          <w:szCs w:val="32"/>
        </w:rPr>
        <w:t>STUDENT C</w:t>
      </w:r>
      <w:r w:rsidR="00D456DE" w:rsidRPr="00D456DE">
        <w:rPr>
          <w:rFonts w:asciiTheme="majorHAnsi" w:hAnsiTheme="majorHAnsi" w:cs="Courier New"/>
          <w:b/>
          <w:color w:val="C00000"/>
          <w:sz w:val="32"/>
          <w:szCs w:val="32"/>
        </w:rPr>
        <w:t>AREER EXPERIENCE PROGRAM (SCEP)</w:t>
      </w:r>
    </w:p>
    <w:p w:rsidR="00D456DE" w:rsidRPr="00D456DE" w:rsidRDefault="00D456DE" w:rsidP="00153C15">
      <w:pPr>
        <w:jc w:val="center"/>
        <w:rPr>
          <w:rFonts w:asciiTheme="majorHAnsi" w:hAnsiTheme="majorHAnsi" w:cs="Courier New"/>
          <w:b/>
          <w:color w:val="C00000"/>
          <w:sz w:val="32"/>
          <w:szCs w:val="32"/>
        </w:rPr>
      </w:pPr>
      <w:r w:rsidRPr="00D456DE">
        <w:rPr>
          <w:rFonts w:asciiTheme="majorHAnsi" w:hAnsiTheme="majorHAnsi" w:cs="Courier New"/>
          <w:b/>
          <w:color w:val="C00000"/>
          <w:sz w:val="32"/>
          <w:szCs w:val="32"/>
        </w:rPr>
        <w:t>RECRUITMENT BULLETIN</w:t>
      </w:r>
    </w:p>
    <w:p w:rsidR="00017E8E" w:rsidRDefault="00017E8E" w:rsidP="00153C15">
      <w:pPr>
        <w:jc w:val="center"/>
        <w:rPr>
          <w:rFonts w:asciiTheme="majorHAnsi" w:hAnsiTheme="majorHAnsi" w:cs="Courier New"/>
          <w:b/>
          <w:color w:val="C00000"/>
          <w:sz w:val="28"/>
          <w:szCs w:val="28"/>
        </w:rPr>
      </w:pPr>
    </w:p>
    <w:p w:rsidR="008D5EA7" w:rsidRPr="00D456DE" w:rsidRDefault="00836CE7" w:rsidP="00153C15">
      <w:pPr>
        <w:jc w:val="center"/>
        <w:rPr>
          <w:rFonts w:asciiTheme="majorHAnsi" w:hAnsiTheme="majorHAnsi" w:cs="Courier New"/>
          <w:b/>
          <w:color w:val="C00000"/>
          <w:sz w:val="28"/>
          <w:szCs w:val="28"/>
        </w:rPr>
      </w:pPr>
      <w:r w:rsidRPr="00D456DE">
        <w:rPr>
          <w:rFonts w:asciiTheme="majorHAnsi" w:hAnsiTheme="majorHAnsi" w:cs="Courier New"/>
          <w:b/>
          <w:color w:val="C00000"/>
          <w:sz w:val="28"/>
          <w:szCs w:val="28"/>
        </w:rPr>
        <w:t>RANGELAND MANAGEMENT SPECIALIST</w:t>
      </w:r>
      <w:r w:rsidR="00D456DE" w:rsidRPr="00D456DE">
        <w:rPr>
          <w:rFonts w:asciiTheme="majorHAnsi" w:hAnsiTheme="majorHAnsi" w:cs="Courier New"/>
          <w:b/>
          <w:color w:val="C00000"/>
          <w:sz w:val="28"/>
          <w:szCs w:val="28"/>
        </w:rPr>
        <w:t xml:space="preserve">, </w:t>
      </w:r>
      <w:r w:rsidR="002C7966" w:rsidRPr="00D456DE">
        <w:rPr>
          <w:rFonts w:asciiTheme="majorHAnsi" w:hAnsiTheme="majorHAnsi" w:cs="Courier New"/>
          <w:b/>
          <w:color w:val="C00000"/>
          <w:sz w:val="28"/>
          <w:szCs w:val="28"/>
        </w:rPr>
        <w:t>GS-</w:t>
      </w:r>
      <w:r w:rsidR="006C7788" w:rsidRPr="00D456DE">
        <w:rPr>
          <w:rFonts w:asciiTheme="majorHAnsi" w:hAnsiTheme="majorHAnsi" w:cs="Courier New"/>
          <w:b/>
          <w:color w:val="C00000"/>
          <w:sz w:val="28"/>
          <w:szCs w:val="28"/>
        </w:rPr>
        <w:t>4</w:t>
      </w:r>
      <w:r w:rsidR="00A56A60" w:rsidRPr="00D456DE">
        <w:rPr>
          <w:rFonts w:asciiTheme="majorHAnsi" w:hAnsiTheme="majorHAnsi" w:cs="Courier New"/>
          <w:b/>
          <w:color w:val="C00000"/>
          <w:sz w:val="28"/>
          <w:szCs w:val="28"/>
        </w:rPr>
        <w:t>54</w:t>
      </w:r>
      <w:r w:rsidR="00BA2A25" w:rsidRPr="00D456DE">
        <w:rPr>
          <w:rFonts w:asciiTheme="majorHAnsi" w:hAnsiTheme="majorHAnsi" w:cs="Courier New"/>
          <w:b/>
          <w:color w:val="C00000"/>
          <w:sz w:val="28"/>
          <w:szCs w:val="28"/>
        </w:rPr>
        <w:t>-</w:t>
      </w:r>
      <w:r w:rsidR="00616BE8" w:rsidRPr="00D456DE">
        <w:rPr>
          <w:rFonts w:asciiTheme="majorHAnsi" w:hAnsiTheme="majorHAnsi" w:cs="Courier New"/>
          <w:b/>
          <w:color w:val="C00000"/>
          <w:sz w:val="28"/>
          <w:szCs w:val="28"/>
        </w:rPr>
        <w:t>5/</w:t>
      </w:r>
      <w:r w:rsidRPr="00D456DE">
        <w:rPr>
          <w:rFonts w:asciiTheme="majorHAnsi" w:hAnsiTheme="majorHAnsi" w:cs="Courier New"/>
          <w:b/>
          <w:color w:val="C00000"/>
          <w:sz w:val="28"/>
          <w:szCs w:val="28"/>
        </w:rPr>
        <w:t>7/</w:t>
      </w:r>
      <w:r w:rsidR="00397A8C" w:rsidRPr="00D456DE">
        <w:rPr>
          <w:rFonts w:asciiTheme="majorHAnsi" w:hAnsiTheme="majorHAnsi" w:cs="Courier New"/>
          <w:b/>
          <w:color w:val="C00000"/>
          <w:sz w:val="28"/>
          <w:szCs w:val="28"/>
        </w:rPr>
        <w:t>9</w:t>
      </w:r>
    </w:p>
    <w:p w:rsidR="00D456DE" w:rsidRPr="00153C15" w:rsidRDefault="00D456DE" w:rsidP="00153C15">
      <w:pPr>
        <w:jc w:val="center"/>
        <w:rPr>
          <w:rFonts w:asciiTheme="majorHAnsi" w:hAnsiTheme="majorHAnsi" w:cs="Courier New"/>
          <w:b/>
          <w:color w:val="C00000"/>
          <w:sz w:val="28"/>
          <w:szCs w:val="28"/>
        </w:rPr>
      </w:pPr>
      <w:r w:rsidRPr="00D456DE">
        <w:rPr>
          <w:rFonts w:asciiTheme="majorHAnsi" w:hAnsiTheme="majorHAnsi" w:cs="Courier New"/>
          <w:b/>
          <w:color w:val="C00000"/>
          <w:sz w:val="28"/>
          <w:szCs w:val="28"/>
        </w:rPr>
        <w:t>Goosenest Ranger District</w:t>
      </w:r>
      <w:r>
        <w:rPr>
          <w:rFonts w:asciiTheme="majorHAnsi" w:hAnsiTheme="majorHAnsi" w:cs="Courier New"/>
          <w:b/>
          <w:color w:val="C00000"/>
          <w:sz w:val="28"/>
          <w:szCs w:val="28"/>
        </w:rPr>
        <w:t xml:space="preserve"> in </w:t>
      </w:r>
      <w:r w:rsidRPr="00D456DE">
        <w:rPr>
          <w:rFonts w:asciiTheme="majorHAnsi" w:hAnsiTheme="majorHAnsi" w:cs="Courier New"/>
          <w:b/>
          <w:color w:val="C00000"/>
          <w:sz w:val="28"/>
          <w:szCs w:val="28"/>
        </w:rPr>
        <w:t xml:space="preserve"> Macdoel, California</w:t>
      </w:r>
    </w:p>
    <w:p w:rsidR="008225FF" w:rsidRPr="008225FF" w:rsidRDefault="008225FF" w:rsidP="008225FF">
      <w:pPr>
        <w:rPr>
          <w:rFonts w:asciiTheme="majorHAnsi" w:hAnsiTheme="majorHAnsi" w:cs="Courier New"/>
          <w:b/>
          <w:color w:val="C00000"/>
          <w:sz w:val="28"/>
          <w:szCs w:val="28"/>
        </w:rPr>
      </w:pPr>
    </w:p>
    <w:p w:rsidR="009326BD" w:rsidRPr="006C7788" w:rsidRDefault="009326BD" w:rsidP="005B0E95">
      <w:pPr>
        <w:rPr>
          <w:rFonts w:ascii="Tahoma" w:hAnsi="Tahoma" w:cs="Tahoma"/>
          <w:color w:val="00B050"/>
          <w:sz w:val="20"/>
          <w:szCs w:val="20"/>
        </w:rPr>
      </w:pPr>
    </w:p>
    <w:tbl>
      <w:tblPr>
        <w:tblW w:w="5087" w:type="pct"/>
        <w:tblCellSpacing w:w="0" w:type="dxa"/>
        <w:tblCellMar>
          <w:top w:w="75" w:type="dxa"/>
          <w:left w:w="75" w:type="dxa"/>
          <w:bottom w:w="75" w:type="dxa"/>
          <w:right w:w="75" w:type="dxa"/>
        </w:tblCellMar>
        <w:tblLook w:val="04A0" w:firstRow="1" w:lastRow="0" w:firstColumn="1" w:lastColumn="0" w:noHBand="0" w:noVBand="1"/>
      </w:tblPr>
      <w:tblGrid>
        <w:gridCol w:w="9675"/>
      </w:tblGrid>
      <w:tr w:rsidR="001934E3" w:rsidRPr="006C7788" w:rsidTr="006F11A9">
        <w:trPr>
          <w:trHeight w:val="2753"/>
          <w:tblCellSpacing w:w="0" w:type="dxa"/>
        </w:trPr>
        <w:tc>
          <w:tcPr>
            <w:tcW w:w="0" w:type="auto"/>
            <w:vAlign w:val="center"/>
            <w:hideMark/>
          </w:tcPr>
          <w:p w:rsidR="00AE67AB" w:rsidRPr="00D456DE" w:rsidRDefault="00AE67AB" w:rsidP="00AE67AB">
            <w:pPr>
              <w:pStyle w:val="Default"/>
              <w:rPr>
                <w:rFonts w:ascii="Tahoma" w:eastAsia="Times New Roman" w:hAnsi="Tahoma" w:cs="Tahoma"/>
                <w:b/>
                <w:sz w:val="20"/>
                <w:szCs w:val="20"/>
              </w:rPr>
            </w:pPr>
            <w:r w:rsidRPr="00D456DE">
              <w:rPr>
                <w:rFonts w:ascii="Tahoma" w:eastAsia="Times New Roman" w:hAnsi="Tahoma" w:cs="Tahoma"/>
                <w:b/>
                <w:sz w:val="20"/>
                <w:szCs w:val="20"/>
              </w:rPr>
              <w:t>This notice is aimed primarily at junior and senior students pursuing a bachelor or master’s degree in the field that would be directly related to the duties of the position.</w:t>
            </w:r>
          </w:p>
          <w:p w:rsidR="00AE67AB" w:rsidRDefault="00AE67AB" w:rsidP="006C7788">
            <w:pPr>
              <w:rPr>
                <w:rFonts w:ascii="Tahoma" w:hAnsi="Tahoma" w:cs="Tahoma"/>
                <w:b/>
                <w:sz w:val="20"/>
                <w:szCs w:val="20"/>
              </w:rPr>
            </w:pPr>
          </w:p>
          <w:p w:rsidR="00D456DE" w:rsidRPr="00D456DE" w:rsidRDefault="00017E8E" w:rsidP="006C7788">
            <w:pPr>
              <w:rPr>
                <w:rFonts w:ascii="Tahoma" w:hAnsi="Tahoma" w:cs="Tahoma"/>
                <w:b/>
                <w:sz w:val="20"/>
                <w:szCs w:val="20"/>
              </w:rPr>
            </w:pPr>
            <w:r w:rsidRPr="00D456DE">
              <w:rPr>
                <w:rFonts w:ascii="Tahoma" w:hAnsi="Tahoma" w:cs="Tahoma"/>
                <w:b/>
                <w:sz w:val="20"/>
                <w:szCs w:val="20"/>
              </w:rPr>
              <w:t xml:space="preserve">DESCRIPTION OF THE </w:t>
            </w:r>
            <w:r w:rsidR="006473D7" w:rsidRPr="00D456DE">
              <w:rPr>
                <w:rFonts w:ascii="Tahoma" w:hAnsi="Tahoma" w:cs="Tahoma"/>
                <w:b/>
                <w:sz w:val="20"/>
                <w:szCs w:val="20"/>
              </w:rPr>
              <w:t>DUTIE</w:t>
            </w:r>
            <w:r w:rsidR="0071756F" w:rsidRPr="00D456DE">
              <w:rPr>
                <w:rFonts w:ascii="Tahoma" w:hAnsi="Tahoma" w:cs="Tahoma"/>
                <w:b/>
                <w:sz w:val="20"/>
                <w:szCs w:val="20"/>
              </w:rPr>
              <w:t xml:space="preserve">S </w:t>
            </w:r>
            <w:r w:rsidRPr="00D456DE">
              <w:rPr>
                <w:rFonts w:ascii="Tahoma" w:hAnsi="Tahoma" w:cs="Tahoma"/>
                <w:b/>
                <w:sz w:val="20"/>
                <w:szCs w:val="20"/>
              </w:rPr>
              <w:t>FOR</w:t>
            </w:r>
            <w:r w:rsidR="0071756F" w:rsidRPr="00D456DE">
              <w:rPr>
                <w:rFonts w:ascii="Tahoma" w:hAnsi="Tahoma" w:cs="Tahoma"/>
                <w:b/>
                <w:sz w:val="20"/>
                <w:szCs w:val="20"/>
              </w:rPr>
              <w:t xml:space="preserve"> THIS POSITION</w:t>
            </w:r>
            <w:r w:rsidR="00616BE8" w:rsidRPr="00D456DE">
              <w:rPr>
                <w:rFonts w:ascii="Tahoma" w:hAnsi="Tahoma" w:cs="Tahoma"/>
                <w:b/>
                <w:sz w:val="20"/>
                <w:szCs w:val="20"/>
              </w:rPr>
              <w:t>:</w:t>
            </w:r>
          </w:p>
          <w:p w:rsidR="00D456DE" w:rsidRPr="00D456DE" w:rsidRDefault="00D456DE" w:rsidP="006C7788">
            <w:pPr>
              <w:rPr>
                <w:rFonts w:ascii="Tahoma" w:hAnsi="Tahoma" w:cs="Tahoma"/>
                <w:sz w:val="20"/>
                <w:szCs w:val="20"/>
              </w:rPr>
            </w:pPr>
          </w:p>
          <w:p w:rsidR="00FA57EB" w:rsidRDefault="00836CE7" w:rsidP="006C7788">
            <w:pPr>
              <w:rPr>
                <w:rFonts w:ascii="Tahoma" w:hAnsi="Tahoma" w:cs="Tahoma"/>
                <w:sz w:val="20"/>
                <w:szCs w:val="20"/>
              </w:rPr>
            </w:pPr>
            <w:r w:rsidRPr="00D456DE">
              <w:rPr>
                <w:rFonts w:ascii="Tahoma" w:hAnsi="Tahoma" w:cs="Tahoma"/>
                <w:sz w:val="20"/>
                <w:szCs w:val="20"/>
              </w:rPr>
              <w:t xml:space="preserve">This position performs professional work conserving, developing, and managing rangelands. </w:t>
            </w:r>
            <w:r w:rsidR="00646D5B" w:rsidRPr="00D456DE">
              <w:rPr>
                <w:rFonts w:ascii="Tahoma" w:hAnsi="Tahoma" w:cs="Tahoma"/>
                <w:sz w:val="20"/>
                <w:szCs w:val="20"/>
              </w:rPr>
              <w:t xml:space="preserve">It </w:t>
            </w:r>
            <w:r w:rsidRPr="00D456DE">
              <w:rPr>
                <w:rFonts w:ascii="Tahoma" w:hAnsi="Tahoma" w:cs="Tahoma"/>
                <w:sz w:val="20"/>
                <w:szCs w:val="20"/>
              </w:rPr>
              <w:t>requires kno</w:t>
            </w:r>
            <w:r w:rsidR="00646D5B" w:rsidRPr="00D456DE">
              <w:rPr>
                <w:rFonts w:ascii="Tahoma" w:hAnsi="Tahoma" w:cs="Tahoma"/>
                <w:sz w:val="20"/>
                <w:szCs w:val="20"/>
              </w:rPr>
              <w:t>w</w:t>
            </w:r>
            <w:r w:rsidRPr="00D456DE">
              <w:rPr>
                <w:rFonts w:ascii="Tahoma" w:hAnsi="Tahoma" w:cs="Tahoma"/>
                <w:sz w:val="20"/>
                <w:szCs w:val="20"/>
              </w:rPr>
              <w:t xml:space="preserve">ledge of the ecological requirements of </w:t>
            </w:r>
            <w:r w:rsidR="00492542" w:rsidRPr="00D456DE">
              <w:rPr>
                <w:rFonts w:ascii="Tahoma" w:hAnsi="Tahoma" w:cs="Tahoma"/>
                <w:sz w:val="20"/>
                <w:szCs w:val="20"/>
              </w:rPr>
              <w:t xml:space="preserve">native plants that are predominantly grasses and grass-like plants, herbs, and shrubs. The specialist is </w:t>
            </w:r>
            <w:r w:rsidR="00AE67AB" w:rsidRPr="00D456DE">
              <w:rPr>
                <w:rFonts w:ascii="Tahoma" w:hAnsi="Tahoma" w:cs="Tahoma"/>
                <w:sz w:val="20"/>
                <w:szCs w:val="20"/>
              </w:rPr>
              <w:t>responsible</w:t>
            </w:r>
            <w:r w:rsidR="00492542" w:rsidRPr="00D456DE">
              <w:rPr>
                <w:rFonts w:ascii="Tahoma" w:hAnsi="Tahoma" w:cs="Tahoma"/>
                <w:sz w:val="20"/>
                <w:szCs w:val="20"/>
              </w:rPr>
              <w:t xml:space="preserve"> for preparing, evaluating, and conducting </w:t>
            </w:r>
            <w:r w:rsidR="00646D5B" w:rsidRPr="00D456DE">
              <w:rPr>
                <w:rFonts w:ascii="Tahoma" w:hAnsi="Tahoma" w:cs="Tahoma"/>
                <w:sz w:val="20"/>
                <w:szCs w:val="20"/>
              </w:rPr>
              <w:t xml:space="preserve">environmental </w:t>
            </w:r>
            <w:r w:rsidR="00492542" w:rsidRPr="00D456DE">
              <w:rPr>
                <w:rFonts w:ascii="Tahoma" w:hAnsi="Tahoma" w:cs="Tahoma"/>
                <w:sz w:val="20"/>
                <w:szCs w:val="20"/>
              </w:rPr>
              <w:t>ana</w:t>
            </w:r>
            <w:r w:rsidR="00646D5B" w:rsidRPr="00D456DE">
              <w:rPr>
                <w:rFonts w:ascii="Tahoma" w:hAnsi="Tahoma" w:cs="Tahoma"/>
                <w:sz w:val="20"/>
                <w:szCs w:val="20"/>
              </w:rPr>
              <w:t>l</w:t>
            </w:r>
            <w:r w:rsidR="00492542" w:rsidRPr="00D456DE">
              <w:rPr>
                <w:rFonts w:ascii="Tahoma" w:hAnsi="Tahoma" w:cs="Tahoma"/>
                <w:sz w:val="20"/>
                <w:szCs w:val="20"/>
              </w:rPr>
              <w:t xml:space="preserve">yses </w:t>
            </w:r>
            <w:r w:rsidR="00646D5B" w:rsidRPr="00D456DE">
              <w:rPr>
                <w:rFonts w:ascii="Tahoma" w:hAnsi="Tahoma" w:cs="Tahoma"/>
                <w:sz w:val="20"/>
                <w:szCs w:val="20"/>
              </w:rPr>
              <w:t xml:space="preserve">(NEPA) </w:t>
            </w:r>
            <w:r w:rsidR="00492542" w:rsidRPr="00D456DE">
              <w:rPr>
                <w:rFonts w:ascii="Tahoma" w:hAnsi="Tahoma" w:cs="Tahoma"/>
                <w:sz w:val="20"/>
                <w:szCs w:val="20"/>
              </w:rPr>
              <w:t>f</w:t>
            </w:r>
            <w:r w:rsidR="00646D5B" w:rsidRPr="00D456DE">
              <w:rPr>
                <w:rFonts w:ascii="Tahoma" w:hAnsi="Tahoma" w:cs="Tahoma"/>
                <w:sz w:val="20"/>
                <w:szCs w:val="20"/>
              </w:rPr>
              <w:t xml:space="preserve">or </w:t>
            </w:r>
            <w:r w:rsidR="00492542" w:rsidRPr="00D456DE">
              <w:rPr>
                <w:rFonts w:ascii="Tahoma" w:hAnsi="Tahoma" w:cs="Tahoma"/>
                <w:sz w:val="20"/>
                <w:szCs w:val="20"/>
              </w:rPr>
              <w:t>projects</w:t>
            </w:r>
            <w:r w:rsidR="00646D5B" w:rsidRPr="00D456DE">
              <w:rPr>
                <w:rFonts w:ascii="Tahoma" w:hAnsi="Tahoma" w:cs="Tahoma"/>
                <w:sz w:val="20"/>
                <w:szCs w:val="20"/>
              </w:rPr>
              <w:t xml:space="preserve"> affecting rangelands</w:t>
            </w:r>
            <w:r w:rsidR="00492542" w:rsidRPr="00D456DE">
              <w:rPr>
                <w:rFonts w:ascii="Tahoma" w:hAnsi="Tahoma" w:cs="Tahoma"/>
                <w:sz w:val="20"/>
                <w:szCs w:val="20"/>
              </w:rPr>
              <w:t xml:space="preserve">. The incumbent develops conservation plans, designs </w:t>
            </w:r>
            <w:r w:rsidR="00646D5B" w:rsidRPr="00D456DE">
              <w:rPr>
                <w:rFonts w:ascii="Tahoma" w:hAnsi="Tahoma" w:cs="Tahoma"/>
                <w:sz w:val="20"/>
                <w:szCs w:val="20"/>
              </w:rPr>
              <w:t xml:space="preserve">and performs </w:t>
            </w:r>
            <w:r w:rsidR="00492542" w:rsidRPr="00D456DE">
              <w:rPr>
                <w:rFonts w:ascii="Tahoma" w:hAnsi="Tahoma" w:cs="Tahoma"/>
                <w:sz w:val="20"/>
                <w:szCs w:val="20"/>
              </w:rPr>
              <w:t xml:space="preserve">technical surveys, and performs rangeland </w:t>
            </w:r>
            <w:r w:rsidR="00C161E8" w:rsidRPr="00D456DE">
              <w:rPr>
                <w:rFonts w:ascii="Tahoma" w:hAnsi="Tahoma" w:cs="Tahoma"/>
                <w:sz w:val="20"/>
                <w:szCs w:val="20"/>
              </w:rPr>
              <w:t>improvement</w:t>
            </w:r>
            <w:r w:rsidR="00492542" w:rsidRPr="00D456DE">
              <w:rPr>
                <w:rFonts w:ascii="Tahoma" w:hAnsi="Tahoma" w:cs="Tahoma"/>
                <w:sz w:val="20"/>
                <w:szCs w:val="20"/>
              </w:rPr>
              <w:t xml:space="preserve"> projects. The duties</w:t>
            </w:r>
            <w:r w:rsidR="00D456DE">
              <w:rPr>
                <w:rFonts w:ascii="Tahoma" w:hAnsi="Tahoma" w:cs="Tahoma"/>
                <w:sz w:val="20"/>
                <w:szCs w:val="20"/>
              </w:rPr>
              <w:t xml:space="preserve"> </w:t>
            </w:r>
            <w:r w:rsidR="00492542" w:rsidRPr="00D456DE">
              <w:rPr>
                <w:rFonts w:ascii="Tahoma" w:hAnsi="Tahoma" w:cs="Tahoma"/>
                <w:sz w:val="20"/>
                <w:szCs w:val="20"/>
              </w:rPr>
              <w:t>include planning, managing, producing</w:t>
            </w:r>
            <w:r w:rsidR="00AB1646" w:rsidRPr="00D456DE">
              <w:rPr>
                <w:rFonts w:ascii="Tahoma" w:hAnsi="Tahoma" w:cs="Tahoma"/>
                <w:sz w:val="20"/>
                <w:szCs w:val="20"/>
              </w:rPr>
              <w:t>,</w:t>
            </w:r>
            <w:r w:rsidR="00646D5B" w:rsidRPr="00D456DE">
              <w:rPr>
                <w:rFonts w:ascii="Tahoma" w:hAnsi="Tahoma" w:cs="Tahoma"/>
                <w:sz w:val="20"/>
                <w:szCs w:val="20"/>
              </w:rPr>
              <w:t xml:space="preserve"> and writing allotment evaluations</w:t>
            </w:r>
            <w:r w:rsidR="00492542" w:rsidRPr="00D456DE">
              <w:rPr>
                <w:rFonts w:ascii="Tahoma" w:hAnsi="Tahoma" w:cs="Tahoma"/>
                <w:sz w:val="20"/>
                <w:szCs w:val="20"/>
              </w:rPr>
              <w:t xml:space="preserve">, and implementing allotment </w:t>
            </w:r>
            <w:r w:rsidR="00646D5B" w:rsidRPr="00D456DE">
              <w:rPr>
                <w:rFonts w:ascii="Tahoma" w:hAnsi="Tahoma" w:cs="Tahoma"/>
                <w:sz w:val="20"/>
                <w:szCs w:val="20"/>
              </w:rPr>
              <w:t xml:space="preserve">management plans. </w:t>
            </w:r>
            <w:r w:rsidR="00492542" w:rsidRPr="00D456DE">
              <w:rPr>
                <w:rFonts w:ascii="Tahoma" w:hAnsi="Tahoma" w:cs="Tahoma"/>
                <w:sz w:val="20"/>
                <w:szCs w:val="20"/>
              </w:rPr>
              <w:t xml:space="preserve"> </w:t>
            </w:r>
            <w:r w:rsidR="00D456DE">
              <w:rPr>
                <w:rFonts w:ascii="Tahoma" w:hAnsi="Tahoma" w:cs="Tahoma"/>
                <w:sz w:val="20"/>
                <w:szCs w:val="20"/>
              </w:rPr>
              <w:t xml:space="preserve">The specialist </w:t>
            </w:r>
            <w:r w:rsidR="00C161E8" w:rsidRPr="00D456DE">
              <w:rPr>
                <w:rFonts w:ascii="Tahoma" w:hAnsi="Tahoma" w:cs="Tahoma"/>
                <w:sz w:val="20"/>
                <w:szCs w:val="20"/>
              </w:rPr>
              <w:t xml:space="preserve">interacts with agency employees, permit holders, and the public on issues affecting rangelands. </w:t>
            </w:r>
            <w:r w:rsidR="00492542" w:rsidRPr="00D456DE">
              <w:rPr>
                <w:rFonts w:ascii="Tahoma" w:hAnsi="Tahoma" w:cs="Tahoma"/>
                <w:sz w:val="20"/>
                <w:szCs w:val="20"/>
              </w:rPr>
              <w:t xml:space="preserve">The incumbent reviews </w:t>
            </w:r>
            <w:r w:rsidR="00C161E8" w:rsidRPr="00D456DE">
              <w:rPr>
                <w:rFonts w:ascii="Tahoma" w:hAnsi="Tahoma" w:cs="Tahoma"/>
                <w:sz w:val="20"/>
                <w:szCs w:val="20"/>
              </w:rPr>
              <w:t xml:space="preserve">and monitors </w:t>
            </w:r>
            <w:r w:rsidR="00492542" w:rsidRPr="00D456DE">
              <w:rPr>
                <w:rFonts w:ascii="Tahoma" w:hAnsi="Tahoma" w:cs="Tahoma"/>
                <w:sz w:val="20"/>
                <w:szCs w:val="20"/>
              </w:rPr>
              <w:t xml:space="preserve">range </w:t>
            </w:r>
            <w:r w:rsidR="00C161E8" w:rsidRPr="00D456DE">
              <w:rPr>
                <w:rFonts w:ascii="Tahoma" w:hAnsi="Tahoma" w:cs="Tahoma"/>
                <w:sz w:val="20"/>
                <w:szCs w:val="20"/>
              </w:rPr>
              <w:t xml:space="preserve">allotments </w:t>
            </w:r>
            <w:r w:rsidR="00646D5B" w:rsidRPr="00D456DE">
              <w:rPr>
                <w:rFonts w:ascii="Tahoma" w:hAnsi="Tahoma" w:cs="Tahoma"/>
                <w:sz w:val="20"/>
                <w:szCs w:val="20"/>
              </w:rPr>
              <w:t xml:space="preserve">for compliance with federal law and agency policy, and ensures impacts to watersheds and rangeland ecosystems are properly mitigated. </w:t>
            </w:r>
          </w:p>
          <w:p w:rsidR="00C0431A" w:rsidRDefault="00C0431A" w:rsidP="006C7788">
            <w:pPr>
              <w:rPr>
                <w:rFonts w:ascii="Tahoma" w:hAnsi="Tahoma" w:cs="Tahoma"/>
                <w:sz w:val="20"/>
                <w:szCs w:val="20"/>
              </w:rPr>
            </w:pPr>
          </w:p>
          <w:p w:rsidR="00C0431A" w:rsidRPr="00D456DE" w:rsidRDefault="00C0431A" w:rsidP="006C7788">
            <w:pPr>
              <w:rPr>
                <w:rFonts w:ascii="Tahoma" w:hAnsi="Tahoma" w:cs="Tahoma"/>
                <w:sz w:val="20"/>
                <w:szCs w:val="20"/>
              </w:rPr>
            </w:pPr>
            <w:r>
              <w:rPr>
                <w:rFonts w:ascii="Tahoma" w:hAnsi="Tahoma" w:cs="Tahoma"/>
                <w:sz w:val="20"/>
                <w:szCs w:val="20"/>
              </w:rPr>
              <w:t xml:space="preserve">Questions regarding the position may be addressed to Laura Allen at 530-398-5700 or email </w:t>
            </w:r>
            <w:hyperlink r:id="rId9" w:history="1">
              <w:r w:rsidRPr="00D2734E">
                <w:rPr>
                  <w:rStyle w:val="Hyperlink"/>
                  <w:rFonts w:ascii="Tahoma" w:hAnsi="Tahoma" w:cs="Tahoma"/>
                  <w:sz w:val="20"/>
                  <w:szCs w:val="20"/>
                </w:rPr>
                <w:t>leallen@fs.fed.us</w:t>
              </w:r>
            </w:hyperlink>
            <w:r>
              <w:rPr>
                <w:rFonts w:ascii="Tahoma" w:hAnsi="Tahoma" w:cs="Tahoma"/>
                <w:sz w:val="20"/>
                <w:szCs w:val="20"/>
              </w:rPr>
              <w:t xml:space="preserve">, or Jim Stout at 530-398-5771 or email </w:t>
            </w:r>
            <w:hyperlink r:id="rId10" w:history="1">
              <w:r w:rsidRPr="00D2734E">
                <w:rPr>
                  <w:rStyle w:val="Hyperlink"/>
                  <w:rFonts w:ascii="Tahoma" w:hAnsi="Tahoma" w:cs="Tahoma"/>
                  <w:sz w:val="20"/>
                  <w:szCs w:val="20"/>
                </w:rPr>
                <w:t>jlstout@fs.fed.us</w:t>
              </w:r>
            </w:hyperlink>
            <w:r>
              <w:rPr>
                <w:rFonts w:ascii="Tahoma" w:hAnsi="Tahoma" w:cs="Tahoma"/>
                <w:sz w:val="20"/>
                <w:szCs w:val="20"/>
              </w:rPr>
              <w:t xml:space="preserve">. </w:t>
            </w:r>
          </w:p>
          <w:p w:rsidR="00FA57EB" w:rsidRPr="00D456DE" w:rsidRDefault="00FA57EB" w:rsidP="006C7788">
            <w:pPr>
              <w:rPr>
                <w:rFonts w:ascii="Tahoma" w:hAnsi="Tahoma" w:cs="Tahoma"/>
                <w:sz w:val="20"/>
                <w:szCs w:val="20"/>
              </w:rPr>
            </w:pPr>
          </w:p>
          <w:p w:rsidR="00D456DE" w:rsidRPr="00D456DE" w:rsidRDefault="00D456DE" w:rsidP="00D456DE">
            <w:pPr>
              <w:pStyle w:val="Default"/>
              <w:rPr>
                <w:rFonts w:ascii="Tahoma" w:eastAsia="Times New Roman" w:hAnsi="Tahoma" w:cs="Tahoma"/>
                <w:sz w:val="20"/>
                <w:szCs w:val="20"/>
              </w:rPr>
            </w:pPr>
            <w:r w:rsidRPr="00D456DE">
              <w:rPr>
                <w:rFonts w:ascii="Tahoma" w:hAnsi="Tahoma" w:cs="Tahoma"/>
                <w:b/>
                <w:bCs/>
                <w:sz w:val="20"/>
                <w:szCs w:val="20"/>
              </w:rPr>
              <w:t xml:space="preserve">STUDENT CAREER EXPERIENCE PROGRAM: </w:t>
            </w:r>
            <w:r w:rsidRPr="00D456DE">
              <w:rPr>
                <w:rFonts w:ascii="Tahoma" w:eastAsia="Times New Roman" w:hAnsi="Tahoma" w:cs="Tahoma"/>
                <w:sz w:val="20"/>
                <w:szCs w:val="20"/>
              </w:rPr>
              <w:t>The Student Career Experience Program (SCEP) is designed to combine academic studies with on-the-job experience related to the student’s academic major.  This program may lead to a career or career-conditional appointment.  A SCEP student may be appointed to a career-conditional position without competition if SCEP program requirements are met and an appropriate position is available.</w:t>
            </w:r>
          </w:p>
          <w:p w:rsidR="00D456DE" w:rsidRPr="00D456DE" w:rsidRDefault="00D456DE" w:rsidP="00D456DE">
            <w:pPr>
              <w:pStyle w:val="Default"/>
              <w:rPr>
                <w:rFonts w:ascii="Tahoma" w:eastAsia="Times New Roman" w:hAnsi="Tahoma" w:cs="Tahoma"/>
                <w:color w:val="auto"/>
                <w:sz w:val="20"/>
                <w:szCs w:val="20"/>
              </w:rPr>
            </w:pPr>
          </w:p>
          <w:p w:rsidR="00D456DE" w:rsidRPr="00D456DE" w:rsidRDefault="00D456DE" w:rsidP="00D456DE">
            <w:pPr>
              <w:pStyle w:val="Default"/>
              <w:rPr>
                <w:rFonts w:ascii="Tahoma" w:hAnsi="Tahoma" w:cs="Tahoma"/>
                <w:sz w:val="20"/>
                <w:szCs w:val="20"/>
              </w:rPr>
            </w:pPr>
            <w:r w:rsidRPr="00D456DE">
              <w:rPr>
                <w:rFonts w:ascii="Tahoma" w:hAnsi="Tahoma" w:cs="Tahoma"/>
                <w:b/>
                <w:bCs/>
                <w:sz w:val="20"/>
                <w:szCs w:val="20"/>
              </w:rPr>
              <w:t xml:space="preserve">STUDENT ELIGIBILITY REQUIREMENTS: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be enrolled in or accepted to (with the intent to attend) an accredited college, university or technical institute and taking at least part-time course load as defined by the institution.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be enrolled in a field of study related to the position being announced.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be able to complete a total of at least 640 hours career-related work experience in a pay status.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be a United States citizen or national (resident of American Samoa or Swains </w:t>
            </w:r>
            <w:r w:rsidR="00C0431A" w:rsidRPr="00D456DE">
              <w:rPr>
                <w:rFonts w:ascii="Tahoma" w:eastAsia="Times New Roman" w:hAnsi="Tahoma" w:cs="Tahoma"/>
                <w:sz w:val="20"/>
                <w:szCs w:val="20"/>
              </w:rPr>
              <w:t>Island</w:t>
            </w:r>
            <w:r w:rsidRPr="00D456DE">
              <w:rPr>
                <w:rFonts w:ascii="Tahoma" w:eastAsia="Times New Roman" w:hAnsi="Tahoma" w:cs="Tahoma"/>
                <w:sz w:val="20"/>
                <w:szCs w:val="20"/>
              </w:rPr>
              <w:t xml:space="preserve">). If you are not a citizen, you may participate if you are legally admitted to the United States as a permanent resident, and are able to meet citizenship requirements prior to completion of your degree.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lastRenderedPageBreak/>
              <w:t xml:space="preserve">Must be in good academic standing as defined by the educational institution.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Registration information at the start of each academic term; provide verification of academic status at the end of each academic term (transcripts); must meet academic standards as set forth by the school they are attending; maintain satisfactory progress in completing academic requirements; and demonstrate satisfactory performance and conduct.  Students will be required to complete all academic requirements for the target position as required by the Office of Personnel Management Qualification Standards.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be at least 18 years of age. </w:t>
            </w:r>
          </w:p>
          <w:p w:rsidR="00D456DE" w:rsidRPr="00D456DE" w:rsidRDefault="00D456DE" w:rsidP="00D456DE">
            <w:pPr>
              <w:pStyle w:val="Default"/>
              <w:numPr>
                <w:ilvl w:val="0"/>
                <w:numId w:val="1"/>
              </w:numPr>
              <w:rPr>
                <w:rFonts w:ascii="Tahoma" w:eastAsia="Times New Roman" w:hAnsi="Tahoma" w:cs="Tahoma"/>
                <w:sz w:val="20"/>
                <w:szCs w:val="20"/>
              </w:rPr>
            </w:pPr>
            <w:r w:rsidRPr="00D456DE">
              <w:rPr>
                <w:rFonts w:ascii="Tahoma" w:eastAsia="Times New Roman" w:hAnsi="Tahoma" w:cs="Tahoma"/>
                <w:sz w:val="20"/>
                <w:szCs w:val="20"/>
              </w:rPr>
              <w:t xml:space="preserve">Must have a valid state-issued driver’s license. </w:t>
            </w:r>
          </w:p>
          <w:p w:rsidR="00D456DE" w:rsidRPr="00D456DE" w:rsidRDefault="00D456DE" w:rsidP="006C7788">
            <w:pPr>
              <w:rPr>
                <w:rFonts w:ascii="Tahoma" w:hAnsi="Tahoma" w:cs="Tahoma"/>
                <w:b/>
                <w:sz w:val="20"/>
                <w:szCs w:val="20"/>
              </w:rPr>
            </w:pPr>
          </w:p>
          <w:p w:rsidR="006C7788" w:rsidRPr="00D456DE" w:rsidRDefault="00D456DE" w:rsidP="006C7788">
            <w:pPr>
              <w:rPr>
                <w:rFonts w:ascii="Tahoma" w:hAnsi="Tahoma" w:cs="Tahoma"/>
                <w:b/>
                <w:sz w:val="20"/>
                <w:szCs w:val="20"/>
              </w:rPr>
            </w:pPr>
            <w:r w:rsidRPr="00D456DE">
              <w:rPr>
                <w:rFonts w:ascii="Tahoma" w:hAnsi="Tahoma" w:cs="Tahoma"/>
                <w:b/>
                <w:sz w:val="20"/>
                <w:szCs w:val="20"/>
              </w:rPr>
              <w:t>A</w:t>
            </w:r>
            <w:r w:rsidR="006C7788" w:rsidRPr="00D456DE">
              <w:rPr>
                <w:rFonts w:ascii="Tahoma" w:hAnsi="Tahoma" w:cs="Tahoma"/>
                <w:b/>
                <w:sz w:val="20"/>
                <w:szCs w:val="20"/>
              </w:rPr>
              <w:t>BOUT THE FOREST:</w:t>
            </w:r>
          </w:p>
          <w:p w:rsidR="00D456DE" w:rsidRPr="00D456DE" w:rsidRDefault="00D456DE"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sz w:val="20"/>
                <w:szCs w:val="20"/>
              </w:rPr>
            </w:pPr>
            <w:r w:rsidRPr="00D456DE">
              <w:rPr>
                <w:rFonts w:ascii="Tahoma" w:hAnsi="Tahoma" w:cs="Tahoma"/>
                <w:sz w:val="20"/>
                <w:szCs w:val="20"/>
              </w:rPr>
              <w:t>The Klamath National Forest covers an area of 1,700,000 acres located in Siskiyou County in northern California and Jackson County in southern Oregon.  The Forest is divided into two sections separated by the Shasta Valley and the Interstate 5 highway corridor.  In the mountains to the west, the terrain is steep and rugged while the east side has the relatively gentler, rolling terrain of volcanic origin.  With elevations ranging from 450 to 8,900 feet above sea level, the Forest is one of America’s most biologically diverse regions, situated in a transition region between the hotter and drier areas of the south and the colder and wetter locale of the north.</w:t>
            </w:r>
          </w:p>
          <w:p w:rsidR="006C7788" w:rsidRPr="00D456DE" w:rsidRDefault="006C7788"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sz w:val="20"/>
                <w:szCs w:val="20"/>
              </w:rPr>
            </w:pPr>
            <w:r w:rsidRPr="00D456DE">
              <w:rPr>
                <w:rFonts w:ascii="Tahoma" w:hAnsi="Tahoma" w:cs="Tahoma"/>
                <w:sz w:val="20"/>
                <w:szCs w:val="20"/>
              </w:rPr>
              <w:t>This central position of the Klamath in relation to the Cascades, Sierra Nevada, Coast Range and the Great Basin has fostered complex climatic patterns and led to an unparalleled diversity of plant life found nowhere else in California.  More species of conifers live near or in the Klamath’s Marble Mountain and Russian Wilderness Areas than anywhere else on earth.  An astounding 17 conifer species co-exist within one square mile!  The Forest is also home to one plant that lives nowhere else on earth, the Siskiyou Mariposa Lily.</w:t>
            </w:r>
          </w:p>
          <w:tbl>
            <w:tblPr>
              <w:tblW w:w="5000" w:type="pct"/>
              <w:tblCellMar>
                <w:left w:w="0" w:type="dxa"/>
                <w:right w:w="0" w:type="dxa"/>
              </w:tblCellMar>
              <w:tblLook w:val="04A0" w:firstRow="1" w:lastRow="0" w:firstColumn="1" w:lastColumn="0" w:noHBand="0" w:noVBand="1"/>
            </w:tblPr>
            <w:tblGrid>
              <w:gridCol w:w="125"/>
              <w:gridCol w:w="9400"/>
            </w:tblGrid>
            <w:tr w:rsidR="006C7788" w:rsidRPr="00D456DE" w:rsidTr="003615BF">
              <w:tc>
                <w:tcPr>
                  <w:tcW w:w="150" w:type="dxa"/>
                  <w:hideMark/>
                </w:tcPr>
                <w:p w:rsidR="006C7788" w:rsidRPr="00D456DE" w:rsidRDefault="006C7788" w:rsidP="003615BF">
                  <w:pPr>
                    <w:rPr>
                      <w:rFonts w:ascii="Tahoma" w:hAnsi="Tahoma" w:cs="Tahoma"/>
                      <w:color w:val="333333"/>
                      <w:sz w:val="20"/>
                      <w:szCs w:val="20"/>
                    </w:rPr>
                  </w:pPr>
                </w:p>
              </w:tc>
              <w:tc>
                <w:tcPr>
                  <w:tcW w:w="11400" w:type="dxa"/>
                  <w:hideMark/>
                </w:tcPr>
                <w:tbl>
                  <w:tblPr>
                    <w:tblW w:w="5000" w:type="pct"/>
                    <w:tblCellMar>
                      <w:left w:w="0" w:type="dxa"/>
                      <w:right w:w="0" w:type="dxa"/>
                    </w:tblCellMar>
                    <w:tblLook w:val="04A0" w:firstRow="1" w:lastRow="0" w:firstColumn="1" w:lastColumn="0" w:noHBand="0" w:noVBand="1"/>
                  </w:tblPr>
                  <w:tblGrid>
                    <w:gridCol w:w="9400"/>
                  </w:tblGrid>
                  <w:tr w:rsidR="006C7788" w:rsidRPr="00D456DE" w:rsidTr="003615BF">
                    <w:tc>
                      <w:tcPr>
                        <w:tcW w:w="0" w:type="auto"/>
                        <w:hideMark/>
                      </w:tcPr>
                      <w:tbl>
                        <w:tblPr>
                          <w:tblW w:w="5000" w:type="pct"/>
                          <w:tblCellMar>
                            <w:left w:w="0" w:type="dxa"/>
                            <w:right w:w="0" w:type="dxa"/>
                          </w:tblCellMar>
                          <w:tblLook w:val="04A0" w:firstRow="1" w:lastRow="0" w:firstColumn="1" w:lastColumn="0" w:noHBand="0" w:noVBand="1"/>
                        </w:tblPr>
                        <w:tblGrid>
                          <w:gridCol w:w="9400"/>
                        </w:tblGrid>
                        <w:tr w:rsidR="006C7788" w:rsidRPr="00D456DE" w:rsidTr="003615BF">
                          <w:tc>
                            <w:tcPr>
                              <w:tcW w:w="15" w:type="dxa"/>
                              <w:hideMark/>
                            </w:tcPr>
                            <w:tbl>
                              <w:tblPr>
                                <w:tblW w:w="5000" w:type="pct"/>
                                <w:jc w:val="center"/>
                                <w:tblCellMar>
                                  <w:left w:w="0" w:type="dxa"/>
                                  <w:right w:w="0" w:type="dxa"/>
                                </w:tblCellMar>
                                <w:tblLook w:val="04A0" w:firstRow="1" w:lastRow="0" w:firstColumn="1" w:lastColumn="0" w:noHBand="0" w:noVBand="1"/>
                              </w:tblPr>
                              <w:tblGrid>
                                <w:gridCol w:w="9400"/>
                              </w:tblGrid>
                              <w:tr w:rsidR="006C7788" w:rsidRPr="00D456DE" w:rsidTr="003615BF">
                                <w:trPr>
                                  <w:jc w:val="center"/>
                                </w:trPr>
                                <w:tc>
                                  <w:tcPr>
                                    <w:tcW w:w="0" w:type="auto"/>
                                    <w:vAlign w:val="center"/>
                                    <w:hideMark/>
                                  </w:tcPr>
                                  <w:p w:rsidR="006C7788" w:rsidRPr="00D456DE" w:rsidRDefault="006C7788" w:rsidP="003615BF">
                                    <w:pPr>
                                      <w:rPr>
                                        <w:rFonts w:ascii="Tahoma" w:hAnsi="Tahoma" w:cs="Tahoma"/>
                                        <w:color w:val="333333"/>
                                        <w:sz w:val="20"/>
                                        <w:szCs w:val="20"/>
                                      </w:rPr>
                                    </w:pPr>
                                    <w:bookmarkStart w:id="0" w:name="skipheader"/>
                                    <w:bookmarkEnd w:id="0"/>
                                  </w:p>
                                </w:tc>
                              </w:tr>
                            </w:tbl>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r w:rsidR="006C7788" w:rsidRPr="00D456DE" w:rsidTr="003615BF">
                    <w:tc>
                      <w:tcPr>
                        <w:tcW w:w="0" w:type="auto"/>
                        <w:hideMark/>
                      </w:tcPr>
                      <w:tbl>
                        <w:tblPr>
                          <w:tblW w:w="5000" w:type="pct"/>
                          <w:tblCellMar>
                            <w:left w:w="0" w:type="dxa"/>
                            <w:right w:w="0" w:type="dxa"/>
                          </w:tblCellMar>
                          <w:tblLook w:val="04A0" w:firstRow="1" w:lastRow="0" w:firstColumn="1" w:lastColumn="0" w:noHBand="0" w:noVBand="1"/>
                        </w:tblPr>
                        <w:tblGrid>
                          <w:gridCol w:w="9400"/>
                        </w:tblGrid>
                        <w:tr w:rsidR="006C7788" w:rsidRPr="00D456DE" w:rsidTr="003615BF">
                          <w:tc>
                            <w:tcPr>
                              <w:tcW w:w="15" w:type="dxa"/>
                              <w:hideMark/>
                            </w:tcPr>
                            <w:tbl>
                              <w:tblPr>
                                <w:tblW w:w="5000" w:type="pct"/>
                                <w:jc w:val="center"/>
                                <w:tblCellMar>
                                  <w:left w:w="0" w:type="dxa"/>
                                  <w:right w:w="0" w:type="dxa"/>
                                </w:tblCellMar>
                                <w:tblLook w:val="04A0" w:firstRow="1" w:lastRow="0" w:firstColumn="1" w:lastColumn="0" w:noHBand="0" w:noVBand="1"/>
                              </w:tblPr>
                              <w:tblGrid>
                                <w:gridCol w:w="9400"/>
                              </w:tblGrid>
                              <w:tr w:rsidR="006C7788" w:rsidRPr="00D456DE" w:rsidTr="003615BF">
                                <w:trPr>
                                  <w:jc w:val="center"/>
                                </w:trPr>
                                <w:tc>
                                  <w:tcPr>
                                    <w:tcW w:w="0" w:type="auto"/>
                                    <w:vAlign w:val="center"/>
                                    <w:hideMark/>
                                  </w:tcPr>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r w:rsidR="006C7788" w:rsidRPr="00D456DE" w:rsidTr="003615BF">
                    <w:tc>
                      <w:tcPr>
                        <w:tcW w:w="0" w:type="auto"/>
                        <w:hideMark/>
                      </w:tcPr>
                      <w:tbl>
                        <w:tblPr>
                          <w:tblW w:w="5000" w:type="pct"/>
                          <w:tblCellMar>
                            <w:left w:w="0" w:type="dxa"/>
                            <w:right w:w="0" w:type="dxa"/>
                          </w:tblCellMar>
                          <w:tblLook w:val="04A0" w:firstRow="1" w:lastRow="0" w:firstColumn="1" w:lastColumn="0" w:noHBand="0" w:noVBand="1"/>
                        </w:tblPr>
                        <w:tblGrid>
                          <w:gridCol w:w="9400"/>
                        </w:tblGrid>
                        <w:tr w:rsidR="006C7788" w:rsidRPr="00D456DE" w:rsidTr="003615BF">
                          <w:tc>
                            <w:tcPr>
                              <w:tcW w:w="15" w:type="dxa"/>
                              <w:hideMark/>
                            </w:tcPr>
                            <w:tbl>
                              <w:tblPr>
                                <w:tblW w:w="5000" w:type="pct"/>
                                <w:tblCellMar>
                                  <w:left w:w="0" w:type="dxa"/>
                                  <w:right w:w="0" w:type="dxa"/>
                                </w:tblCellMar>
                                <w:tblLook w:val="04A0" w:firstRow="1" w:lastRow="0" w:firstColumn="1" w:lastColumn="0" w:noHBand="0" w:noVBand="1"/>
                              </w:tblPr>
                              <w:tblGrid>
                                <w:gridCol w:w="9400"/>
                              </w:tblGrid>
                              <w:tr w:rsidR="006C7788" w:rsidRPr="00D456DE" w:rsidTr="003615BF">
                                <w:tc>
                                  <w:tcPr>
                                    <w:tcW w:w="0" w:type="auto"/>
                                    <w:hideMark/>
                                  </w:tcPr>
                                  <w:tbl>
                                    <w:tblPr>
                                      <w:tblW w:w="5000" w:type="pct"/>
                                      <w:jc w:val="center"/>
                                      <w:tblCellMar>
                                        <w:left w:w="0" w:type="dxa"/>
                                        <w:right w:w="0" w:type="dxa"/>
                                      </w:tblCellMar>
                                      <w:tblLook w:val="04A0" w:firstRow="1" w:lastRow="0" w:firstColumn="1" w:lastColumn="0" w:noHBand="0" w:noVBand="1"/>
                                    </w:tblPr>
                                    <w:tblGrid>
                                      <w:gridCol w:w="9400"/>
                                    </w:tblGrid>
                                    <w:tr w:rsidR="006C7788" w:rsidRPr="00D456DE" w:rsidTr="003615BF">
                                      <w:trPr>
                                        <w:jc w:val="center"/>
                                      </w:trPr>
                                      <w:tc>
                                        <w:tcPr>
                                          <w:tcW w:w="0" w:type="auto"/>
                                          <w:vAlign w:val="center"/>
                                          <w:hideMark/>
                                        </w:tcPr>
                                        <w:p w:rsidR="006C7788" w:rsidRPr="00D456DE" w:rsidRDefault="006C7788" w:rsidP="003615BF">
                                          <w:pPr>
                                            <w:spacing w:before="120" w:after="100" w:afterAutospacing="1" w:line="336" w:lineRule="atLeast"/>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bl>
                <w:p w:rsidR="006C7788" w:rsidRPr="00D456DE" w:rsidRDefault="006C7788" w:rsidP="003615BF">
                  <w:pPr>
                    <w:rPr>
                      <w:rFonts w:ascii="Tahoma" w:hAnsi="Tahoma" w:cs="Tahoma"/>
                      <w:color w:val="333333"/>
                      <w:sz w:val="20"/>
                      <w:szCs w:val="20"/>
                    </w:rPr>
                  </w:pPr>
                </w:p>
              </w:tc>
            </w:tr>
          </w:tbl>
          <w:p w:rsidR="006C7788" w:rsidRPr="00D456DE" w:rsidRDefault="006C7788"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sz w:val="20"/>
                <w:szCs w:val="20"/>
              </w:rPr>
            </w:pPr>
            <w:r w:rsidRPr="00D456DE">
              <w:rPr>
                <w:rFonts w:ascii="Tahoma" w:hAnsi="Tahoma" w:cs="Tahoma"/>
                <w:sz w:val="20"/>
                <w:szCs w:val="20"/>
              </w:rPr>
              <w:t>The program of work for the Forest is centered on the restoration of fire adapted ecosystems.  We have an active and strongly integrated vegetation management and fuels program that works to protect communities, infrastructure and critical wildlife and fisheries habitat.  We work with local communities, Fire Safe Councils, and interested groups and individuals in developing projects using Healthy Forest Restoration Act authorities.  In 2010, the Forest was honored to be recognized as having treated the greatest amount of hazardous fuels reduction acres in the Pacific Southwest Region.</w:t>
            </w:r>
          </w:p>
          <w:p w:rsidR="006C7788" w:rsidRPr="00D456DE" w:rsidRDefault="006C7788"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sz w:val="20"/>
                <w:szCs w:val="20"/>
              </w:rPr>
            </w:pPr>
            <w:r w:rsidRPr="00D456DE">
              <w:rPr>
                <w:rFonts w:ascii="Tahoma" w:hAnsi="Tahoma" w:cs="Tahoma"/>
                <w:sz w:val="20"/>
                <w:szCs w:val="20"/>
              </w:rPr>
              <w:t>The appropriate management of naturally occurring wildfire across the Forest is also an important program component.  The Klamath is known as a leader in using wildfire to benefit landscape conditions as well as having a highly skilled and experienced fire suppression workforce.</w:t>
            </w:r>
          </w:p>
          <w:p w:rsidR="006C7788" w:rsidRPr="00D456DE" w:rsidRDefault="006C7788"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sz w:val="20"/>
                <w:szCs w:val="20"/>
              </w:rPr>
            </w:pPr>
            <w:r w:rsidRPr="00D456DE">
              <w:rPr>
                <w:rFonts w:ascii="Tahoma" w:hAnsi="Tahoma" w:cs="Tahoma"/>
                <w:sz w:val="20"/>
                <w:szCs w:val="20"/>
              </w:rPr>
              <w:t xml:space="preserve">The Forest includes all or part of five wilderness areas: Marble Mountain, Russian, Trinity Alps, Red Buttes and Siskiyou. Trailheads are numerous and hikes range from easy to arduous. There are 200 miles of river system for rafting and 152 miles of wild and scenic rivers in the Forest. The Forest has 28 campgrounds, and world-class hiking, fishing and wildlife viewing.  With the Klamath, Salmon, and Scott Rivers meandering from one end of the Forest to the other, recreationists have found a playground that offers virtually everything (except crowds) to the outdoor enthusiast. </w:t>
            </w:r>
          </w:p>
          <w:p w:rsidR="006C7788" w:rsidRPr="00D456DE" w:rsidRDefault="006C7788" w:rsidP="006C7788">
            <w:pPr>
              <w:pStyle w:val="NormalWeb"/>
              <w:spacing w:before="0" w:beforeAutospacing="0" w:after="0" w:afterAutospacing="0"/>
              <w:rPr>
                <w:rFonts w:ascii="Tahoma" w:hAnsi="Tahoma" w:cs="Tahoma"/>
                <w:sz w:val="20"/>
                <w:szCs w:val="20"/>
              </w:rPr>
            </w:pPr>
          </w:p>
          <w:p w:rsidR="006C7788" w:rsidRPr="00D456DE" w:rsidRDefault="006C7788" w:rsidP="006C7788">
            <w:pPr>
              <w:pStyle w:val="NormalWeb"/>
              <w:spacing w:before="0" w:beforeAutospacing="0" w:after="0" w:afterAutospacing="0"/>
              <w:rPr>
                <w:rFonts w:ascii="Tahoma" w:hAnsi="Tahoma" w:cs="Tahoma"/>
                <w:color w:val="008000"/>
                <w:sz w:val="20"/>
                <w:szCs w:val="20"/>
              </w:rPr>
            </w:pPr>
            <w:r w:rsidRPr="00D456DE">
              <w:rPr>
                <w:rFonts w:ascii="Tahoma" w:hAnsi="Tahoma" w:cs="Tahoma"/>
                <w:sz w:val="20"/>
                <w:szCs w:val="20"/>
              </w:rPr>
              <w:t xml:space="preserve">The management of area streams and rivers, and range, botanical, heritage, cultural and mineral resources rounds out the active and interesting programs included on the Klamath. </w:t>
            </w:r>
            <w:r w:rsidR="00153C15" w:rsidRPr="00D456DE">
              <w:rPr>
                <w:rFonts w:ascii="Tahoma" w:hAnsi="Tahoma" w:cs="Tahoma"/>
                <w:sz w:val="20"/>
                <w:szCs w:val="20"/>
              </w:rPr>
              <w:t xml:space="preserve"> </w:t>
            </w:r>
            <w:r w:rsidRPr="00D456DE">
              <w:rPr>
                <w:rFonts w:ascii="Tahoma" w:hAnsi="Tahoma" w:cs="Tahoma"/>
                <w:sz w:val="20"/>
                <w:szCs w:val="20"/>
              </w:rPr>
              <w:t xml:space="preserve">More information on the Klamath National Forest is on our website: </w:t>
            </w:r>
            <w:hyperlink r:id="rId11" w:history="1">
              <w:r w:rsidRPr="00D456DE">
                <w:rPr>
                  <w:rStyle w:val="Hyperlink"/>
                  <w:rFonts w:ascii="Tahoma" w:hAnsi="Tahoma" w:cs="Tahoma"/>
                  <w:sz w:val="20"/>
                  <w:szCs w:val="20"/>
                </w:rPr>
                <w:t>http://fs.usda.gov/klamath/</w:t>
              </w:r>
            </w:hyperlink>
            <w:r w:rsidRPr="00D456DE">
              <w:rPr>
                <w:rFonts w:ascii="Tahoma" w:hAnsi="Tahoma" w:cs="Tahoma"/>
                <w:color w:val="008000"/>
                <w:sz w:val="20"/>
                <w:szCs w:val="20"/>
              </w:rPr>
              <w:t xml:space="preserve"> </w:t>
            </w:r>
          </w:p>
          <w:p w:rsidR="006C7788" w:rsidRPr="00D456DE" w:rsidRDefault="006C7788" w:rsidP="006C7788">
            <w:pPr>
              <w:pStyle w:val="NormalWeb"/>
              <w:spacing w:before="0" w:beforeAutospacing="0" w:after="0" w:afterAutospacing="0"/>
              <w:rPr>
                <w:rFonts w:ascii="Tahoma" w:hAnsi="Tahoma" w:cs="Tahoma"/>
                <w:b/>
                <w:sz w:val="20"/>
                <w:szCs w:val="20"/>
              </w:rPr>
            </w:pPr>
          </w:p>
          <w:p w:rsidR="006C7788" w:rsidRPr="00D456DE" w:rsidRDefault="006C7788" w:rsidP="006C7788">
            <w:pPr>
              <w:rPr>
                <w:rFonts w:ascii="Tahoma" w:hAnsi="Tahoma" w:cs="Tahoma"/>
                <w:b/>
                <w:sz w:val="20"/>
                <w:szCs w:val="20"/>
              </w:rPr>
            </w:pPr>
            <w:r w:rsidRPr="00D456DE">
              <w:rPr>
                <w:rFonts w:ascii="Tahoma" w:hAnsi="Tahoma" w:cs="Tahoma"/>
                <w:b/>
                <w:sz w:val="20"/>
                <w:szCs w:val="20"/>
              </w:rPr>
              <w:t>ABOUT THE COMMUNITY:</w:t>
            </w:r>
          </w:p>
          <w:p w:rsidR="00D456DE" w:rsidRPr="00D456DE" w:rsidRDefault="00D456DE" w:rsidP="00017E8E">
            <w:pPr>
              <w:rPr>
                <w:rFonts w:ascii="Tahoma" w:hAnsi="Tahoma" w:cs="Tahoma"/>
                <w:sz w:val="20"/>
                <w:szCs w:val="20"/>
              </w:rPr>
            </w:pPr>
          </w:p>
          <w:p w:rsidR="00017E8E" w:rsidRPr="00D456DE" w:rsidRDefault="00017E8E" w:rsidP="00017E8E">
            <w:pPr>
              <w:rPr>
                <w:rFonts w:ascii="Tahoma" w:hAnsi="Tahoma" w:cs="Tahoma"/>
                <w:sz w:val="20"/>
                <w:szCs w:val="20"/>
              </w:rPr>
            </w:pPr>
            <w:r w:rsidRPr="00D456DE">
              <w:rPr>
                <w:rFonts w:ascii="Tahoma" w:hAnsi="Tahoma" w:cs="Tahoma"/>
                <w:sz w:val="20"/>
                <w:szCs w:val="20"/>
              </w:rPr>
              <w:t xml:space="preserve">The </w:t>
            </w:r>
            <w:r w:rsidRPr="00D456DE">
              <w:rPr>
                <w:rFonts w:ascii="Tahoma" w:hAnsi="Tahoma" w:cs="Tahoma"/>
                <w:b/>
                <w:sz w:val="20"/>
                <w:szCs w:val="20"/>
              </w:rPr>
              <w:t>Goosenest District Ranger Office</w:t>
            </w:r>
            <w:r w:rsidRPr="00D456DE">
              <w:rPr>
                <w:rFonts w:ascii="Tahoma" w:hAnsi="Tahoma" w:cs="Tahoma"/>
                <w:sz w:val="20"/>
                <w:szCs w:val="20"/>
              </w:rPr>
              <w:t xml:space="preserve"> is located in the beautiful Butte Valley, </w:t>
            </w:r>
            <w:r w:rsidR="00C0431A" w:rsidRPr="00D456DE">
              <w:rPr>
                <w:rFonts w:ascii="Tahoma" w:hAnsi="Tahoma" w:cs="Tahoma"/>
                <w:sz w:val="20"/>
                <w:szCs w:val="20"/>
              </w:rPr>
              <w:t>4 miles</w:t>
            </w:r>
            <w:r w:rsidRPr="00D456DE">
              <w:rPr>
                <w:rFonts w:ascii="Tahoma" w:hAnsi="Tahoma" w:cs="Tahoma"/>
                <w:sz w:val="20"/>
                <w:szCs w:val="20"/>
              </w:rPr>
              <w:t xml:space="preserve"> south of </w:t>
            </w:r>
            <w:r w:rsidRPr="00D456DE">
              <w:rPr>
                <w:rFonts w:ascii="Tahoma" w:hAnsi="Tahoma" w:cs="Tahoma"/>
                <w:b/>
                <w:sz w:val="20"/>
                <w:szCs w:val="20"/>
              </w:rPr>
              <w:t>Macdoel, California</w:t>
            </w:r>
            <w:r w:rsidRPr="00D456DE">
              <w:rPr>
                <w:rFonts w:ascii="Tahoma" w:hAnsi="Tahoma" w:cs="Tahoma"/>
                <w:sz w:val="20"/>
                <w:szCs w:val="20"/>
              </w:rPr>
              <w:t xml:space="preserve"> on State Highway 97 in Siskiyou County, California.  The office is 35 miles south of </w:t>
            </w:r>
            <w:r w:rsidRPr="00D456DE">
              <w:rPr>
                <w:rFonts w:ascii="Tahoma" w:hAnsi="Tahoma" w:cs="Tahoma"/>
                <w:sz w:val="20"/>
                <w:szCs w:val="20"/>
              </w:rPr>
              <w:lastRenderedPageBreak/>
              <w:t>Klamath Falls, Oregon and 15 miles south of Dorris, California.  The total population of Butte Valley is about 2,500 and the population of Klamath County, Oregon is around 63,000. The cost of living in this area is lower than the national average making this area very appealing to potential residents and businesses.</w:t>
            </w:r>
          </w:p>
          <w:p w:rsidR="00017E8E" w:rsidRPr="00D456DE" w:rsidRDefault="00017E8E" w:rsidP="00017E8E">
            <w:pPr>
              <w:rPr>
                <w:rFonts w:ascii="Tahoma" w:hAnsi="Tahoma" w:cs="Tahoma"/>
                <w:sz w:val="20"/>
                <w:szCs w:val="20"/>
              </w:rPr>
            </w:pPr>
          </w:p>
          <w:p w:rsidR="00017E8E" w:rsidRPr="00D456DE" w:rsidRDefault="00017E8E" w:rsidP="00017E8E">
            <w:pPr>
              <w:rPr>
                <w:rFonts w:ascii="Tahoma" w:hAnsi="Tahoma" w:cs="Tahoma"/>
                <w:sz w:val="20"/>
                <w:szCs w:val="20"/>
              </w:rPr>
            </w:pPr>
            <w:r w:rsidRPr="00D456DE">
              <w:rPr>
                <w:rFonts w:ascii="Tahoma" w:hAnsi="Tahoma" w:cs="Tahoma"/>
                <w:sz w:val="20"/>
                <w:szCs w:val="20"/>
              </w:rPr>
              <w:t>The Goosenest Ranger District administers 341,000 acres of the total 514,000 acres within the district boundary.  Of the remaining acreage, the butte Valley National Grassland, designated in 1991, is on 18,500 acres.  This is a district with a very active vegetation management, wildlife and ecosystem restoration program.</w:t>
            </w:r>
          </w:p>
          <w:p w:rsidR="00017E8E" w:rsidRPr="00D456DE" w:rsidRDefault="00017E8E" w:rsidP="00017E8E">
            <w:pPr>
              <w:rPr>
                <w:rFonts w:ascii="Tahoma" w:hAnsi="Tahoma" w:cs="Tahoma"/>
                <w:sz w:val="20"/>
                <w:szCs w:val="20"/>
              </w:rPr>
            </w:pPr>
          </w:p>
          <w:p w:rsidR="00017E8E" w:rsidRPr="00D456DE" w:rsidRDefault="00017E8E" w:rsidP="00017E8E">
            <w:pPr>
              <w:rPr>
                <w:rFonts w:ascii="Tahoma" w:hAnsi="Tahoma" w:cs="Tahoma"/>
                <w:sz w:val="20"/>
                <w:szCs w:val="20"/>
              </w:rPr>
            </w:pPr>
            <w:r w:rsidRPr="00D456DE">
              <w:rPr>
                <w:rFonts w:ascii="Tahoma" w:hAnsi="Tahoma" w:cs="Tahoma"/>
                <w:sz w:val="20"/>
                <w:szCs w:val="20"/>
              </w:rPr>
              <w:t>The district enjoys sunshine on the average 275 days per year.  The elevation is 4,300 feet which produces a high, dry climate.  Winter snowfall is normally light and melts quickly.  The average annual temperature is 48 degrees F and average annual precipitation is 14 inches.  The average high temperature in July is 80 degrees F, with the average low in January 22 degrees F.</w:t>
            </w:r>
          </w:p>
          <w:p w:rsidR="00017E8E" w:rsidRPr="00D456DE" w:rsidRDefault="00017E8E" w:rsidP="00017E8E">
            <w:pPr>
              <w:rPr>
                <w:rFonts w:ascii="Tahoma" w:hAnsi="Tahoma" w:cs="Tahoma"/>
                <w:sz w:val="20"/>
                <w:szCs w:val="20"/>
              </w:rPr>
            </w:pPr>
          </w:p>
          <w:p w:rsidR="00017E8E" w:rsidRPr="00D456DE" w:rsidRDefault="00017E8E" w:rsidP="00017E8E">
            <w:pPr>
              <w:rPr>
                <w:rFonts w:ascii="Tahoma" w:hAnsi="Tahoma" w:cs="Tahoma"/>
                <w:sz w:val="20"/>
                <w:szCs w:val="20"/>
              </w:rPr>
            </w:pPr>
            <w:r w:rsidRPr="00D456DE">
              <w:rPr>
                <w:rFonts w:ascii="Tahoma" w:hAnsi="Tahoma" w:cs="Tahoma"/>
                <w:sz w:val="20"/>
                <w:szCs w:val="20"/>
              </w:rPr>
              <w:t xml:space="preserve">Recreational opportunities and facilities are abundant in the Butte Valley.  The Goosenest Ranger District has 3 campgrounds.  The most popular is Juanita Lake, covering 40 acres with 23 units.  Martin's Dairy and Shafter Campgrounds are also available on the district.  Medicine Lake, east of the district on the Modoc National Forest, covers 600 acres with 73 campsites available.  These Forest Service campgrounds are usually crowded in the summer and fall months.  For winter recreation, there are 2 snowmobiles parks available.  Deer Mountain Snowmobile Park is on Forest Road 42N12 on the Pomeroy and Deer Mountain roads and the Four corners Snowmobile Park is on Forest Road 45N05 off of the Davis Road.  Juanita Lake Campground offers a fully groomed cross country ski trail.  </w:t>
            </w:r>
          </w:p>
          <w:p w:rsidR="00017E8E" w:rsidRPr="00D456DE" w:rsidRDefault="00017E8E" w:rsidP="00017E8E">
            <w:pPr>
              <w:rPr>
                <w:rFonts w:ascii="Tahoma" w:hAnsi="Tahoma" w:cs="Tahoma"/>
                <w:sz w:val="20"/>
                <w:szCs w:val="20"/>
              </w:rPr>
            </w:pPr>
          </w:p>
          <w:p w:rsidR="00017E8E" w:rsidRPr="00D456DE" w:rsidRDefault="00017E8E" w:rsidP="00017E8E">
            <w:pPr>
              <w:rPr>
                <w:rFonts w:ascii="Tahoma" w:hAnsi="Tahoma" w:cs="Tahoma"/>
                <w:color w:val="3366FF"/>
                <w:sz w:val="20"/>
                <w:szCs w:val="20"/>
                <w:u w:val="single"/>
              </w:rPr>
            </w:pPr>
            <w:r w:rsidRPr="00D456DE">
              <w:rPr>
                <w:rFonts w:ascii="Tahoma" w:hAnsi="Tahoma" w:cs="Tahoma"/>
                <w:sz w:val="20"/>
                <w:szCs w:val="20"/>
              </w:rPr>
              <w:t xml:space="preserve">The wide variety of wildlife draws a large number of hunters to our area.  Mule and black-tailed deer, along with bands of antelope, are seen throughout the year.  Butte Valley lies in the major stopping off place for waterfowl in the Pacific Flyway.  At the peak of migration (October), the numbers of waterfowl are estimated between 3 to 4 million birds.  The Lower Klamath Refuge (bordering the District) and the Butte Valley Wildlife Area are 2 of the wildlife refuges in our area.  Bird watchers and photographers enjoy Canada Geese, many species of ducks, bald and golden eagles, goshawks and swans, just to name a few.  More information about the forest can be found on the Klamath National Forest website: </w:t>
            </w:r>
            <w:hyperlink r:id="rId12" w:history="1">
              <w:r w:rsidRPr="00D456DE">
                <w:rPr>
                  <w:rStyle w:val="Hyperlink"/>
                  <w:rFonts w:ascii="Tahoma" w:hAnsi="Tahoma" w:cs="Tahoma"/>
                  <w:sz w:val="20"/>
                  <w:szCs w:val="20"/>
                </w:rPr>
                <w:t>http://fs.usda.gov/klamath/</w:t>
              </w:r>
            </w:hyperlink>
            <w:r w:rsidRPr="00D456DE">
              <w:rPr>
                <w:rFonts w:ascii="Tahoma" w:hAnsi="Tahoma" w:cs="Tahoma"/>
                <w:color w:val="008000"/>
                <w:sz w:val="20"/>
                <w:szCs w:val="20"/>
              </w:rPr>
              <w:t xml:space="preserve"> .</w:t>
            </w:r>
          </w:p>
          <w:p w:rsidR="00017E8E" w:rsidRPr="00D456DE" w:rsidRDefault="00017E8E" w:rsidP="006C7788">
            <w:pPr>
              <w:rPr>
                <w:rFonts w:ascii="Tahoma" w:hAnsi="Tahoma" w:cs="Tahoma"/>
                <w:sz w:val="20"/>
                <w:szCs w:val="20"/>
              </w:rPr>
            </w:pPr>
          </w:p>
          <w:p w:rsidR="006C7788" w:rsidRPr="00D456DE" w:rsidRDefault="006C7788" w:rsidP="006C7788">
            <w:pPr>
              <w:rPr>
                <w:rFonts w:ascii="Tahoma" w:hAnsi="Tahoma" w:cs="Tahoma"/>
                <w:sz w:val="20"/>
                <w:szCs w:val="20"/>
              </w:rPr>
            </w:pPr>
            <w:r w:rsidRPr="00D456DE">
              <w:rPr>
                <w:rFonts w:ascii="Tahoma" w:hAnsi="Tahoma" w:cs="Tahoma"/>
                <w:sz w:val="20"/>
                <w:szCs w:val="20"/>
              </w:rPr>
              <w:t xml:space="preserve">The </w:t>
            </w:r>
            <w:r w:rsidRPr="000357DC">
              <w:rPr>
                <w:rFonts w:ascii="Tahoma" w:hAnsi="Tahoma" w:cs="Tahoma"/>
                <w:b/>
                <w:sz w:val="20"/>
                <w:szCs w:val="20"/>
              </w:rPr>
              <w:t xml:space="preserve">Klamath National Forest </w:t>
            </w:r>
            <w:r w:rsidR="000357DC" w:rsidRPr="000357DC">
              <w:rPr>
                <w:rFonts w:ascii="Tahoma" w:hAnsi="Tahoma" w:cs="Tahoma"/>
                <w:b/>
                <w:sz w:val="20"/>
                <w:szCs w:val="20"/>
              </w:rPr>
              <w:t xml:space="preserve">Headquarters </w:t>
            </w:r>
            <w:r w:rsidRPr="000357DC">
              <w:rPr>
                <w:rFonts w:ascii="Tahoma" w:hAnsi="Tahoma" w:cs="Tahoma"/>
                <w:b/>
                <w:sz w:val="20"/>
                <w:szCs w:val="20"/>
              </w:rPr>
              <w:t>Office</w:t>
            </w:r>
            <w:r w:rsidRPr="00D456DE">
              <w:rPr>
                <w:rFonts w:ascii="Tahoma" w:hAnsi="Tahoma" w:cs="Tahoma"/>
                <w:sz w:val="20"/>
                <w:szCs w:val="20"/>
              </w:rPr>
              <w:t xml:space="preserve"> is located in </w:t>
            </w:r>
            <w:r w:rsidRPr="00D456DE">
              <w:rPr>
                <w:rFonts w:ascii="Tahoma" w:hAnsi="Tahoma" w:cs="Tahoma"/>
                <w:b/>
                <w:sz w:val="20"/>
                <w:szCs w:val="20"/>
              </w:rPr>
              <w:t>Yreka, California</w:t>
            </w:r>
            <w:r w:rsidRPr="00D456DE">
              <w:rPr>
                <w:rFonts w:ascii="Tahoma" w:hAnsi="Tahoma" w:cs="Tahoma"/>
                <w:sz w:val="20"/>
                <w:szCs w:val="20"/>
              </w:rPr>
              <w:t xml:space="preserve"> (pronounced Y-Reeka) has been designated as 48th in the top one-hundred small communities in the U.S. and is located twenty-two miles south of the California/Oregon border along Interstate 5.  Yreka is a quiet little city located in an area rich in history and generous in natural resources, nestled in the northern most corner of the majestic Shasta Valley. Serving as the governmental seat of Siskiyou County, geographically the fifth largest county in the state, Yreka is the largest full service community between Ashland, Oregon and Redding, California. The population base provides support for professional services, medical facilities, all governmental offices and a full range of retail businesses which make Yreka the trade center for the county.</w:t>
            </w:r>
            <w:r w:rsidRPr="00D456DE">
              <w:rPr>
                <w:rFonts w:ascii="Tahoma" w:hAnsi="Tahoma" w:cs="Tahoma"/>
                <w:b/>
                <w:sz w:val="20"/>
                <w:szCs w:val="20"/>
              </w:rPr>
              <w:t xml:space="preserve"> </w:t>
            </w:r>
            <w:r w:rsidRPr="00D456DE">
              <w:rPr>
                <w:rFonts w:ascii="Tahoma" w:hAnsi="Tahoma" w:cs="Tahoma"/>
                <w:sz w:val="20"/>
                <w:szCs w:val="20"/>
              </w:rPr>
              <w:t xml:space="preserve">Yreka is abundant in its intrinsic beauty and enjoys the diversity of a four season climate. </w:t>
            </w:r>
          </w:p>
          <w:p w:rsidR="006C7788" w:rsidRPr="00D456DE" w:rsidRDefault="006C7788" w:rsidP="006C7788">
            <w:pPr>
              <w:rPr>
                <w:rFonts w:ascii="Tahoma" w:hAnsi="Tahoma" w:cs="Tahoma"/>
                <w:sz w:val="20"/>
                <w:szCs w:val="20"/>
              </w:rPr>
            </w:pPr>
          </w:p>
          <w:p w:rsidR="006C7788" w:rsidRPr="00D456DE" w:rsidRDefault="006C7788" w:rsidP="006C7788">
            <w:pPr>
              <w:rPr>
                <w:rFonts w:ascii="Tahoma" w:hAnsi="Tahoma" w:cs="Tahoma"/>
                <w:sz w:val="20"/>
                <w:szCs w:val="20"/>
              </w:rPr>
            </w:pPr>
            <w:r w:rsidRPr="00D456DE">
              <w:rPr>
                <w:rFonts w:ascii="Tahoma" w:hAnsi="Tahoma" w:cs="Tahoma"/>
                <w:sz w:val="20"/>
                <w:szCs w:val="20"/>
              </w:rPr>
              <w:t xml:space="preserve">Yreka is home to several retail shopping areas, many restaurants, auto service stores and 14 motels.  Several primary and secondary schools, a high school, and a modern hospital are located in Yreka. A two year Community College maintains a satellite campus in Yreka and the main campus in Weed is about 30 minutes away.  Housing costs vary depending on location, residence size, and property, averaging $180,000-$250,000 for a typical 3 bedroom home on a city parcel.  Rental housing for a typical 3 bedroom home starts at about $800/month.  Medford, Oregon is an easy 45 minute drive and has a full array of large retail and warehouse shopping centers and home improvement centers.  The airport in Medford is full service. </w:t>
            </w:r>
          </w:p>
          <w:p w:rsidR="006C7788" w:rsidRPr="00D456DE" w:rsidRDefault="006C7788" w:rsidP="006C7788">
            <w:pPr>
              <w:rPr>
                <w:rFonts w:ascii="Tahoma" w:hAnsi="Tahoma" w:cs="Tahoma"/>
                <w:sz w:val="20"/>
                <w:szCs w:val="20"/>
              </w:rPr>
            </w:pPr>
          </w:p>
          <w:p w:rsidR="006C7788" w:rsidRPr="00D456DE" w:rsidRDefault="006C7788" w:rsidP="006C7788">
            <w:pPr>
              <w:rPr>
                <w:rFonts w:ascii="Tahoma" w:hAnsi="Tahoma" w:cs="Tahoma"/>
                <w:sz w:val="20"/>
                <w:szCs w:val="20"/>
              </w:rPr>
            </w:pPr>
            <w:r w:rsidRPr="00D456DE">
              <w:rPr>
                <w:rFonts w:ascii="Tahoma" w:hAnsi="Tahoma" w:cs="Tahoma"/>
                <w:sz w:val="20"/>
                <w:szCs w:val="20"/>
              </w:rPr>
              <w:t xml:space="preserve">Outdoor recreation opportunities are abundant and include fishing, hunting, camping, boating, whitewater rafting, Nordic and Alpine skiing, golf, and just about any other outdoor activity imaginable.  Two ski parks, </w:t>
            </w:r>
            <w:r w:rsidRPr="00D456DE">
              <w:rPr>
                <w:rFonts w:ascii="Tahoma" w:hAnsi="Tahoma" w:cs="Tahoma"/>
                <w:sz w:val="20"/>
                <w:szCs w:val="20"/>
              </w:rPr>
              <w:lastRenderedPageBreak/>
              <w:t>Mt. Ashland and Mt. Shasta, are each about 1 hour away. Several golf courses are within Siskiyou County and nearby counties. The coast and beaches are about 3 hours away. Trout, salmon and steelhead fishing are nearby. Duck and goose viewing and hunting occur in the nearby Klamath Basin and Tulelake Wildlife Refuge. Two large reservoirs, Shasta and Trinity Lakes, are about 1 hour away. Cultural events include Siskiyou Performing Arts in Yreka, the nationally acclaimed Shakespeare Festival in Ashland, and the Britt Festival in Jacksonville, Oregon. Crater Lake National Park, Oregon Caves National Monument and Lava Beds National Monument are about 1 1/2 hours away.</w:t>
            </w:r>
          </w:p>
          <w:p w:rsidR="006C7788" w:rsidRPr="00D456DE" w:rsidRDefault="006C7788" w:rsidP="006C7788">
            <w:pPr>
              <w:rPr>
                <w:rFonts w:asciiTheme="minorHAnsi" w:hAnsiTheme="minorHAnsi" w:cstheme="minorHAnsi"/>
                <w:b/>
                <w:sz w:val="20"/>
                <w:szCs w:val="20"/>
              </w:rPr>
            </w:pPr>
          </w:p>
          <w:p w:rsidR="006C7788" w:rsidRPr="000357DC" w:rsidRDefault="006C7788" w:rsidP="006C7788">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line="240" w:lineRule="atLeast"/>
              <w:rPr>
                <w:rFonts w:ascii="Tahoma" w:hAnsi="Tahoma" w:cs="Tahoma"/>
                <w:b/>
                <w:color w:val="0000FF"/>
                <w:sz w:val="20"/>
                <w:szCs w:val="20"/>
              </w:rPr>
            </w:pPr>
            <w:r w:rsidRPr="000357DC">
              <w:rPr>
                <w:rFonts w:ascii="Tahoma" w:hAnsi="Tahoma" w:cs="Tahoma"/>
                <w:b/>
                <w:color w:val="0000FF"/>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6C7788" w:rsidRDefault="006C7788" w:rsidP="006F11A9">
            <w:pPr>
              <w:rPr>
                <w:rFonts w:asciiTheme="minorHAnsi" w:hAnsiTheme="minorHAnsi" w:cstheme="minorHAnsi"/>
                <w:color w:val="1F497D" w:themeColor="text2"/>
                <w:sz w:val="22"/>
                <w:szCs w:val="22"/>
              </w:rPr>
            </w:pPr>
          </w:p>
          <w:p w:rsidR="006C7788" w:rsidRPr="006C7788" w:rsidRDefault="006C7788" w:rsidP="006F11A9">
            <w:pPr>
              <w:rPr>
                <w:rFonts w:asciiTheme="minorHAnsi" w:hAnsiTheme="minorHAnsi" w:cstheme="minorHAnsi"/>
                <w:color w:val="1F497D" w:themeColor="text2"/>
                <w:sz w:val="22"/>
                <w:szCs w:val="22"/>
              </w:rPr>
            </w:pPr>
          </w:p>
        </w:tc>
      </w:tr>
      <w:tr w:rsidR="001934E3" w:rsidRPr="006C7788" w:rsidTr="00FA57EB">
        <w:trPr>
          <w:trHeight w:val="20"/>
          <w:tblCellSpacing w:w="0" w:type="dxa"/>
        </w:trPr>
        <w:tc>
          <w:tcPr>
            <w:tcW w:w="0" w:type="auto"/>
            <w:vAlign w:val="center"/>
            <w:hideMark/>
          </w:tcPr>
          <w:p w:rsidR="00153C15" w:rsidRPr="006C7788" w:rsidRDefault="00153C15" w:rsidP="00A773F6">
            <w:pPr>
              <w:rPr>
                <w:rFonts w:ascii="Tahoma" w:hAnsi="Tahoma" w:cs="Tahoma"/>
                <w:color w:val="019B13"/>
                <w:sz w:val="20"/>
                <w:szCs w:val="20"/>
              </w:rPr>
            </w:pPr>
          </w:p>
        </w:tc>
      </w:tr>
      <w:tr w:rsidR="001934E3" w:rsidRPr="006C7788" w:rsidTr="00FA57EB">
        <w:trPr>
          <w:trHeight w:val="20"/>
          <w:tblCellSpacing w:w="0" w:type="dxa"/>
        </w:trPr>
        <w:tc>
          <w:tcPr>
            <w:tcW w:w="0" w:type="auto"/>
            <w:vAlign w:val="center"/>
            <w:hideMark/>
          </w:tcPr>
          <w:p w:rsidR="001934E3" w:rsidRPr="00C0431A" w:rsidRDefault="001934E3" w:rsidP="00A773F6">
            <w:pPr>
              <w:rPr>
                <w:rFonts w:ascii="AvantGarde" w:hAnsi="AvantGarde" w:cs="Tahoma"/>
                <w:b/>
                <w:color w:val="FF0000"/>
                <w:sz w:val="20"/>
                <w:szCs w:val="20"/>
              </w:rPr>
            </w:pPr>
          </w:p>
        </w:tc>
      </w:tr>
      <w:tr w:rsidR="001934E3" w:rsidRPr="006C7788" w:rsidTr="006F11A9">
        <w:trPr>
          <w:trHeight w:val="20"/>
          <w:tblCellSpacing w:w="0" w:type="dxa"/>
        </w:trPr>
        <w:tc>
          <w:tcPr>
            <w:tcW w:w="0" w:type="auto"/>
            <w:vAlign w:val="center"/>
            <w:hideMark/>
          </w:tcPr>
          <w:p w:rsidR="001934E3" w:rsidRPr="006C7788" w:rsidRDefault="001934E3" w:rsidP="00A773F6">
            <w:pPr>
              <w:rPr>
                <w:rFonts w:ascii="Tahoma" w:hAnsi="Tahoma" w:cs="Tahoma"/>
                <w:color w:val="019B13"/>
                <w:sz w:val="20"/>
                <w:szCs w:val="20"/>
              </w:rPr>
            </w:pPr>
          </w:p>
        </w:tc>
      </w:tr>
      <w:tr w:rsidR="001934E3" w:rsidRPr="006C7788" w:rsidTr="006F11A9">
        <w:trPr>
          <w:tblCellSpacing w:w="0" w:type="dxa"/>
        </w:trPr>
        <w:tc>
          <w:tcPr>
            <w:tcW w:w="0" w:type="auto"/>
            <w:vAlign w:val="center"/>
            <w:hideMark/>
          </w:tcPr>
          <w:p w:rsidR="001934E3" w:rsidRPr="006C7788" w:rsidRDefault="001934E3" w:rsidP="00A773F6">
            <w:pPr>
              <w:rPr>
                <w:rFonts w:ascii="Tahoma" w:hAnsi="Tahoma" w:cs="Tahoma"/>
                <w:color w:val="019B13"/>
                <w:sz w:val="20"/>
                <w:szCs w:val="20"/>
              </w:rPr>
            </w:pPr>
          </w:p>
        </w:tc>
      </w:tr>
    </w:tbl>
    <w:p w:rsidR="00FA57EB" w:rsidRDefault="00FA57EB" w:rsidP="00367B5D">
      <w:pPr>
        <w:pStyle w:val="BodyText"/>
        <w:jc w:val="center"/>
        <w:rPr>
          <w:rFonts w:ascii="Tahoma" w:hAnsi="Tahoma"/>
          <w:sz w:val="24"/>
        </w:rPr>
        <w:sectPr w:rsidR="00FA57EB" w:rsidSect="006C7788">
          <w:pgSz w:w="12240" w:h="15840"/>
          <w:pgMar w:top="1440" w:right="1440" w:bottom="1440" w:left="1440" w:header="720" w:footer="720" w:gutter="0"/>
          <w:cols w:space="720"/>
          <w:docGrid w:linePitch="360"/>
        </w:sectPr>
      </w:pPr>
    </w:p>
    <w:p w:rsidR="000357DC" w:rsidRPr="00427C86" w:rsidRDefault="000357DC" w:rsidP="000357DC">
      <w:pPr>
        <w:widowControl w:val="0"/>
        <w:autoSpaceDE w:val="0"/>
        <w:autoSpaceDN w:val="0"/>
        <w:adjustRightInd w:val="0"/>
        <w:jc w:val="center"/>
        <w:rPr>
          <w:rFonts w:ascii="AvantGarde" w:hAnsi="AvantGarde"/>
          <w:b/>
          <w:bCs/>
          <w:sz w:val="28"/>
          <w:szCs w:val="28"/>
        </w:rPr>
      </w:pPr>
      <w:r w:rsidRPr="00427C86">
        <w:rPr>
          <w:rFonts w:ascii="AvantGarde" w:hAnsi="AvantGarde"/>
          <w:b/>
          <w:bCs/>
          <w:sz w:val="28"/>
          <w:szCs w:val="28"/>
        </w:rPr>
        <w:lastRenderedPageBreak/>
        <w:t>OUTREACH RESPONSE FORM</w:t>
      </w:r>
    </w:p>
    <w:p w:rsidR="000357DC" w:rsidRPr="00427C86" w:rsidRDefault="000357DC" w:rsidP="000357DC">
      <w:pPr>
        <w:widowControl w:val="0"/>
        <w:autoSpaceDE w:val="0"/>
        <w:autoSpaceDN w:val="0"/>
        <w:adjustRightInd w:val="0"/>
        <w:jc w:val="center"/>
        <w:rPr>
          <w:rFonts w:ascii="AvantGarde" w:hAnsi="AvantGarde"/>
          <w:b/>
          <w:bCs/>
          <w:sz w:val="28"/>
          <w:szCs w:val="28"/>
        </w:rPr>
      </w:pPr>
      <w:r w:rsidRPr="00427C86">
        <w:rPr>
          <w:rFonts w:ascii="AvantGarde" w:hAnsi="AvantGarde"/>
          <w:b/>
          <w:bCs/>
          <w:sz w:val="28"/>
          <w:szCs w:val="28"/>
        </w:rPr>
        <w:t>Student Career Experience Program (SCEP)</w:t>
      </w:r>
    </w:p>
    <w:p w:rsidR="000357DC" w:rsidRPr="00427C86" w:rsidRDefault="000357DC" w:rsidP="000357DC">
      <w:pPr>
        <w:widowControl w:val="0"/>
        <w:autoSpaceDE w:val="0"/>
        <w:autoSpaceDN w:val="0"/>
        <w:adjustRightInd w:val="0"/>
        <w:jc w:val="center"/>
        <w:rPr>
          <w:rFonts w:ascii="AvantGarde" w:hAnsi="AvantGarde"/>
          <w:b/>
          <w:bCs/>
          <w:color w:val="008000"/>
        </w:rPr>
      </w:pPr>
      <w:bookmarkStart w:id="1" w:name="_GoBack"/>
      <w:bookmarkEnd w:id="1"/>
    </w:p>
    <w:p w:rsidR="000357DC" w:rsidRPr="00427C86" w:rsidRDefault="000357DC" w:rsidP="00C0431A">
      <w:pPr>
        <w:widowControl w:val="0"/>
        <w:autoSpaceDE w:val="0"/>
        <w:autoSpaceDN w:val="0"/>
        <w:adjustRightInd w:val="0"/>
        <w:jc w:val="center"/>
        <w:rPr>
          <w:rFonts w:ascii="AvantGarde" w:hAnsi="AvantGarde" w:cs="Tahoma"/>
          <w:b/>
          <w:bCs/>
        </w:rPr>
      </w:pPr>
      <w:r w:rsidRPr="00427C86">
        <w:rPr>
          <w:rFonts w:ascii="AvantGarde" w:hAnsi="AvantGarde" w:cs="Tahoma"/>
          <w:b/>
          <w:bCs/>
          <w:color w:val="008000"/>
        </w:rPr>
        <w:t>USDA Forest Service, Pacific Southwest Region</w:t>
      </w:r>
      <w:r w:rsidR="00C0431A" w:rsidRPr="00427C86">
        <w:rPr>
          <w:rFonts w:ascii="AvantGarde" w:hAnsi="AvantGarde" w:cs="Tahoma"/>
          <w:b/>
          <w:bCs/>
          <w:color w:val="008000"/>
        </w:rPr>
        <w:t xml:space="preserve">, </w:t>
      </w:r>
      <w:r w:rsidRPr="00427C86">
        <w:rPr>
          <w:rFonts w:ascii="AvantGarde" w:hAnsi="AvantGarde" w:cs="Tahoma"/>
          <w:b/>
          <w:bCs/>
          <w:color w:val="008000"/>
        </w:rPr>
        <w:t>Klamath National Forest</w:t>
      </w:r>
    </w:p>
    <w:p w:rsidR="00427C86" w:rsidRDefault="00427C86" w:rsidP="000357DC">
      <w:pPr>
        <w:keepNext/>
        <w:keepLines/>
        <w:autoSpaceDE w:val="0"/>
        <w:autoSpaceDN w:val="0"/>
        <w:adjustRightInd w:val="0"/>
        <w:spacing w:line="240" w:lineRule="atLeast"/>
        <w:ind w:left="15"/>
        <w:jc w:val="center"/>
        <w:rPr>
          <w:rFonts w:ascii="AvantGarde" w:hAnsi="AvantGarde" w:cs="Tahoma"/>
          <w:b/>
          <w:bCs/>
          <w:color w:val="008000"/>
        </w:rPr>
      </w:pPr>
    </w:p>
    <w:p w:rsidR="000357DC" w:rsidRPr="00427C86" w:rsidRDefault="000357DC" w:rsidP="000357DC">
      <w:pPr>
        <w:keepNext/>
        <w:keepLines/>
        <w:autoSpaceDE w:val="0"/>
        <w:autoSpaceDN w:val="0"/>
        <w:adjustRightInd w:val="0"/>
        <w:spacing w:line="240" w:lineRule="atLeast"/>
        <w:ind w:left="15"/>
        <w:jc w:val="center"/>
        <w:rPr>
          <w:rFonts w:ascii="AvantGarde" w:hAnsi="AvantGarde" w:cs="Tahoma"/>
          <w:b/>
          <w:bCs/>
          <w:color w:val="008000"/>
        </w:rPr>
      </w:pPr>
      <w:r w:rsidRPr="00427C86">
        <w:rPr>
          <w:rFonts w:ascii="AvantGarde" w:hAnsi="AvantGarde" w:cs="Tahoma"/>
          <w:b/>
          <w:bCs/>
          <w:color w:val="008000"/>
        </w:rPr>
        <w:t>Rangeland Management Specialist</w:t>
      </w:r>
    </w:p>
    <w:p w:rsidR="000357DC" w:rsidRPr="00427C86" w:rsidRDefault="00D12C08" w:rsidP="000357DC">
      <w:pPr>
        <w:keepNext/>
        <w:keepLines/>
        <w:autoSpaceDE w:val="0"/>
        <w:autoSpaceDN w:val="0"/>
        <w:adjustRightInd w:val="0"/>
        <w:spacing w:line="240" w:lineRule="atLeast"/>
        <w:ind w:left="15"/>
        <w:jc w:val="center"/>
        <w:rPr>
          <w:rFonts w:ascii="AvantGarde" w:hAnsi="AvantGarde" w:cs="Tahoma"/>
          <w:b/>
          <w:bCs/>
          <w:color w:val="008000"/>
        </w:rPr>
      </w:pPr>
      <w:r>
        <w:rPr>
          <w:rFonts w:ascii="AvantGarde" w:hAnsi="AvantGarde" w:cs="Tahoma"/>
          <w:b/>
          <w:bCs/>
          <w:color w:val="008000"/>
        </w:rPr>
        <w:t>GS-454-5/7/</w:t>
      </w:r>
      <w:r w:rsidR="000357DC" w:rsidRPr="00427C86">
        <w:rPr>
          <w:rFonts w:ascii="AvantGarde" w:hAnsi="AvantGarde" w:cs="Tahoma"/>
          <w:b/>
          <w:bCs/>
          <w:color w:val="008000"/>
        </w:rPr>
        <w:t xml:space="preserve">9 </w:t>
      </w:r>
    </w:p>
    <w:p w:rsidR="000357DC" w:rsidRPr="00427C86" w:rsidRDefault="000357DC" w:rsidP="000357DC">
      <w:pPr>
        <w:widowControl w:val="0"/>
        <w:autoSpaceDE w:val="0"/>
        <w:autoSpaceDN w:val="0"/>
        <w:adjustRightInd w:val="0"/>
        <w:jc w:val="center"/>
        <w:rPr>
          <w:rFonts w:ascii="AvantGarde" w:hAnsi="AvantGarde" w:cs="Tahoma"/>
          <w:b/>
          <w:color w:val="008000"/>
        </w:rPr>
      </w:pPr>
      <w:r w:rsidRPr="00427C86">
        <w:rPr>
          <w:rFonts w:ascii="AvantGarde" w:hAnsi="AvantGarde" w:cs="Tahoma"/>
          <w:b/>
          <w:color w:val="008000"/>
        </w:rPr>
        <w:t>Duty Location: Macdoel</w:t>
      </w:r>
      <w:r w:rsidR="00C0431A" w:rsidRPr="00427C86">
        <w:rPr>
          <w:rFonts w:ascii="AvantGarde" w:hAnsi="AvantGarde" w:cs="Tahoma"/>
          <w:b/>
          <w:color w:val="008000"/>
        </w:rPr>
        <w:t>,</w:t>
      </w:r>
      <w:r w:rsidRPr="00427C86">
        <w:rPr>
          <w:rFonts w:ascii="AvantGarde" w:hAnsi="AvantGarde" w:cs="Tahoma"/>
          <w:b/>
          <w:color w:val="008000"/>
        </w:rPr>
        <w:t xml:space="preserve"> CA</w:t>
      </w:r>
    </w:p>
    <w:p w:rsidR="000357DC" w:rsidRPr="00427C86" w:rsidRDefault="000357DC" w:rsidP="000357DC">
      <w:pPr>
        <w:keepNext/>
        <w:keepLines/>
        <w:autoSpaceDE w:val="0"/>
        <w:autoSpaceDN w:val="0"/>
        <w:adjustRightInd w:val="0"/>
        <w:spacing w:line="240" w:lineRule="atLeast"/>
        <w:ind w:left="15"/>
        <w:jc w:val="center"/>
        <w:rPr>
          <w:rFonts w:ascii="AvantGarde" w:hAnsi="AvantGarde"/>
          <w:b/>
          <w:bCs/>
          <w:color w:val="006000"/>
        </w:rPr>
      </w:pPr>
    </w:p>
    <w:p w:rsidR="00C0431A" w:rsidRPr="00427C86" w:rsidRDefault="00C0431A" w:rsidP="00427C86">
      <w:pPr>
        <w:keepNext/>
        <w:keepLines/>
        <w:autoSpaceDE w:val="0"/>
        <w:autoSpaceDN w:val="0"/>
        <w:adjustRightInd w:val="0"/>
        <w:spacing w:line="240" w:lineRule="atLeast"/>
        <w:ind w:left="720"/>
        <w:jc w:val="center"/>
        <w:rPr>
          <w:rFonts w:ascii="AvantGarde" w:hAnsi="AvantGarde"/>
          <w:b/>
          <w:color w:val="FF0000"/>
        </w:rPr>
      </w:pPr>
      <w:r w:rsidRPr="00427C86">
        <w:rPr>
          <w:rFonts w:ascii="AvantGarde" w:hAnsi="AvantGarde"/>
          <w:b/>
          <w:color w:val="FF0000"/>
        </w:rPr>
        <w:t xml:space="preserve">Please respond by </w:t>
      </w:r>
      <w:r w:rsidR="00AE67AB">
        <w:rPr>
          <w:rFonts w:ascii="AvantGarde" w:hAnsi="AvantGarde"/>
          <w:b/>
          <w:color w:val="FF0000"/>
        </w:rPr>
        <w:t>April 17,</w:t>
      </w:r>
      <w:r w:rsidRPr="00427C86">
        <w:rPr>
          <w:rFonts w:ascii="AvantGarde" w:hAnsi="AvantGarde"/>
          <w:b/>
          <w:color w:val="FF0000"/>
        </w:rPr>
        <w:t xml:space="preserve"> 2012</w:t>
      </w:r>
    </w:p>
    <w:p w:rsidR="00C0431A" w:rsidRPr="00427C86" w:rsidRDefault="00C0431A" w:rsidP="00C0431A">
      <w:pPr>
        <w:keepNext/>
        <w:keepLines/>
        <w:autoSpaceDE w:val="0"/>
        <w:autoSpaceDN w:val="0"/>
        <w:adjustRightInd w:val="0"/>
        <w:spacing w:line="240" w:lineRule="atLeast"/>
        <w:ind w:left="720"/>
        <w:rPr>
          <w:rFonts w:ascii="AvantGarde" w:hAnsi="AvantGarde"/>
        </w:rPr>
      </w:pPr>
    </w:p>
    <w:p w:rsidR="00C0431A" w:rsidRPr="00427C86" w:rsidRDefault="000357DC" w:rsidP="00C0431A">
      <w:pPr>
        <w:keepNext/>
        <w:keepLines/>
        <w:autoSpaceDE w:val="0"/>
        <w:autoSpaceDN w:val="0"/>
        <w:adjustRightInd w:val="0"/>
        <w:spacing w:line="240" w:lineRule="atLeast"/>
        <w:ind w:left="720"/>
        <w:rPr>
          <w:rFonts w:ascii="AvantGarde" w:hAnsi="AvantGarde"/>
        </w:rPr>
      </w:pPr>
      <w:r w:rsidRPr="00427C86">
        <w:rPr>
          <w:rFonts w:ascii="AvantGarde" w:hAnsi="AvantGarde"/>
        </w:rPr>
        <w:t xml:space="preserve">If you are interested in </w:t>
      </w:r>
      <w:r w:rsidR="00C0431A" w:rsidRPr="00427C86">
        <w:rPr>
          <w:rFonts w:ascii="AvantGarde" w:hAnsi="AvantGarde"/>
        </w:rPr>
        <w:t xml:space="preserve">this </w:t>
      </w:r>
      <w:r w:rsidRPr="00427C86">
        <w:rPr>
          <w:rFonts w:ascii="AvantGarde" w:hAnsi="AvantGarde"/>
        </w:rPr>
        <w:t xml:space="preserve">opportunity, please let us know by returning this response form along with your </w:t>
      </w:r>
      <w:r w:rsidRPr="00427C86">
        <w:rPr>
          <w:rFonts w:ascii="AvantGarde" w:hAnsi="AvantGarde"/>
          <w:b/>
          <w:u w:val="single"/>
        </w:rPr>
        <w:t>current resume and transcripts</w:t>
      </w:r>
      <w:r w:rsidRPr="00427C86">
        <w:rPr>
          <w:rFonts w:ascii="AvantGarde" w:hAnsi="AvantGarde"/>
        </w:rPr>
        <w:t xml:space="preserve"> b</w:t>
      </w:r>
      <w:r w:rsidR="00C0431A" w:rsidRPr="00427C86">
        <w:rPr>
          <w:rFonts w:ascii="AvantGarde" w:hAnsi="AvantGarde"/>
        </w:rPr>
        <w:t xml:space="preserve">y </w:t>
      </w:r>
      <w:r w:rsidRPr="00427C86">
        <w:rPr>
          <w:rFonts w:ascii="AvantGarde" w:hAnsi="AvantGarde"/>
        </w:rPr>
        <w:t xml:space="preserve"> </w:t>
      </w:r>
    </w:p>
    <w:p w:rsidR="00C0431A" w:rsidRPr="00427C86" w:rsidRDefault="00AE67AB" w:rsidP="00C0431A">
      <w:pPr>
        <w:keepNext/>
        <w:keepLines/>
        <w:autoSpaceDE w:val="0"/>
        <w:autoSpaceDN w:val="0"/>
        <w:adjustRightInd w:val="0"/>
        <w:spacing w:line="240" w:lineRule="atLeast"/>
        <w:ind w:left="720"/>
        <w:rPr>
          <w:rFonts w:ascii="AvantGarde" w:hAnsi="AvantGarde"/>
          <w:color w:val="FF0000"/>
        </w:rPr>
      </w:pPr>
      <w:r>
        <w:rPr>
          <w:rFonts w:ascii="AvantGarde" w:hAnsi="AvantGarde"/>
          <w:b/>
          <w:color w:val="FF0000"/>
        </w:rPr>
        <w:t>April 17</w:t>
      </w:r>
      <w:r w:rsidR="000357DC" w:rsidRPr="00427C86">
        <w:rPr>
          <w:rFonts w:ascii="AvantGarde" w:hAnsi="AvantGarde"/>
          <w:b/>
          <w:color w:val="FF0000"/>
        </w:rPr>
        <w:t>, 2012</w:t>
      </w:r>
      <w:r w:rsidR="00C0431A" w:rsidRPr="00427C86">
        <w:rPr>
          <w:rFonts w:ascii="AvantGarde" w:hAnsi="AvantGarde"/>
          <w:b/>
          <w:color w:val="FF0000"/>
        </w:rPr>
        <w:t>.</w:t>
      </w:r>
      <w:r w:rsidR="000357DC" w:rsidRPr="00427C86">
        <w:rPr>
          <w:rFonts w:ascii="AvantGarde" w:hAnsi="AvantGarde"/>
          <w:color w:val="FF0000"/>
        </w:rPr>
        <w:t xml:space="preserve">  </w:t>
      </w:r>
    </w:p>
    <w:p w:rsidR="00C0431A" w:rsidRPr="00427C86" w:rsidRDefault="00C0431A" w:rsidP="00C0431A">
      <w:pPr>
        <w:keepNext/>
        <w:keepLines/>
        <w:autoSpaceDE w:val="0"/>
        <w:autoSpaceDN w:val="0"/>
        <w:adjustRightInd w:val="0"/>
        <w:spacing w:line="240" w:lineRule="atLeast"/>
        <w:ind w:left="720"/>
        <w:rPr>
          <w:rFonts w:ascii="AvantGarde" w:hAnsi="AvantGarde"/>
          <w:b/>
          <w:u w:val="single"/>
        </w:rPr>
      </w:pPr>
    </w:p>
    <w:p w:rsidR="000357DC" w:rsidRPr="00427C86" w:rsidRDefault="000357DC" w:rsidP="00C0431A">
      <w:pPr>
        <w:keepNext/>
        <w:keepLines/>
        <w:autoSpaceDE w:val="0"/>
        <w:autoSpaceDN w:val="0"/>
        <w:adjustRightInd w:val="0"/>
        <w:spacing w:line="240" w:lineRule="atLeast"/>
        <w:ind w:left="720"/>
        <w:rPr>
          <w:rFonts w:ascii="AvantGarde" w:hAnsi="AvantGarde"/>
          <w:b/>
          <w:u w:val="single"/>
        </w:rPr>
      </w:pPr>
      <w:r w:rsidRPr="00427C86">
        <w:rPr>
          <w:rFonts w:ascii="AvantGarde" w:hAnsi="AvantGarde"/>
          <w:b/>
          <w:u w:val="single"/>
        </w:rPr>
        <w:t>Send your response to:</w:t>
      </w:r>
    </w:p>
    <w:p w:rsidR="000357DC" w:rsidRPr="00427C86" w:rsidRDefault="000357DC" w:rsidP="00C0431A">
      <w:pPr>
        <w:keepNext/>
        <w:keepLines/>
        <w:autoSpaceDE w:val="0"/>
        <w:autoSpaceDN w:val="0"/>
        <w:adjustRightInd w:val="0"/>
        <w:spacing w:line="240" w:lineRule="atLeast"/>
        <w:rPr>
          <w:rFonts w:ascii="AvantGarde" w:hAnsi="AvantGarde"/>
          <w:b/>
          <w:u w:val="single"/>
        </w:rPr>
      </w:pPr>
    </w:p>
    <w:p w:rsidR="000357DC" w:rsidRDefault="000357DC" w:rsidP="00C0431A">
      <w:pPr>
        <w:keepNext/>
        <w:keepLines/>
        <w:autoSpaceDE w:val="0"/>
        <w:autoSpaceDN w:val="0"/>
        <w:adjustRightInd w:val="0"/>
        <w:spacing w:line="240" w:lineRule="atLeast"/>
        <w:ind w:left="720"/>
        <w:rPr>
          <w:rFonts w:ascii="AvantGarde" w:hAnsi="AvantGarde"/>
          <w:b/>
        </w:rPr>
      </w:pPr>
      <w:r w:rsidRPr="00427C86">
        <w:rPr>
          <w:rFonts w:ascii="AvantGarde" w:hAnsi="AvantGarde"/>
          <w:b/>
        </w:rPr>
        <w:t>Laura Allen, District Ranger</w:t>
      </w:r>
    </w:p>
    <w:p w:rsidR="000357DC" w:rsidRDefault="00427C86" w:rsidP="00C0431A">
      <w:pPr>
        <w:keepNext/>
        <w:keepLines/>
        <w:autoSpaceDE w:val="0"/>
        <w:autoSpaceDN w:val="0"/>
        <w:adjustRightInd w:val="0"/>
        <w:spacing w:line="240" w:lineRule="atLeast"/>
        <w:ind w:left="720"/>
        <w:rPr>
          <w:rFonts w:ascii="AvantGarde" w:hAnsi="AvantGarde"/>
          <w:b/>
        </w:rPr>
      </w:pPr>
      <w:r w:rsidRPr="00427C86">
        <w:rPr>
          <w:rFonts w:ascii="AvantGarde" w:hAnsi="AvantGarde"/>
          <w:b/>
        </w:rPr>
        <w:t xml:space="preserve">Email:  </w:t>
      </w:r>
      <w:hyperlink r:id="rId13" w:history="1">
        <w:r w:rsidRPr="00427C86">
          <w:rPr>
            <w:rStyle w:val="Hyperlink"/>
            <w:rFonts w:ascii="AvantGarde" w:hAnsi="AvantGarde"/>
            <w:b/>
          </w:rPr>
          <w:t>leallen@fs.fed.us</w:t>
        </w:r>
      </w:hyperlink>
      <w:r>
        <w:rPr>
          <w:rFonts w:ascii="AvantGarde" w:hAnsi="AvantGarde"/>
          <w:b/>
        </w:rPr>
        <w:t xml:space="preserve">  </w:t>
      </w:r>
      <w:r w:rsidR="000357DC" w:rsidRPr="00427C86">
        <w:rPr>
          <w:rFonts w:ascii="AvantGarde" w:hAnsi="AvantGarde"/>
          <w:b/>
        </w:rPr>
        <w:t>FAX: 530-398-5749</w:t>
      </w:r>
    </w:p>
    <w:p w:rsidR="000357DC" w:rsidRPr="00427C86" w:rsidRDefault="00427C86" w:rsidP="00427C86">
      <w:pPr>
        <w:keepNext/>
        <w:keepLines/>
        <w:autoSpaceDE w:val="0"/>
        <w:autoSpaceDN w:val="0"/>
        <w:adjustRightInd w:val="0"/>
        <w:spacing w:line="240" w:lineRule="atLeast"/>
        <w:ind w:left="720"/>
        <w:rPr>
          <w:rFonts w:ascii="AvantGarde" w:hAnsi="AvantGarde"/>
          <w:b/>
        </w:rPr>
      </w:pPr>
      <w:r>
        <w:rPr>
          <w:rFonts w:ascii="AvantGarde" w:hAnsi="AvantGarde"/>
          <w:b/>
        </w:rPr>
        <w:t>37805 Highway 97, Macdoel, CA 96058</w:t>
      </w:r>
    </w:p>
    <w:p w:rsidR="000357DC" w:rsidRPr="00427C86" w:rsidRDefault="000357DC" w:rsidP="000357DC">
      <w:pPr>
        <w:widowControl w:val="0"/>
        <w:autoSpaceDE w:val="0"/>
        <w:autoSpaceDN w:val="0"/>
        <w:adjustRightInd w:val="0"/>
        <w:jc w:val="center"/>
        <w:rPr>
          <w:rFonts w:ascii="AvantGarde" w:hAnsi="AvantGarde"/>
        </w:rPr>
      </w:pPr>
    </w:p>
    <w:p w:rsidR="00427C86" w:rsidRPr="00427C86" w:rsidRDefault="000357DC" w:rsidP="000357DC">
      <w:pPr>
        <w:ind w:left="720"/>
        <w:rPr>
          <w:rFonts w:ascii="AvantGarde" w:hAnsi="AvantGarde"/>
          <w:b/>
        </w:rPr>
      </w:pPr>
      <w:r w:rsidRPr="00427C86">
        <w:rPr>
          <w:rFonts w:ascii="AvantGarde" w:hAnsi="AvantGarde"/>
          <w:b/>
        </w:rPr>
        <w:t>NAME:  ____________________________</w:t>
      </w:r>
      <w:r w:rsidR="00427C86" w:rsidRPr="00427C86">
        <w:rPr>
          <w:rFonts w:ascii="AvantGarde" w:hAnsi="AvantGarde"/>
          <w:b/>
        </w:rPr>
        <w:t>______________</w:t>
      </w:r>
      <w:r w:rsidR="00427C86">
        <w:rPr>
          <w:rFonts w:ascii="AvantGarde" w:hAnsi="AvantGarde"/>
          <w:b/>
        </w:rPr>
        <w:t>______________</w:t>
      </w:r>
      <w:r w:rsidR="00427C86" w:rsidRPr="00427C86">
        <w:rPr>
          <w:rFonts w:ascii="AvantGarde" w:hAnsi="AvantGarde"/>
          <w:b/>
        </w:rPr>
        <w:t>______</w:t>
      </w:r>
      <w:r w:rsidRPr="00427C86">
        <w:rPr>
          <w:rFonts w:ascii="AvantGarde" w:hAnsi="AvantGarde"/>
          <w:b/>
        </w:rPr>
        <w:t xml:space="preserve">   </w:t>
      </w:r>
    </w:p>
    <w:p w:rsidR="00427C86" w:rsidRDefault="00427C86" w:rsidP="000357DC">
      <w:pPr>
        <w:ind w:left="720"/>
        <w:rPr>
          <w:rFonts w:ascii="AvantGarde" w:hAnsi="AvantGarde"/>
          <w:b/>
        </w:rPr>
      </w:pPr>
    </w:p>
    <w:p w:rsidR="00427C86" w:rsidRPr="00427C86" w:rsidRDefault="000357DC" w:rsidP="000357DC">
      <w:pPr>
        <w:ind w:left="720"/>
        <w:rPr>
          <w:rFonts w:ascii="AvantGarde" w:hAnsi="AvantGarde"/>
          <w:b/>
        </w:rPr>
      </w:pPr>
      <w:r w:rsidRPr="00427C86">
        <w:rPr>
          <w:rFonts w:ascii="AvantGarde" w:hAnsi="AvantGarde"/>
          <w:b/>
        </w:rPr>
        <w:t xml:space="preserve">E-MAIL </w:t>
      </w:r>
      <w:r w:rsidR="00427C86" w:rsidRPr="00427C86">
        <w:rPr>
          <w:rFonts w:ascii="AvantGarde" w:hAnsi="AvantGarde"/>
          <w:b/>
        </w:rPr>
        <w:t>_______________________________________</w:t>
      </w:r>
      <w:r w:rsidR="00427C86">
        <w:rPr>
          <w:rFonts w:ascii="AvantGarde" w:hAnsi="AvantGarde"/>
          <w:b/>
        </w:rPr>
        <w:t>______________</w:t>
      </w:r>
      <w:r w:rsidR="00427C86" w:rsidRPr="00427C86">
        <w:rPr>
          <w:rFonts w:ascii="AvantGarde" w:hAnsi="AvantGarde"/>
          <w:b/>
        </w:rPr>
        <w:t>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MAILING ADDRESS:  __________________________________________________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PHONE NUMBER:  _____________________________________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SCHOOL YOU ARE CURRENTLY ATTENDING:  ______________________________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 xml:space="preserve">YOUR CURRENT </w:t>
      </w:r>
      <w:r w:rsidR="00427C86" w:rsidRPr="00427C86">
        <w:rPr>
          <w:rFonts w:ascii="AvantGarde" w:hAnsi="AvantGarde"/>
          <w:b/>
        </w:rPr>
        <w:t xml:space="preserve">DEGREE </w:t>
      </w:r>
      <w:r w:rsidR="00427C86">
        <w:rPr>
          <w:rFonts w:ascii="AvantGarde" w:hAnsi="AvantGarde"/>
          <w:b/>
        </w:rPr>
        <w:t>AND</w:t>
      </w:r>
      <w:r w:rsidRPr="00427C86">
        <w:rPr>
          <w:rFonts w:ascii="AvantGarde" w:hAnsi="AvantGarde"/>
          <w:b/>
        </w:rPr>
        <w:t xml:space="preserve"> MAJOR:   </w:t>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r>
      <w:r w:rsidRPr="00427C86">
        <w:rPr>
          <w:rFonts w:ascii="AvantGarde" w:hAnsi="AvantGarde"/>
          <w:b/>
        </w:rPr>
        <w:softHyphen/>
        <w:t>__________________________________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YOUR EXPECTED GRADUATION DATE:  ____________________________________</w:t>
      </w:r>
    </w:p>
    <w:p w:rsidR="000357DC" w:rsidRPr="00427C86" w:rsidRDefault="000357DC"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YOUR CURRENT AVAILABILITY: ____ FULL TIME   ____ ¾ TIME    ____PART TIME</w:t>
      </w:r>
    </w:p>
    <w:p w:rsidR="000357DC" w:rsidRPr="00427C86" w:rsidRDefault="000357DC" w:rsidP="000357DC">
      <w:pPr>
        <w:ind w:left="720"/>
        <w:rPr>
          <w:rFonts w:ascii="AvantGarde" w:hAnsi="AvantGarde"/>
          <w:b/>
        </w:rPr>
      </w:pPr>
    </w:p>
    <w:p w:rsidR="00427C86" w:rsidRDefault="00427C86" w:rsidP="000357DC">
      <w:pPr>
        <w:ind w:left="720"/>
        <w:rPr>
          <w:rFonts w:ascii="AvantGarde" w:hAnsi="AvantGarde"/>
          <w:b/>
        </w:rPr>
      </w:pPr>
    </w:p>
    <w:p w:rsidR="000357DC" w:rsidRPr="00427C86" w:rsidRDefault="000357DC" w:rsidP="000357DC">
      <w:pPr>
        <w:ind w:left="720"/>
        <w:rPr>
          <w:rFonts w:ascii="AvantGarde" w:hAnsi="AvantGarde"/>
          <w:b/>
        </w:rPr>
      </w:pPr>
      <w:r w:rsidRPr="00427C86">
        <w:rPr>
          <w:rFonts w:ascii="AvantGarde" w:hAnsi="AvantGarde"/>
          <w:b/>
        </w:rPr>
        <w:t xml:space="preserve">How did you hear about this detail opportunity?  </w:t>
      </w:r>
    </w:p>
    <w:p w:rsidR="000357DC" w:rsidRPr="00427C86" w:rsidRDefault="000357DC" w:rsidP="000357DC">
      <w:pPr>
        <w:ind w:left="720"/>
        <w:rPr>
          <w:rFonts w:ascii="AvantGarde" w:hAnsi="AvantGarde"/>
          <w:b/>
        </w:rPr>
      </w:pPr>
      <w:r w:rsidRPr="00427C86">
        <w:rPr>
          <w:rFonts w:ascii="AvantGarde" w:hAnsi="AvantGarde"/>
          <w:b/>
        </w:rPr>
        <w:t xml:space="preserve">Organization Name__________________________________    </w:t>
      </w:r>
    </w:p>
    <w:p w:rsidR="000357DC" w:rsidRPr="00427C86" w:rsidRDefault="000357DC" w:rsidP="000357DC">
      <w:pPr>
        <w:ind w:left="720"/>
        <w:rPr>
          <w:rFonts w:ascii="AvantGarde" w:hAnsi="AvantGarde"/>
          <w:b/>
        </w:rPr>
      </w:pPr>
      <w:r w:rsidRPr="00427C86">
        <w:rPr>
          <w:rFonts w:ascii="AvantGarde" w:hAnsi="AvantGarde"/>
          <w:b/>
        </w:rPr>
        <w:t xml:space="preserve">Agency Contact_____________________________________ </w:t>
      </w:r>
    </w:p>
    <w:p w:rsidR="006C7788" w:rsidRPr="00427C86" w:rsidRDefault="000357DC" w:rsidP="00427C86">
      <w:pPr>
        <w:ind w:left="720"/>
        <w:rPr>
          <w:rFonts w:ascii="AvantGarde" w:hAnsi="AvantGarde" w:cs="Tahoma"/>
        </w:rPr>
      </w:pPr>
      <w:r w:rsidRPr="00427C86">
        <w:rPr>
          <w:rFonts w:ascii="AvantGarde" w:hAnsi="AvantGarde"/>
          <w:b/>
        </w:rPr>
        <w:t>Other_____________________________________________</w:t>
      </w:r>
      <w:r w:rsidR="00427C86">
        <w:rPr>
          <w:rFonts w:ascii="AvantGarde" w:hAnsi="AvantGarde"/>
          <w:b/>
        </w:rPr>
        <w:t>___</w:t>
      </w:r>
    </w:p>
    <w:sectPr w:rsidR="006C7788" w:rsidRPr="00427C86" w:rsidSect="006C7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AvantGarde">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36B34"/>
    <w:multiLevelType w:val="hybridMultilevel"/>
    <w:tmpl w:val="FE6C3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D4"/>
    <w:rsid w:val="0000553E"/>
    <w:rsid w:val="00017E8E"/>
    <w:rsid w:val="000357DC"/>
    <w:rsid w:val="000433FA"/>
    <w:rsid w:val="000637DB"/>
    <w:rsid w:val="00077573"/>
    <w:rsid w:val="00095A8B"/>
    <w:rsid w:val="000E2943"/>
    <w:rsid w:val="001045DC"/>
    <w:rsid w:val="00104756"/>
    <w:rsid w:val="00146BC1"/>
    <w:rsid w:val="00153C15"/>
    <w:rsid w:val="00176947"/>
    <w:rsid w:val="00176A73"/>
    <w:rsid w:val="00177598"/>
    <w:rsid w:val="00190933"/>
    <w:rsid w:val="001934E3"/>
    <w:rsid w:val="001B12B8"/>
    <w:rsid w:val="001C3FF4"/>
    <w:rsid w:val="001F74A6"/>
    <w:rsid w:val="0020256D"/>
    <w:rsid w:val="00215D6E"/>
    <w:rsid w:val="00223F88"/>
    <w:rsid w:val="00225014"/>
    <w:rsid w:val="002471D4"/>
    <w:rsid w:val="0025307A"/>
    <w:rsid w:val="00267DD4"/>
    <w:rsid w:val="00276888"/>
    <w:rsid w:val="002C7966"/>
    <w:rsid w:val="002D6ECA"/>
    <w:rsid w:val="002E29F6"/>
    <w:rsid w:val="002E6D11"/>
    <w:rsid w:val="00301BEB"/>
    <w:rsid w:val="003124B8"/>
    <w:rsid w:val="00355A3A"/>
    <w:rsid w:val="003611D8"/>
    <w:rsid w:val="00367B5D"/>
    <w:rsid w:val="0037538B"/>
    <w:rsid w:val="003957C1"/>
    <w:rsid w:val="00397A8C"/>
    <w:rsid w:val="003A5392"/>
    <w:rsid w:val="003E5C90"/>
    <w:rsid w:val="0040236F"/>
    <w:rsid w:val="0042135C"/>
    <w:rsid w:val="00427C86"/>
    <w:rsid w:val="00446C00"/>
    <w:rsid w:val="0045603A"/>
    <w:rsid w:val="00457C49"/>
    <w:rsid w:val="00475763"/>
    <w:rsid w:val="00482640"/>
    <w:rsid w:val="00492542"/>
    <w:rsid w:val="004A41CB"/>
    <w:rsid w:val="004B1F67"/>
    <w:rsid w:val="004B62A4"/>
    <w:rsid w:val="004F05D4"/>
    <w:rsid w:val="004F40D6"/>
    <w:rsid w:val="005148CE"/>
    <w:rsid w:val="00544B0A"/>
    <w:rsid w:val="00564E1A"/>
    <w:rsid w:val="005745EF"/>
    <w:rsid w:val="00592579"/>
    <w:rsid w:val="005A1860"/>
    <w:rsid w:val="005B0E95"/>
    <w:rsid w:val="005B1E7E"/>
    <w:rsid w:val="005B4335"/>
    <w:rsid w:val="005C7BCB"/>
    <w:rsid w:val="005D2820"/>
    <w:rsid w:val="005F0F55"/>
    <w:rsid w:val="00604BC7"/>
    <w:rsid w:val="00616BE8"/>
    <w:rsid w:val="00646D5B"/>
    <w:rsid w:val="006473D7"/>
    <w:rsid w:val="00670589"/>
    <w:rsid w:val="00676F19"/>
    <w:rsid w:val="006843BC"/>
    <w:rsid w:val="006932DC"/>
    <w:rsid w:val="006A1E42"/>
    <w:rsid w:val="006B2CB3"/>
    <w:rsid w:val="006B58ED"/>
    <w:rsid w:val="006C2E10"/>
    <w:rsid w:val="006C7788"/>
    <w:rsid w:val="006E1071"/>
    <w:rsid w:val="006E40BE"/>
    <w:rsid w:val="006F11A9"/>
    <w:rsid w:val="006F246E"/>
    <w:rsid w:val="006F2D36"/>
    <w:rsid w:val="0071011D"/>
    <w:rsid w:val="0071756F"/>
    <w:rsid w:val="007228BC"/>
    <w:rsid w:val="0073662B"/>
    <w:rsid w:val="00753F34"/>
    <w:rsid w:val="007A469C"/>
    <w:rsid w:val="007A4897"/>
    <w:rsid w:val="007A6582"/>
    <w:rsid w:val="007A7A41"/>
    <w:rsid w:val="007C273F"/>
    <w:rsid w:val="007D478E"/>
    <w:rsid w:val="007D6293"/>
    <w:rsid w:val="008225FF"/>
    <w:rsid w:val="00824844"/>
    <w:rsid w:val="00836CE7"/>
    <w:rsid w:val="0084763D"/>
    <w:rsid w:val="008807D4"/>
    <w:rsid w:val="008B0959"/>
    <w:rsid w:val="008D5EA7"/>
    <w:rsid w:val="00900758"/>
    <w:rsid w:val="0092481E"/>
    <w:rsid w:val="009326BD"/>
    <w:rsid w:val="009402E3"/>
    <w:rsid w:val="009A4B30"/>
    <w:rsid w:val="009A7EBB"/>
    <w:rsid w:val="009B0E64"/>
    <w:rsid w:val="009C1446"/>
    <w:rsid w:val="009D3557"/>
    <w:rsid w:val="009D7D70"/>
    <w:rsid w:val="009F0C16"/>
    <w:rsid w:val="009F64F8"/>
    <w:rsid w:val="009F79BC"/>
    <w:rsid w:val="00A00A92"/>
    <w:rsid w:val="00A01530"/>
    <w:rsid w:val="00A56A60"/>
    <w:rsid w:val="00A720E4"/>
    <w:rsid w:val="00AB1646"/>
    <w:rsid w:val="00AC503A"/>
    <w:rsid w:val="00AD213D"/>
    <w:rsid w:val="00AE67AB"/>
    <w:rsid w:val="00B03385"/>
    <w:rsid w:val="00B32002"/>
    <w:rsid w:val="00B376F9"/>
    <w:rsid w:val="00B43D04"/>
    <w:rsid w:val="00B52F61"/>
    <w:rsid w:val="00B5486E"/>
    <w:rsid w:val="00B63FFD"/>
    <w:rsid w:val="00B670B4"/>
    <w:rsid w:val="00B84DAA"/>
    <w:rsid w:val="00B95714"/>
    <w:rsid w:val="00B9580A"/>
    <w:rsid w:val="00B976C9"/>
    <w:rsid w:val="00BA2A25"/>
    <w:rsid w:val="00BA30AF"/>
    <w:rsid w:val="00BB04BE"/>
    <w:rsid w:val="00BE30B5"/>
    <w:rsid w:val="00C0431A"/>
    <w:rsid w:val="00C161E8"/>
    <w:rsid w:val="00C22122"/>
    <w:rsid w:val="00C34E76"/>
    <w:rsid w:val="00C457E2"/>
    <w:rsid w:val="00CB419A"/>
    <w:rsid w:val="00D12C08"/>
    <w:rsid w:val="00D3429D"/>
    <w:rsid w:val="00D456DE"/>
    <w:rsid w:val="00D47138"/>
    <w:rsid w:val="00D73708"/>
    <w:rsid w:val="00D93951"/>
    <w:rsid w:val="00D9501D"/>
    <w:rsid w:val="00DF611F"/>
    <w:rsid w:val="00E44FF5"/>
    <w:rsid w:val="00E824CE"/>
    <w:rsid w:val="00EA4F2D"/>
    <w:rsid w:val="00EB4677"/>
    <w:rsid w:val="00EE4046"/>
    <w:rsid w:val="00F10979"/>
    <w:rsid w:val="00F134E3"/>
    <w:rsid w:val="00F57045"/>
    <w:rsid w:val="00F6126C"/>
    <w:rsid w:val="00F7782A"/>
    <w:rsid w:val="00FA57EB"/>
    <w:rsid w:val="00FE194C"/>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F19"/>
    <w:rPr>
      <w:sz w:val="24"/>
      <w:szCs w:val="24"/>
    </w:rPr>
  </w:style>
  <w:style w:type="paragraph" w:styleId="Heading1">
    <w:name w:val="heading 1"/>
    <w:basedOn w:val="Normal"/>
    <w:next w:val="Normal"/>
    <w:link w:val="Heading1Char"/>
    <w:qFormat/>
    <w:rsid w:val="006F2D36"/>
    <w:pPr>
      <w:keepNext/>
      <w:outlineLvl w:val="0"/>
    </w:pPr>
    <w:rPr>
      <w:rFonts w:ascii="Centaur" w:hAnsi="Centaur" w:cs="Tahoma"/>
      <w:b/>
      <w:bCs/>
      <w:color w:val="000000"/>
      <w:spacing w:val="30"/>
    </w:rPr>
  </w:style>
  <w:style w:type="paragraph" w:styleId="Heading2">
    <w:name w:val="heading 2"/>
    <w:basedOn w:val="Normal"/>
    <w:next w:val="Normal"/>
    <w:link w:val="Heading2Char"/>
    <w:qFormat/>
    <w:rsid w:val="006F2D36"/>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611F"/>
    <w:rPr>
      <w:rFonts w:ascii="Tahoma" w:hAnsi="Tahoma" w:cs="Tahoma"/>
      <w:sz w:val="16"/>
      <w:szCs w:val="16"/>
    </w:rPr>
  </w:style>
  <w:style w:type="character" w:styleId="Hyperlink">
    <w:name w:val="Hyperlink"/>
    <w:basedOn w:val="DefaultParagraphFont"/>
    <w:rsid w:val="00670589"/>
    <w:rPr>
      <w:color w:val="0000FF"/>
      <w:u w:val="single"/>
    </w:rPr>
  </w:style>
  <w:style w:type="paragraph" w:customStyle="1" w:styleId="axNormal">
    <w:name w:val="axNormal"/>
    <w:basedOn w:val="Normal"/>
    <w:rsid w:val="002471D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rsid w:val="002471D4"/>
    <w:pPr>
      <w:spacing w:before="100" w:beforeAutospacing="1" w:after="100" w:afterAutospacing="1"/>
    </w:pPr>
  </w:style>
  <w:style w:type="paragraph" w:styleId="Subtitle">
    <w:name w:val="Subtitle"/>
    <w:basedOn w:val="Normal"/>
    <w:link w:val="SubtitleChar"/>
    <w:qFormat/>
    <w:rsid w:val="002471D4"/>
    <w:pPr>
      <w:jc w:val="center"/>
    </w:pPr>
    <w:rPr>
      <w:rFonts w:ascii="Arial Black" w:hAnsi="Arial Black"/>
      <w:sz w:val="36"/>
    </w:rPr>
  </w:style>
  <w:style w:type="character" w:customStyle="1" w:styleId="SubtitleChar">
    <w:name w:val="Subtitle Char"/>
    <w:basedOn w:val="DefaultParagraphFont"/>
    <w:link w:val="Subtitle"/>
    <w:rsid w:val="002471D4"/>
    <w:rPr>
      <w:rFonts w:ascii="Arial Black" w:hAnsi="Arial Black"/>
      <w:sz w:val="36"/>
      <w:szCs w:val="24"/>
    </w:rPr>
  </w:style>
  <w:style w:type="paragraph" w:styleId="BlockText">
    <w:name w:val="Block Text"/>
    <w:basedOn w:val="Normal"/>
    <w:rsid w:val="002471D4"/>
    <w:pPr>
      <w:autoSpaceDE w:val="0"/>
      <w:autoSpaceDN w:val="0"/>
      <w:adjustRightInd w:val="0"/>
      <w:ind w:left="450" w:right="450"/>
    </w:pPr>
    <w:rPr>
      <w:rFonts w:ascii="Palatino" w:hAnsi="Palatino"/>
      <w:noProof/>
      <w:color w:val="000000"/>
    </w:rPr>
  </w:style>
  <w:style w:type="character" w:customStyle="1" w:styleId="Heading1Char">
    <w:name w:val="Heading 1 Char"/>
    <w:basedOn w:val="DefaultParagraphFont"/>
    <w:link w:val="Heading1"/>
    <w:rsid w:val="006F2D36"/>
    <w:rPr>
      <w:rFonts w:ascii="Centaur" w:hAnsi="Centaur" w:cs="Tahoma"/>
      <w:b/>
      <w:bCs/>
      <w:color w:val="000000"/>
      <w:spacing w:val="30"/>
      <w:sz w:val="24"/>
      <w:szCs w:val="24"/>
    </w:rPr>
  </w:style>
  <w:style w:type="character" w:customStyle="1" w:styleId="Heading2Char">
    <w:name w:val="Heading 2 Char"/>
    <w:basedOn w:val="DefaultParagraphFont"/>
    <w:link w:val="Heading2"/>
    <w:rsid w:val="006F2D36"/>
    <w:rPr>
      <w:rFonts w:ascii="Centaur" w:hAnsi="Centaur" w:cs="Tahoma"/>
      <w:b/>
      <w:bCs/>
      <w:color w:val="339966"/>
      <w:spacing w:val="30"/>
      <w:sz w:val="28"/>
      <w:szCs w:val="24"/>
    </w:rPr>
  </w:style>
  <w:style w:type="paragraph" w:styleId="Title">
    <w:name w:val="Title"/>
    <w:basedOn w:val="Normal"/>
    <w:link w:val="TitleChar"/>
    <w:qFormat/>
    <w:rsid w:val="006F2D36"/>
    <w:pPr>
      <w:jc w:val="center"/>
    </w:pPr>
    <w:rPr>
      <w:rFonts w:ascii="Centaur" w:hAnsi="Centaur" w:cs="Tahoma"/>
      <w:b/>
      <w:bCs/>
      <w:color w:val="339966"/>
      <w:spacing w:val="30"/>
      <w:sz w:val="60"/>
    </w:rPr>
  </w:style>
  <w:style w:type="character" w:customStyle="1" w:styleId="TitleChar">
    <w:name w:val="Title Char"/>
    <w:basedOn w:val="DefaultParagraphFont"/>
    <w:link w:val="Title"/>
    <w:rsid w:val="006F2D36"/>
    <w:rPr>
      <w:rFonts w:ascii="Centaur" w:hAnsi="Centaur" w:cs="Tahoma"/>
      <w:b/>
      <w:bCs/>
      <w:color w:val="339966"/>
      <w:spacing w:val="30"/>
      <w:sz w:val="60"/>
      <w:szCs w:val="24"/>
    </w:rPr>
  </w:style>
  <w:style w:type="paragraph" w:styleId="BodyText">
    <w:name w:val="Body Text"/>
    <w:basedOn w:val="Normal"/>
    <w:link w:val="BodyTextChar"/>
    <w:rsid w:val="006F2D36"/>
    <w:rPr>
      <w:rFonts w:ascii="Centaur" w:hAnsi="Centaur" w:cs="Tahoma"/>
      <w:b/>
      <w:bCs/>
      <w:color w:val="000000"/>
      <w:spacing w:val="30"/>
      <w:sz w:val="28"/>
    </w:rPr>
  </w:style>
  <w:style w:type="character" w:customStyle="1" w:styleId="BodyTextChar">
    <w:name w:val="Body Text Char"/>
    <w:basedOn w:val="DefaultParagraphFont"/>
    <w:link w:val="BodyText"/>
    <w:rsid w:val="006F2D36"/>
    <w:rPr>
      <w:rFonts w:ascii="Centaur" w:hAnsi="Centaur" w:cs="Tahoma"/>
      <w:b/>
      <w:bCs/>
      <w:color w:val="000000"/>
      <w:spacing w:val="30"/>
      <w:sz w:val="28"/>
      <w:szCs w:val="24"/>
    </w:rPr>
  </w:style>
  <w:style w:type="paragraph" w:styleId="BodyTextIndent">
    <w:name w:val="Body Text Indent"/>
    <w:basedOn w:val="Normal"/>
    <w:link w:val="BodyTextIndentChar"/>
    <w:rsid w:val="00604BC7"/>
    <w:pPr>
      <w:spacing w:after="120"/>
      <w:ind w:left="360"/>
    </w:pPr>
  </w:style>
  <w:style w:type="character" w:customStyle="1" w:styleId="BodyTextIndentChar">
    <w:name w:val="Body Text Indent Char"/>
    <w:basedOn w:val="DefaultParagraphFont"/>
    <w:link w:val="BodyTextIndent"/>
    <w:rsid w:val="00604BC7"/>
    <w:rPr>
      <w:sz w:val="24"/>
      <w:szCs w:val="24"/>
    </w:rPr>
  </w:style>
  <w:style w:type="paragraph" w:customStyle="1" w:styleId="Default">
    <w:name w:val="Default"/>
    <w:rsid w:val="00D456DE"/>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F19"/>
    <w:rPr>
      <w:sz w:val="24"/>
      <w:szCs w:val="24"/>
    </w:rPr>
  </w:style>
  <w:style w:type="paragraph" w:styleId="Heading1">
    <w:name w:val="heading 1"/>
    <w:basedOn w:val="Normal"/>
    <w:next w:val="Normal"/>
    <w:link w:val="Heading1Char"/>
    <w:qFormat/>
    <w:rsid w:val="006F2D36"/>
    <w:pPr>
      <w:keepNext/>
      <w:outlineLvl w:val="0"/>
    </w:pPr>
    <w:rPr>
      <w:rFonts w:ascii="Centaur" w:hAnsi="Centaur" w:cs="Tahoma"/>
      <w:b/>
      <w:bCs/>
      <w:color w:val="000000"/>
      <w:spacing w:val="30"/>
    </w:rPr>
  </w:style>
  <w:style w:type="paragraph" w:styleId="Heading2">
    <w:name w:val="heading 2"/>
    <w:basedOn w:val="Normal"/>
    <w:next w:val="Normal"/>
    <w:link w:val="Heading2Char"/>
    <w:qFormat/>
    <w:rsid w:val="006F2D36"/>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611F"/>
    <w:rPr>
      <w:rFonts w:ascii="Tahoma" w:hAnsi="Tahoma" w:cs="Tahoma"/>
      <w:sz w:val="16"/>
      <w:szCs w:val="16"/>
    </w:rPr>
  </w:style>
  <w:style w:type="character" w:styleId="Hyperlink">
    <w:name w:val="Hyperlink"/>
    <w:basedOn w:val="DefaultParagraphFont"/>
    <w:rsid w:val="00670589"/>
    <w:rPr>
      <w:color w:val="0000FF"/>
      <w:u w:val="single"/>
    </w:rPr>
  </w:style>
  <w:style w:type="paragraph" w:customStyle="1" w:styleId="axNormal">
    <w:name w:val="axNormal"/>
    <w:basedOn w:val="Normal"/>
    <w:rsid w:val="002471D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rsid w:val="002471D4"/>
    <w:pPr>
      <w:spacing w:before="100" w:beforeAutospacing="1" w:after="100" w:afterAutospacing="1"/>
    </w:pPr>
  </w:style>
  <w:style w:type="paragraph" w:styleId="Subtitle">
    <w:name w:val="Subtitle"/>
    <w:basedOn w:val="Normal"/>
    <w:link w:val="SubtitleChar"/>
    <w:qFormat/>
    <w:rsid w:val="002471D4"/>
    <w:pPr>
      <w:jc w:val="center"/>
    </w:pPr>
    <w:rPr>
      <w:rFonts w:ascii="Arial Black" w:hAnsi="Arial Black"/>
      <w:sz w:val="36"/>
    </w:rPr>
  </w:style>
  <w:style w:type="character" w:customStyle="1" w:styleId="SubtitleChar">
    <w:name w:val="Subtitle Char"/>
    <w:basedOn w:val="DefaultParagraphFont"/>
    <w:link w:val="Subtitle"/>
    <w:rsid w:val="002471D4"/>
    <w:rPr>
      <w:rFonts w:ascii="Arial Black" w:hAnsi="Arial Black"/>
      <w:sz w:val="36"/>
      <w:szCs w:val="24"/>
    </w:rPr>
  </w:style>
  <w:style w:type="paragraph" w:styleId="BlockText">
    <w:name w:val="Block Text"/>
    <w:basedOn w:val="Normal"/>
    <w:rsid w:val="002471D4"/>
    <w:pPr>
      <w:autoSpaceDE w:val="0"/>
      <w:autoSpaceDN w:val="0"/>
      <w:adjustRightInd w:val="0"/>
      <w:ind w:left="450" w:right="450"/>
    </w:pPr>
    <w:rPr>
      <w:rFonts w:ascii="Palatino" w:hAnsi="Palatino"/>
      <w:noProof/>
      <w:color w:val="000000"/>
    </w:rPr>
  </w:style>
  <w:style w:type="character" w:customStyle="1" w:styleId="Heading1Char">
    <w:name w:val="Heading 1 Char"/>
    <w:basedOn w:val="DefaultParagraphFont"/>
    <w:link w:val="Heading1"/>
    <w:rsid w:val="006F2D36"/>
    <w:rPr>
      <w:rFonts w:ascii="Centaur" w:hAnsi="Centaur" w:cs="Tahoma"/>
      <w:b/>
      <w:bCs/>
      <w:color w:val="000000"/>
      <w:spacing w:val="30"/>
      <w:sz w:val="24"/>
      <w:szCs w:val="24"/>
    </w:rPr>
  </w:style>
  <w:style w:type="character" w:customStyle="1" w:styleId="Heading2Char">
    <w:name w:val="Heading 2 Char"/>
    <w:basedOn w:val="DefaultParagraphFont"/>
    <w:link w:val="Heading2"/>
    <w:rsid w:val="006F2D36"/>
    <w:rPr>
      <w:rFonts w:ascii="Centaur" w:hAnsi="Centaur" w:cs="Tahoma"/>
      <w:b/>
      <w:bCs/>
      <w:color w:val="339966"/>
      <w:spacing w:val="30"/>
      <w:sz w:val="28"/>
      <w:szCs w:val="24"/>
    </w:rPr>
  </w:style>
  <w:style w:type="paragraph" w:styleId="Title">
    <w:name w:val="Title"/>
    <w:basedOn w:val="Normal"/>
    <w:link w:val="TitleChar"/>
    <w:qFormat/>
    <w:rsid w:val="006F2D36"/>
    <w:pPr>
      <w:jc w:val="center"/>
    </w:pPr>
    <w:rPr>
      <w:rFonts w:ascii="Centaur" w:hAnsi="Centaur" w:cs="Tahoma"/>
      <w:b/>
      <w:bCs/>
      <w:color w:val="339966"/>
      <w:spacing w:val="30"/>
      <w:sz w:val="60"/>
    </w:rPr>
  </w:style>
  <w:style w:type="character" w:customStyle="1" w:styleId="TitleChar">
    <w:name w:val="Title Char"/>
    <w:basedOn w:val="DefaultParagraphFont"/>
    <w:link w:val="Title"/>
    <w:rsid w:val="006F2D36"/>
    <w:rPr>
      <w:rFonts w:ascii="Centaur" w:hAnsi="Centaur" w:cs="Tahoma"/>
      <w:b/>
      <w:bCs/>
      <w:color w:val="339966"/>
      <w:spacing w:val="30"/>
      <w:sz w:val="60"/>
      <w:szCs w:val="24"/>
    </w:rPr>
  </w:style>
  <w:style w:type="paragraph" w:styleId="BodyText">
    <w:name w:val="Body Text"/>
    <w:basedOn w:val="Normal"/>
    <w:link w:val="BodyTextChar"/>
    <w:rsid w:val="006F2D36"/>
    <w:rPr>
      <w:rFonts w:ascii="Centaur" w:hAnsi="Centaur" w:cs="Tahoma"/>
      <w:b/>
      <w:bCs/>
      <w:color w:val="000000"/>
      <w:spacing w:val="30"/>
      <w:sz w:val="28"/>
    </w:rPr>
  </w:style>
  <w:style w:type="character" w:customStyle="1" w:styleId="BodyTextChar">
    <w:name w:val="Body Text Char"/>
    <w:basedOn w:val="DefaultParagraphFont"/>
    <w:link w:val="BodyText"/>
    <w:rsid w:val="006F2D36"/>
    <w:rPr>
      <w:rFonts w:ascii="Centaur" w:hAnsi="Centaur" w:cs="Tahoma"/>
      <w:b/>
      <w:bCs/>
      <w:color w:val="000000"/>
      <w:spacing w:val="30"/>
      <w:sz w:val="28"/>
      <w:szCs w:val="24"/>
    </w:rPr>
  </w:style>
  <w:style w:type="paragraph" w:styleId="BodyTextIndent">
    <w:name w:val="Body Text Indent"/>
    <w:basedOn w:val="Normal"/>
    <w:link w:val="BodyTextIndentChar"/>
    <w:rsid w:val="00604BC7"/>
    <w:pPr>
      <w:spacing w:after="120"/>
      <w:ind w:left="360"/>
    </w:pPr>
  </w:style>
  <w:style w:type="character" w:customStyle="1" w:styleId="BodyTextIndentChar">
    <w:name w:val="Body Text Indent Char"/>
    <w:basedOn w:val="DefaultParagraphFont"/>
    <w:link w:val="BodyTextIndent"/>
    <w:rsid w:val="00604BC7"/>
    <w:rPr>
      <w:sz w:val="24"/>
      <w:szCs w:val="24"/>
    </w:rPr>
  </w:style>
  <w:style w:type="paragraph" w:customStyle="1" w:styleId="Default">
    <w:name w:val="Default"/>
    <w:rsid w:val="00D456DE"/>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8944">
      <w:bodyDiv w:val="1"/>
      <w:marLeft w:val="0"/>
      <w:marRight w:val="0"/>
      <w:marTop w:val="0"/>
      <w:marBottom w:val="0"/>
      <w:divBdr>
        <w:top w:val="none" w:sz="0" w:space="0" w:color="auto"/>
        <w:left w:val="none" w:sz="0" w:space="0" w:color="auto"/>
        <w:bottom w:val="none" w:sz="0" w:space="0" w:color="auto"/>
        <w:right w:val="none" w:sz="0" w:space="0" w:color="auto"/>
      </w:divBdr>
    </w:div>
    <w:div w:id="19940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allen@fs.fed.us"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fs.usda.gov/klama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usda.gov/klamat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lstout@fs.fed.us" TargetMode="External"/><Relationship Id="rId4" Type="http://schemas.microsoft.com/office/2007/relationships/stylesWithEffects" Target="stylesWithEffects.xml"/><Relationship Id="rId9" Type="http://schemas.openxmlformats.org/officeDocument/2006/relationships/hyperlink" Target="mailto:leallen@fs.fed.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6B7F-47F5-4680-8F4A-D6182170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Outreach Notice</vt:lpstr>
    </vt:vector>
  </TitlesOfParts>
  <Company>USDA Forest Service</Company>
  <LinksUpToDate>false</LinksUpToDate>
  <CharactersWithSpaces>13965</CharactersWithSpaces>
  <SharedDoc>false</SharedDoc>
  <HLinks>
    <vt:vector size="24" baseType="variant">
      <vt:variant>
        <vt:i4>1114216</vt:i4>
      </vt:variant>
      <vt:variant>
        <vt:i4>9</vt:i4>
      </vt:variant>
      <vt:variant>
        <vt:i4>0</vt:i4>
      </vt:variant>
      <vt:variant>
        <vt:i4>5</vt:i4>
      </vt:variant>
      <vt:variant>
        <vt:lpwstr>mailto:eolmedo@fs.fed.us</vt:lpwstr>
      </vt:variant>
      <vt:variant>
        <vt:lpwstr/>
      </vt:variant>
      <vt:variant>
        <vt:i4>3211377</vt:i4>
      </vt:variant>
      <vt:variant>
        <vt:i4>6</vt:i4>
      </vt:variant>
      <vt:variant>
        <vt:i4>0</vt:i4>
      </vt:variant>
      <vt:variant>
        <vt:i4>5</vt:i4>
      </vt:variant>
      <vt:variant>
        <vt:lpwstr>http://www.glenncounty.com/</vt:lpwstr>
      </vt:variant>
      <vt:variant>
        <vt:lpwstr/>
      </vt:variant>
      <vt:variant>
        <vt:i4>655369</vt:i4>
      </vt:variant>
      <vt:variant>
        <vt:i4>3</vt:i4>
      </vt:variant>
      <vt:variant>
        <vt:i4>0</vt:i4>
      </vt:variant>
      <vt:variant>
        <vt:i4>5</vt:i4>
      </vt:variant>
      <vt:variant>
        <vt:lpwstr>http://fs.usda.gov/mendocino</vt:lpwstr>
      </vt:variant>
      <vt:variant>
        <vt:lpwstr/>
      </vt:variant>
      <vt:variant>
        <vt:i4>1114216</vt:i4>
      </vt:variant>
      <vt:variant>
        <vt:i4>0</vt:i4>
      </vt:variant>
      <vt:variant>
        <vt:i4>0</vt:i4>
      </vt:variant>
      <vt:variant>
        <vt:i4>5</vt:i4>
      </vt:variant>
      <vt:variant>
        <vt:lpwstr>mailto:eolmedo@fs.fed.us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Outreach Notice</dc:title>
  <dc:subject/>
  <dc:creator>mgarciagonzalez</dc:creator>
  <cp:keywords/>
  <dc:description/>
  <cp:lastModifiedBy>bstagg</cp:lastModifiedBy>
  <cp:revision>4</cp:revision>
  <cp:lastPrinted>2012-02-16T19:20:00Z</cp:lastPrinted>
  <dcterms:created xsi:type="dcterms:W3CDTF">2012-03-16T16:52:00Z</dcterms:created>
  <dcterms:modified xsi:type="dcterms:W3CDTF">2012-03-26T20:29:00Z</dcterms:modified>
</cp:coreProperties>
</file>