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3804" w14:textId="56B912EC" w:rsidR="00BF7087" w:rsidRPr="00BF7087" w:rsidRDefault="00BF7087" w:rsidP="00BF7087">
      <w:pPr>
        <w:ind w:left="90"/>
        <w:jc w:val="center"/>
        <w:rPr>
          <w:rFonts w:ascii="Garamond" w:hAnsi="Garamond"/>
          <w:b/>
          <w:bCs/>
          <w:sz w:val="28"/>
          <w:szCs w:val="28"/>
          <w:u w:val="single"/>
        </w:rPr>
      </w:pPr>
      <w:bookmarkStart w:id="0" w:name="_GoBack"/>
      <w:bookmarkEnd w:id="0"/>
      <w:r w:rsidRPr="00BF7087">
        <w:rPr>
          <w:rFonts w:ascii="Garamond" w:hAnsi="Garamond"/>
          <w:b/>
          <w:bCs/>
          <w:sz w:val="28"/>
          <w:szCs w:val="28"/>
          <w:u w:val="single"/>
        </w:rPr>
        <w:t>Assistance to pastoralists under schemes of Department of Animal Husbandry &amp; Dairying, Government of India</w:t>
      </w:r>
    </w:p>
    <w:p w14:paraId="759A681D" w14:textId="77777777" w:rsidR="00BF7087" w:rsidRDefault="00BF7087" w:rsidP="00BF7087">
      <w:pPr>
        <w:ind w:left="90"/>
        <w:jc w:val="center"/>
      </w:pPr>
    </w:p>
    <w:p w14:paraId="6403CB55" w14:textId="1413ACE0" w:rsidR="00F44A6B" w:rsidRPr="00BF7087" w:rsidRDefault="00F44A6B" w:rsidP="00BF7087">
      <w:pPr>
        <w:pStyle w:val="ListParagraph"/>
        <w:numPr>
          <w:ilvl w:val="0"/>
          <w:numId w:val="2"/>
        </w:numPr>
        <w:ind w:left="90" w:hanging="90"/>
        <w:jc w:val="both"/>
        <w:rPr>
          <w:rFonts w:ascii="Garamond" w:hAnsi="Garamond"/>
          <w:b/>
          <w:bCs/>
          <w:sz w:val="24"/>
          <w:szCs w:val="24"/>
          <w:u w:val="single"/>
        </w:rPr>
      </w:pPr>
      <w:r w:rsidRPr="00BF7087">
        <w:rPr>
          <w:rFonts w:ascii="Garamond" w:hAnsi="Garamond"/>
          <w:b/>
          <w:bCs/>
          <w:sz w:val="24"/>
          <w:szCs w:val="24"/>
          <w:u w:val="single"/>
        </w:rPr>
        <w:t>Assistance to pastoralists under National Livestock Mission (NLM)</w:t>
      </w:r>
    </w:p>
    <w:p w14:paraId="009C6A07" w14:textId="77777777" w:rsidR="00F44A6B" w:rsidRPr="00AF53B7" w:rsidRDefault="00F44A6B" w:rsidP="00F44A6B">
      <w:pPr>
        <w:pStyle w:val="ListParagraph"/>
        <w:jc w:val="both"/>
        <w:rPr>
          <w:rFonts w:ascii="Garamond" w:hAnsi="Garamond"/>
          <w:b/>
          <w:bCs/>
          <w:sz w:val="24"/>
          <w:szCs w:val="24"/>
          <w:u w:val="single"/>
        </w:rPr>
      </w:pPr>
    </w:p>
    <w:p w14:paraId="0B9C4279" w14:textId="77777777" w:rsidR="00F44A6B" w:rsidRPr="00AF53B7" w:rsidRDefault="00F44A6B" w:rsidP="00F44A6B">
      <w:pPr>
        <w:pStyle w:val="Default"/>
        <w:jc w:val="both"/>
        <w:rPr>
          <w:rFonts w:ascii="Garamond" w:hAnsi="Garamond" w:cs="Garamond"/>
          <w:b/>
          <w:bCs/>
          <w:lang w:val="en-US"/>
        </w:rPr>
      </w:pPr>
      <w:r w:rsidRPr="00AF53B7">
        <w:rPr>
          <w:rFonts w:ascii="Garamond" w:hAnsi="Garamond"/>
        </w:rPr>
        <w:t>1.</w:t>
      </w:r>
      <w:r w:rsidRPr="00AF53B7">
        <w:rPr>
          <w:rFonts w:ascii="Garamond" w:hAnsi="Garamond"/>
          <w:b/>
          <w:bCs/>
        </w:rPr>
        <w:t xml:space="preserve"> Trainings, Capacity Building, </w:t>
      </w:r>
      <w:r w:rsidRPr="00AF53B7">
        <w:rPr>
          <w:rFonts w:ascii="Garamond" w:hAnsi="Garamond" w:cs="Garamond"/>
          <w:b/>
          <w:bCs/>
          <w:lang w:val="en-US"/>
        </w:rPr>
        <w:t xml:space="preserve">Awareness generation, IEC activities: </w:t>
      </w:r>
    </w:p>
    <w:p w14:paraId="04AECAB8" w14:textId="77777777" w:rsidR="00F44A6B" w:rsidRPr="00AF53B7" w:rsidRDefault="00F44A6B" w:rsidP="00F44A6B">
      <w:pPr>
        <w:pStyle w:val="ListParagraph"/>
        <w:jc w:val="both"/>
        <w:rPr>
          <w:rFonts w:ascii="Garamond" w:hAnsi="Garamond"/>
          <w:b/>
          <w:bCs/>
          <w:sz w:val="24"/>
          <w:szCs w:val="24"/>
        </w:rPr>
      </w:pPr>
    </w:p>
    <w:p w14:paraId="40A39AA5" w14:textId="77777777" w:rsidR="00F44A6B" w:rsidRPr="00AF53B7" w:rsidRDefault="00F44A6B" w:rsidP="00F44A6B">
      <w:pPr>
        <w:pStyle w:val="ListParagraph"/>
        <w:ind w:left="0" w:firstLine="720"/>
        <w:jc w:val="both"/>
        <w:rPr>
          <w:rFonts w:ascii="Garamond" w:hAnsi="Garamond"/>
          <w:sz w:val="24"/>
          <w:szCs w:val="24"/>
        </w:rPr>
      </w:pPr>
      <w:r w:rsidRPr="00AF53B7">
        <w:rPr>
          <w:rFonts w:ascii="Garamond" w:hAnsi="Garamond"/>
          <w:sz w:val="24"/>
          <w:szCs w:val="24"/>
        </w:rPr>
        <w:t>The State may avail central assistance for providing trainings on scientific livestock rearing to the pastoralists under Activity II of Sub-mission on Innovation and Extension of NLM.</w:t>
      </w:r>
    </w:p>
    <w:p w14:paraId="5F708B10" w14:textId="77777777" w:rsidR="00F44A6B" w:rsidRPr="00AF53B7" w:rsidRDefault="00F44A6B" w:rsidP="00F44A6B">
      <w:pPr>
        <w:autoSpaceDE w:val="0"/>
        <w:autoSpaceDN w:val="0"/>
        <w:adjustRightInd w:val="0"/>
        <w:spacing w:after="0" w:line="240" w:lineRule="auto"/>
        <w:jc w:val="both"/>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Under this activity/component assistance is provided for IEC activities like seminar, training and capacity Building, Livestock Farmers Groups/Breeder’s Association, Organization of various promotional activities related to Animal Husbandry, scheme promotion etc. at State, Central and Regional Level, </w:t>
      </w:r>
      <w:proofErr w:type="spellStart"/>
      <w:r w:rsidRPr="00AF53B7">
        <w:rPr>
          <w:rFonts w:ascii="Garamond" w:hAnsi="Garamond" w:cs="Garamond"/>
          <w:color w:val="000000"/>
          <w:sz w:val="24"/>
          <w:szCs w:val="24"/>
          <w:lang w:bidi="hi-IN"/>
        </w:rPr>
        <w:t>Operatonalization</w:t>
      </w:r>
      <w:proofErr w:type="spellEnd"/>
      <w:r w:rsidRPr="00AF53B7">
        <w:rPr>
          <w:rFonts w:ascii="Garamond" w:hAnsi="Garamond" w:cs="Garamond"/>
          <w:color w:val="000000"/>
          <w:sz w:val="24"/>
          <w:szCs w:val="24"/>
          <w:lang w:bidi="hi-IN"/>
        </w:rPr>
        <w:t xml:space="preserve"> of Farmers Field Schools, Exposure Visit for Livestock Extension Facilitators (LEF), Exposure Visit of farmer, Staff component of livestock Extension, Demonstration Activities, Creating awareness through social media and audio visual support, extension education and creation of literature on livestock extension etc. The information can be disseminated through various platforms such as audio-visual aids (TV and radio shows and talks), social media, hoardings, panels, Kiosks, printed materials etc. </w:t>
      </w:r>
    </w:p>
    <w:p w14:paraId="7B93C22B" w14:textId="77777777" w:rsidR="00F44A6B" w:rsidRPr="00AF53B7" w:rsidRDefault="00F44A6B" w:rsidP="00F44A6B">
      <w:pPr>
        <w:autoSpaceDE w:val="0"/>
        <w:autoSpaceDN w:val="0"/>
        <w:adjustRightInd w:val="0"/>
        <w:spacing w:after="0" w:line="240" w:lineRule="auto"/>
        <w:jc w:val="both"/>
        <w:rPr>
          <w:rFonts w:ascii="Garamond" w:hAnsi="Garamond" w:cs="Garamond"/>
          <w:color w:val="000000"/>
          <w:sz w:val="24"/>
          <w:szCs w:val="24"/>
          <w:lang w:bidi="hi-IN"/>
        </w:rPr>
      </w:pPr>
    </w:p>
    <w:p w14:paraId="6E8CF842" w14:textId="77777777" w:rsidR="00F44A6B" w:rsidRPr="00AF53B7" w:rsidRDefault="00F44A6B" w:rsidP="00F44A6B">
      <w:pPr>
        <w:pStyle w:val="Default"/>
        <w:jc w:val="both"/>
        <w:rPr>
          <w:rFonts w:ascii="Garamond" w:hAnsi="Garamond" w:cs="Kokila"/>
          <w:color w:val="auto"/>
          <w:lang w:val="en-US"/>
        </w:rPr>
      </w:pPr>
      <w:r w:rsidRPr="00AF53B7">
        <w:rPr>
          <w:rFonts w:ascii="Garamond" w:hAnsi="Garamond" w:cs="Garamond"/>
          <w:b/>
          <w:bCs/>
        </w:rPr>
        <w:t>Funding pattern:</w:t>
      </w:r>
    </w:p>
    <w:p w14:paraId="311CF9EF" w14:textId="77777777" w:rsidR="00F44A6B" w:rsidRPr="00AF53B7" w:rsidRDefault="00F44A6B" w:rsidP="00F44A6B">
      <w:pPr>
        <w:pStyle w:val="ListParagraph"/>
        <w:numPr>
          <w:ilvl w:val="0"/>
          <w:numId w:val="3"/>
        </w:numPr>
        <w:autoSpaceDE w:val="0"/>
        <w:autoSpaceDN w:val="0"/>
        <w:adjustRightInd w:val="0"/>
        <w:spacing w:after="0" w:line="240" w:lineRule="auto"/>
        <w:jc w:val="both"/>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For conducting events of scheme promotion, dissemination of knowledge and related activities for promoting animal husbandry at Block, District and State Level, the assistance will be provided up to Rupees one lakh, two </w:t>
      </w:r>
      <w:proofErr w:type="gramStart"/>
      <w:r w:rsidRPr="00AF53B7">
        <w:rPr>
          <w:rFonts w:ascii="Garamond" w:hAnsi="Garamond" w:cs="Garamond"/>
          <w:color w:val="000000"/>
          <w:sz w:val="24"/>
          <w:szCs w:val="24"/>
          <w:lang w:bidi="hi-IN"/>
        </w:rPr>
        <w:t>lakh</w:t>
      </w:r>
      <w:proofErr w:type="gramEnd"/>
      <w:r w:rsidRPr="00AF53B7">
        <w:rPr>
          <w:rFonts w:ascii="Garamond" w:hAnsi="Garamond" w:cs="Garamond"/>
          <w:color w:val="000000"/>
          <w:sz w:val="24"/>
          <w:szCs w:val="24"/>
          <w:lang w:bidi="hi-IN"/>
        </w:rPr>
        <w:t xml:space="preserve"> and three lakh for each Block, District and State for conducting of each event depending on the availability of fund. The funding pattern will be 60: 40 for all States except NER &amp; Himalayan States, where it will be 90:10 </w:t>
      </w:r>
    </w:p>
    <w:p w14:paraId="3FAD0656" w14:textId="77777777" w:rsidR="00F44A6B" w:rsidRPr="00AF53B7" w:rsidRDefault="00F44A6B" w:rsidP="00F44A6B">
      <w:pPr>
        <w:pStyle w:val="ListParagraph"/>
        <w:numPr>
          <w:ilvl w:val="0"/>
          <w:numId w:val="3"/>
        </w:numPr>
        <w:autoSpaceDE w:val="0"/>
        <w:autoSpaceDN w:val="0"/>
        <w:adjustRightInd w:val="0"/>
        <w:spacing w:after="0" w:line="240" w:lineRule="auto"/>
        <w:jc w:val="both"/>
        <w:rPr>
          <w:rFonts w:ascii="Garamond" w:hAnsi="Garamond" w:cs="Garamond"/>
          <w:color w:val="000000"/>
          <w:sz w:val="24"/>
          <w:szCs w:val="24"/>
          <w:lang w:bidi="hi-IN"/>
        </w:rPr>
      </w:pPr>
      <w:r w:rsidRPr="00AF53B7">
        <w:rPr>
          <w:rFonts w:ascii="Garamond" w:hAnsi="Garamond" w:cs="Garamond"/>
          <w:sz w:val="24"/>
          <w:szCs w:val="24"/>
        </w:rPr>
        <w:t xml:space="preserve">For conducting events of scheme promotion, dissemination of knowledge and related activities for promoting animal </w:t>
      </w:r>
      <w:r w:rsidRPr="00AF53B7">
        <w:rPr>
          <w:rFonts w:ascii="Garamond" w:hAnsi="Garamond" w:cs="Garamond"/>
          <w:color w:val="000000"/>
          <w:sz w:val="24"/>
          <w:szCs w:val="24"/>
          <w:lang w:bidi="hi-IN"/>
        </w:rPr>
        <w:t xml:space="preserve">husbandry in the Regional and Central Level, 100% assistance will be provided. </w:t>
      </w:r>
    </w:p>
    <w:p w14:paraId="6BD8FA24" w14:textId="77777777" w:rsidR="00F44A6B" w:rsidRPr="00AF53B7" w:rsidRDefault="00F44A6B" w:rsidP="00F44A6B">
      <w:pPr>
        <w:pStyle w:val="ListParagraph"/>
        <w:numPr>
          <w:ilvl w:val="0"/>
          <w:numId w:val="3"/>
        </w:numPr>
        <w:autoSpaceDE w:val="0"/>
        <w:autoSpaceDN w:val="0"/>
        <w:adjustRightInd w:val="0"/>
        <w:spacing w:after="0" w:line="240" w:lineRule="auto"/>
        <w:jc w:val="both"/>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For training and capacity buildings 100% funding will be provided for carrying out training for entrepreneurship, Poultry Management, Scientific Poultry Production, scientific rearing of sheep goat and pig, Artificial Insemination technology for sheep &amp; goat and pig, feed and fodder development </w:t>
      </w:r>
    </w:p>
    <w:p w14:paraId="7E011C4E" w14:textId="77777777" w:rsidR="00F44A6B" w:rsidRPr="00AF53B7" w:rsidRDefault="00F44A6B" w:rsidP="00F44A6B">
      <w:pPr>
        <w:pStyle w:val="ListParagraph"/>
        <w:numPr>
          <w:ilvl w:val="0"/>
          <w:numId w:val="3"/>
        </w:numPr>
        <w:autoSpaceDE w:val="0"/>
        <w:autoSpaceDN w:val="0"/>
        <w:adjustRightInd w:val="0"/>
        <w:spacing w:after="0" w:line="240" w:lineRule="auto"/>
        <w:jc w:val="both"/>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For IEC activities funding will be provided to the State Animal Husbandry Department for publication of posters, pamphlets, publications and audio-visual media. </w:t>
      </w:r>
    </w:p>
    <w:p w14:paraId="0BA7C577" w14:textId="77777777" w:rsidR="00F44A6B" w:rsidRPr="00AF53B7" w:rsidRDefault="00F44A6B" w:rsidP="00F44A6B">
      <w:pPr>
        <w:pStyle w:val="ListParagraph"/>
        <w:numPr>
          <w:ilvl w:val="0"/>
          <w:numId w:val="3"/>
        </w:numPr>
        <w:autoSpaceDE w:val="0"/>
        <w:autoSpaceDN w:val="0"/>
        <w:adjustRightInd w:val="0"/>
        <w:spacing w:after="0" w:line="240" w:lineRule="auto"/>
        <w:jc w:val="both"/>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100% Funding will be provided to the Central Government Agencies and Department of Animal Husbandry and Dairying for creating awareness on the Schemes implemented by the Central Government and matters related to creating awareness on Animal Husbandry Development. </w:t>
      </w:r>
    </w:p>
    <w:p w14:paraId="3E4F13B6" w14:textId="77777777" w:rsidR="00F44A6B" w:rsidRPr="00AF53B7" w:rsidRDefault="00F44A6B" w:rsidP="00F44A6B">
      <w:pPr>
        <w:autoSpaceDE w:val="0"/>
        <w:autoSpaceDN w:val="0"/>
        <w:adjustRightInd w:val="0"/>
        <w:spacing w:after="0" w:line="240" w:lineRule="auto"/>
        <w:jc w:val="both"/>
        <w:rPr>
          <w:rFonts w:ascii="Garamond" w:hAnsi="Garamond" w:cs="Garamond"/>
          <w:color w:val="000000"/>
          <w:sz w:val="24"/>
          <w:szCs w:val="24"/>
          <w:lang w:bidi="hi-IN"/>
        </w:rPr>
      </w:pPr>
    </w:p>
    <w:p w14:paraId="7AB410C5" w14:textId="77777777" w:rsidR="00F44A6B" w:rsidRPr="00AF53B7" w:rsidRDefault="00F44A6B" w:rsidP="00F44A6B">
      <w:pPr>
        <w:autoSpaceDE w:val="0"/>
        <w:autoSpaceDN w:val="0"/>
        <w:adjustRightInd w:val="0"/>
        <w:spacing w:after="0" w:line="240" w:lineRule="auto"/>
        <w:jc w:val="both"/>
        <w:rPr>
          <w:rFonts w:ascii="Garamond" w:hAnsi="Garamond"/>
          <w:sz w:val="24"/>
          <w:szCs w:val="24"/>
        </w:rPr>
      </w:pPr>
      <w:r w:rsidRPr="00AF53B7">
        <w:rPr>
          <w:rFonts w:ascii="Garamond" w:hAnsi="Garamond" w:cs="Garamond"/>
          <w:color w:val="000000"/>
          <w:sz w:val="24"/>
          <w:szCs w:val="24"/>
          <w:lang w:bidi="hi-IN"/>
        </w:rPr>
        <w:t xml:space="preserve">The States having pastoralist population may develop extension activities suitable for awareness generation in pastoralist community and </w:t>
      </w:r>
      <w:r w:rsidRPr="00AF53B7">
        <w:rPr>
          <w:rFonts w:ascii="Garamond" w:hAnsi="Garamond"/>
          <w:sz w:val="24"/>
          <w:szCs w:val="24"/>
        </w:rPr>
        <w:t>avail central assistance under this activity.</w:t>
      </w:r>
    </w:p>
    <w:p w14:paraId="68F445BB" w14:textId="4A9AD202" w:rsidR="00F44A6B" w:rsidRDefault="00F44A6B" w:rsidP="00F44A6B">
      <w:pPr>
        <w:autoSpaceDE w:val="0"/>
        <w:autoSpaceDN w:val="0"/>
        <w:adjustRightInd w:val="0"/>
        <w:spacing w:after="0" w:line="240" w:lineRule="auto"/>
        <w:jc w:val="both"/>
        <w:rPr>
          <w:rFonts w:ascii="Garamond" w:hAnsi="Garamond"/>
          <w:sz w:val="24"/>
          <w:szCs w:val="24"/>
        </w:rPr>
      </w:pPr>
    </w:p>
    <w:p w14:paraId="3077682D" w14:textId="77777777" w:rsidR="00BF7087" w:rsidRPr="00AF53B7" w:rsidRDefault="00BF7087" w:rsidP="00F44A6B">
      <w:pPr>
        <w:autoSpaceDE w:val="0"/>
        <w:autoSpaceDN w:val="0"/>
        <w:adjustRightInd w:val="0"/>
        <w:spacing w:after="0" w:line="240" w:lineRule="auto"/>
        <w:jc w:val="both"/>
        <w:rPr>
          <w:rFonts w:ascii="Garamond" w:hAnsi="Garamond"/>
          <w:sz w:val="24"/>
          <w:szCs w:val="24"/>
        </w:rPr>
      </w:pPr>
    </w:p>
    <w:p w14:paraId="7E2413FC" w14:textId="77777777" w:rsidR="00F44A6B" w:rsidRPr="00AF53B7" w:rsidRDefault="00F44A6B" w:rsidP="00F44A6B">
      <w:pPr>
        <w:autoSpaceDE w:val="0"/>
        <w:autoSpaceDN w:val="0"/>
        <w:adjustRightInd w:val="0"/>
        <w:spacing w:after="0" w:line="240" w:lineRule="auto"/>
        <w:jc w:val="both"/>
        <w:rPr>
          <w:rFonts w:ascii="Garamond" w:hAnsi="Garamond" w:cs="Garamond"/>
          <w:color w:val="000000"/>
          <w:sz w:val="24"/>
          <w:szCs w:val="24"/>
          <w:lang w:bidi="hi-IN"/>
        </w:rPr>
      </w:pPr>
    </w:p>
    <w:p w14:paraId="491FB0D1" w14:textId="3825E6AF" w:rsidR="00F44A6B" w:rsidRPr="00BF7087" w:rsidRDefault="00F44A6B" w:rsidP="00BF7087">
      <w:pPr>
        <w:pStyle w:val="ListParagraph"/>
        <w:numPr>
          <w:ilvl w:val="0"/>
          <w:numId w:val="9"/>
        </w:numPr>
        <w:autoSpaceDE w:val="0"/>
        <w:autoSpaceDN w:val="0"/>
        <w:adjustRightInd w:val="0"/>
        <w:spacing w:after="0" w:line="240" w:lineRule="auto"/>
        <w:jc w:val="both"/>
        <w:rPr>
          <w:rFonts w:ascii="Garamond" w:hAnsi="Garamond" w:cs="Garamond"/>
          <w:b/>
          <w:bCs/>
          <w:color w:val="000000"/>
          <w:sz w:val="24"/>
          <w:szCs w:val="24"/>
          <w:lang w:bidi="hi-IN"/>
        </w:rPr>
      </w:pPr>
      <w:r w:rsidRPr="00BF7087">
        <w:rPr>
          <w:rFonts w:ascii="Garamond" w:hAnsi="Garamond" w:cs="Garamond"/>
          <w:b/>
          <w:bCs/>
          <w:color w:val="000000"/>
          <w:sz w:val="24"/>
          <w:szCs w:val="24"/>
          <w:lang w:bidi="hi-IN"/>
        </w:rPr>
        <w:lastRenderedPageBreak/>
        <w:t>Livestock Insurance</w:t>
      </w:r>
    </w:p>
    <w:p w14:paraId="5FCF2EF2" w14:textId="77777777" w:rsidR="00F44A6B" w:rsidRPr="00AF53B7" w:rsidRDefault="00F44A6B" w:rsidP="00F44A6B">
      <w:pPr>
        <w:pStyle w:val="ListParagraph"/>
        <w:autoSpaceDE w:val="0"/>
        <w:autoSpaceDN w:val="0"/>
        <w:adjustRightInd w:val="0"/>
        <w:spacing w:after="0" w:line="240" w:lineRule="auto"/>
        <w:jc w:val="both"/>
        <w:rPr>
          <w:rFonts w:ascii="Garamond" w:hAnsi="Garamond" w:cs="Garamond"/>
          <w:color w:val="000000"/>
          <w:sz w:val="24"/>
          <w:szCs w:val="24"/>
          <w:lang w:bidi="hi-IN"/>
        </w:rPr>
      </w:pPr>
    </w:p>
    <w:p w14:paraId="2A48DEC5" w14:textId="77777777" w:rsidR="00F44A6B" w:rsidRPr="00AF53B7" w:rsidRDefault="00F44A6B" w:rsidP="00F44A6B">
      <w:pPr>
        <w:autoSpaceDE w:val="0"/>
        <w:autoSpaceDN w:val="0"/>
        <w:adjustRightInd w:val="0"/>
        <w:spacing w:after="0" w:line="240" w:lineRule="auto"/>
        <w:ind w:firstLine="360"/>
        <w:jc w:val="both"/>
        <w:rPr>
          <w:rFonts w:ascii="Garamond" w:hAnsi="Garamond" w:cs="Garamond"/>
          <w:color w:val="000000"/>
          <w:sz w:val="24"/>
          <w:szCs w:val="24"/>
          <w:lang w:bidi="hi-IN"/>
        </w:rPr>
      </w:pPr>
      <w:r w:rsidRPr="00AF53B7">
        <w:rPr>
          <w:rFonts w:ascii="Garamond" w:hAnsi="Garamond"/>
          <w:sz w:val="24"/>
          <w:szCs w:val="24"/>
        </w:rPr>
        <w:t xml:space="preserve">The State may avail central assistance for providing the benefit of Livestock Insurance to the pastoralists under Activity II of Sub-mission on Innovation and Extension of NLM. It will help in minimizing </w:t>
      </w:r>
      <w:r w:rsidRPr="00AF53B7">
        <w:rPr>
          <w:rFonts w:ascii="Garamond" w:hAnsi="Garamond" w:cs="Garamond"/>
          <w:color w:val="000000"/>
          <w:sz w:val="24"/>
          <w:szCs w:val="24"/>
          <w:lang w:bidi="hi-IN"/>
        </w:rPr>
        <w:t xml:space="preserve">the life risks of valuable animals of the pastoralists and managing uncertainties by providing protection mechanisms against any eventual loss of animal life. It will demonstrate the benefit of the insurance of livestock to them. </w:t>
      </w:r>
    </w:p>
    <w:p w14:paraId="4896F1C6" w14:textId="77777777" w:rsidR="00F44A6B" w:rsidRPr="00AF53B7" w:rsidRDefault="00F44A6B" w:rsidP="00F44A6B">
      <w:pPr>
        <w:autoSpaceDE w:val="0"/>
        <w:autoSpaceDN w:val="0"/>
        <w:adjustRightInd w:val="0"/>
        <w:spacing w:after="0" w:line="240" w:lineRule="auto"/>
        <w:jc w:val="both"/>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The indigenous / crossbred milch animals, pack animals (Horses, Donkey, Mules, Camels, Ponies and Cattle/Buffalo Male), and other Livestock (Goat, Sheep, Pigs, Rabbit, Yak and </w:t>
      </w:r>
      <w:proofErr w:type="spellStart"/>
      <w:r w:rsidRPr="00AF53B7">
        <w:rPr>
          <w:rFonts w:ascii="Garamond" w:hAnsi="Garamond" w:cs="Garamond"/>
          <w:color w:val="000000"/>
          <w:sz w:val="24"/>
          <w:szCs w:val="24"/>
          <w:lang w:bidi="hi-IN"/>
        </w:rPr>
        <w:t>Mithun</w:t>
      </w:r>
      <w:proofErr w:type="spellEnd"/>
      <w:r w:rsidRPr="00AF53B7">
        <w:rPr>
          <w:rFonts w:ascii="Garamond" w:hAnsi="Garamond" w:cs="Garamond"/>
          <w:color w:val="000000"/>
          <w:sz w:val="24"/>
          <w:szCs w:val="24"/>
          <w:lang w:bidi="hi-IN"/>
        </w:rPr>
        <w:t xml:space="preserve"> etc.) will be under the purview of this component. </w:t>
      </w:r>
    </w:p>
    <w:p w14:paraId="61C61A56" w14:textId="77777777" w:rsidR="00F44A6B" w:rsidRPr="00AF53B7" w:rsidRDefault="00F44A6B" w:rsidP="00F44A6B">
      <w:pPr>
        <w:autoSpaceDE w:val="0"/>
        <w:autoSpaceDN w:val="0"/>
        <w:adjustRightInd w:val="0"/>
        <w:spacing w:after="0" w:line="240" w:lineRule="auto"/>
        <w:jc w:val="both"/>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Benefit of subsidy is restricted to 5 animals per beneficiary per household for all animals except for sheep, goat, pig and rabbit, where the benefit will be restricted to 5 cattle units (1 cattle unit = 10 sheep/goat/pig/rabbit) or 50 sheep, goat, pig and rabbit. </w:t>
      </w:r>
    </w:p>
    <w:p w14:paraId="07ED342E" w14:textId="77777777" w:rsidR="00F44A6B" w:rsidRPr="00AF53B7" w:rsidRDefault="00F44A6B" w:rsidP="00F44A6B">
      <w:pPr>
        <w:autoSpaceDE w:val="0"/>
        <w:autoSpaceDN w:val="0"/>
        <w:adjustRightInd w:val="0"/>
        <w:spacing w:after="0" w:line="240" w:lineRule="auto"/>
        <w:rPr>
          <w:rFonts w:ascii="Garamond" w:hAnsi="Garamond" w:cs="Kokila"/>
          <w:sz w:val="24"/>
          <w:szCs w:val="24"/>
          <w:lang w:bidi="hi-IN"/>
        </w:rPr>
      </w:pPr>
    </w:p>
    <w:p w14:paraId="31F78182" w14:textId="77777777" w:rsidR="00F44A6B" w:rsidRPr="00AF53B7" w:rsidRDefault="00F44A6B" w:rsidP="00F44A6B">
      <w:pPr>
        <w:pStyle w:val="Default"/>
        <w:jc w:val="both"/>
        <w:rPr>
          <w:rFonts w:ascii="Garamond" w:hAnsi="Garamond" w:cs="Kokila"/>
          <w:color w:val="auto"/>
          <w:lang w:val="en-US"/>
        </w:rPr>
      </w:pPr>
      <w:r w:rsidRPr="00AF53B7">
        <w:rPr>
          <w:rFonts w:ascii="Garamond" w:hAnsi="Garamond" w:cs="Garamond"/>
          <w:b/>
          <w:bCs/>
        </w:rPr>
        <w:t>Funding pattern:</w:t>
      </w:r>
    </w:p>
    <w:p w14:paraId="7F3025EC" w14:textId="77777777" w:rsidR="00F44A6B" w:rsidRPr="00AF53B7" w:rsidRDefault="00F44A6B" w:rsidP="00F44A6B">
      <w:pPr>
        <w:autoSpaceDE w:val="0"/>
        <w:autoSpaceDN w:val="0"/>
        <w:adjustRightInd w:val="0"/>
        <w:spacing w:after="0" w:line="240" w:lineRule="auto"/>
        <w:rPr>
          <w:rFonts w:ascii="Garamond" w:hAnsi="Garamond" w:cs="Garamond"/>
          <w:b/>
          <w:bCs/>
          <w:color w:val="000000"/>
          <w:sz w:val="24"/>
          <w:szCs w:val="24"/>
          <w:lang w:bidi="hi-IN"/>
        </w:rPr>
      </w:pPr>
    </w:p>
    <w:p w14:paraId="752BDCCC" w14:textId="77777777" w:rsidR="00F44A6B" w:rsidRPr="00AF53B7" w:rsidRDefault="00F44A6B" w:rsidP="00F44A6B">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Subsidy for insurance premium will be paid as per following: </w:t>
      </w:r>
    </w:p>
    <w:p w14:paraId="2EC266EF" w14:textId="77777777" w:rsidR="00F44A6B" w:rsidRPr="00AF53B7" w:rsidRDefault="00F44A6B" w:rsidP="00F44A6B">
      <w:pPr>
        <w:autoSpaceDE w:val="0"/>
        <w:autoSpaceDN w:val="0"/>
        <w:adjustRightInd w:val="0"/>
        <w:spacing w:after="0" w:line="240" w:lineRule="auto"/>
        <w:rPr>
          <w:rFonts w:ascii="Garamond" w:hAnsi="Garamond" w:cs="Garamond"/>
          <w:color w:val="000000"/>
          <w:sz w:val="24"/>
          <w:szCs w:val="24"/>
          <w:lang w:bidi="hi-IN"/>
        </w:rPr>
      </w:pPr>
    </w:p>
    <w:p w14:paraId="72F3BD28" w14:textId="77777777" w:rsidR="00F44A6B" w:rsidRPr="00AF53B7" w:rsidRDefault="00F44A6B" w:rsidP="00F44A6B">
      <w:pPr>
        <w:autoSpaceDE w:val="0"/>
        <w:autoSpaceDN w:val="0"/>
        <w:adjustRightInd w:val="0"/>
        <w:spacing w:after="0" w:line="240" w:lineRule="auto"/>
        <w:rPr>
          <w:rFonts w:ascii="Garamond" w:hAnsi="Garamond" w:cs="Garamond"/>
          <w:b/>
          <w:bCs/>
          <w:color w:val="000000"/>
          <w:sz w:val="24"/>
          <w:szCs w:val="24"/>
          <w:lang w:bidi="hi-IN"/>
        </w:rPr>
      </w:pPr>
      <w:r w:rsidRPr="00AF53B7">
        <w:rPr>
          <w:rFonts w:ascii="Garamond" w:hAnsi="Garamond" w:cs="Garamond"/>
          <w:b/>
          <w:bCs/>
          <w:color w:val="000000"/>
          <w:sz w:val="24"/>
          <w:szCs w:val="24"/>
          <w:lang w:bidi="hi-IN"/>
        </w:rPr>
        <w:t>NORMAL AREAS</w:t>
      </w:r>
    </w:p>
    <w:p w14:paraId="0BAC9BAC" w14:textId="77777777" w:rsidR="00F44A6B" w:rsidRPr="00AF53B7" w:rsidRDefault="00F44A6B" w:rsidP="00F44A6B">
      <w:pPr>
        <w:autoSpaceDE w:val="0"/>
        <w:autoSpaceDN w:val="0"/>
        <w:adjustRightInd w:val="0"/>
        <w:spacing w:after="0" w:line="240" w:lineRule="auto"/>
        <w:rPr>
          <w:rFonts w:ascii="Garamond" w:hAnsi="Garamond" w:cs="Garamond"/>
          <w:color w:val="000000"/>
          <w:sz w:val="24"/>
          <w:szCs w:val="24"/>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37"/>
        <w:gridCol w:w="2337"/>
        <w:gridCol w:w="2338"/>
        <w:gridCol w:w="2338"/>
      </w:tblGrid>
      <w:tr w:rsidR="00F44A6B" w:rsidRPr="00AF53B7" w14:paraId="16AA9C82" w14:textId="77777777" w:rsidTr="00F44A6B">
        <w:trPr>
          <w:trHeight w:val="110"/>
        </w:trPr>
        <w:tc>
          <w:tcPr>
            <w:tcW w:w="1250" w:type="pct"/>
          </w:tcPr>
          <w:p w14:paraId="77DCDDF0"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b/>
                <w:bCs/>
                <w:color w:val="000000"/>
                <w:sz w:val="24"/>
                <w:szCs w:val="24"/>
                <w:lang w:bidi="hi-IN"/>
              </w:rPr>
              <w:t xml:space="preserve">Category </w:t>
            </w:r>
          </w:p>
        </w:tc>
        <w:tc>
          <w:tcPr>
            <w:tcW w:w="1250" w:type="pct"/>
          </w:tcPr>
          <w:p w14:paraId="6F3B32D3"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Central Share </w:t>
            </w:r>
          </w:p>
        </w:tc>
        <w:tc>
          <w:tcPr>
            <w:tcW w:w="1250" w:type="pct"/>
          </w:tcPr>
          <w:p w14:paraId="4D19C58F"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State Share </w:t>
            </w:r>
          </w:p>
        </w:tc>
        <w:tc>
          <w:tcPr>
            <w:tcW w:w="1250" w:type="pct"/>
          </w:tcPr>
          <w:p w14:paraId="70BCD0FE"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Beneficiary Share </w:t>
            </w:r>
          </w:p>
        </w:tc>
      </w:tr>
      <w:tr w:rsidR="00F44A6B" w:rsidRPr="00AF53B7" w14:paraId="442DF2A6" w14:textId="77777777" w:rsidTr="00F44A6B">
        <w:trPr>
          <w:trHeight w:val="110"/>
        </w:trPr>
        <w:tc>
          <w:tcPr>
            <w:tcW w:w="1250" w:type="pct"/>
          </w:tcPr>
          <w:p w14:paraId="2A42E0FF"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Kokila"/>
                <w:sz w:val="24"/>
                <w:szCs w:val="24"/>
                <w:lang w:bidi="hi-IN"/>
              </w:rPr>
              <w:t xml:space="preserve"> </w:t>
            </w:r>
            <w:r w:rsidRPr="00AF53B7">
              <w:rPr>
                <w:rFonts w:ascii="Garamond" w:hAnsi="Garamond" w:cs="Garamond"/>
                <w:b/>
                <w:bCs/>
                <w:color w:val="000000"/>
                <w:sz w:val="24"/>
                <w:szCs w:val="24"/>
                <w:lang w:bidi="hi-IN"/>
              </w:rPr>
              <w:t xml:space="preserve">BPL / SC / ST </w:t>
            </w:r>
          </w:p>
        </w:tc>
        <w:tc>
          <w:tcPr>
            <w:tcW w:w="1250" w:type="pct"/>
          </w:tcPr>
          <w:p w14:paraId="62BE7233"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40% </w:t>
            </w:r>
          </w:p>
        </w:tc>
        <w:tc>
          <w:tcPr>
            <w:tcW w:w="1250" w:type="pct"/>
          </w:tcPr>
          <w:p w14:paraId="3F2FE705"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30% </w:t>
            </w:r>
          </w:p>
        </w:tc>
        <w:tc>
          <w:tcPr>
            <w:tcW w:w="1250" w:type="pct"/>
          </w:tcPr>
          <w:p w14:paraId="2BBE7226"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30% </w:t>
            </w:r>
          </w:p>
        </w:tc>
      </w:tr>
      <w:tr w:rsidR="00F44A6B" w:rsidRPr="00AF53B7" w14:paraId="47791680" w14:textId="77777777" w:rsidTr="00F44A6B">
        <w:trPr>
          <w:trHeight w:val="110"/>
        </w:trPr>
        <w:tc>
          <w:tcPr>
            <w:tcW w:w="1250" w:type="pct"/>
          </w:tcPr>
          <w:p w14:paraId="31C291CA"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Kokila"/>
                <w:sz w:val="24"/>
                <w:szCs w:val="24"/>
                <w:lang w:bidi="hi-IN"/>
              </w:rPr>
              <w:t xml:space="preserve"> </w:t>
            </w:r>
            <w:r w:rsidRPr="00AF53B7">
              <w:rPr>
                <w:rFonts w:ascii="Garamond" w:hAnsi="Garamond" w:cs="Garamond"/>
                <w:b/>
                <w:bCs/>
                <w:color w:val="000000"/>
                <w:sz w:val="24"/>
                <w:szCs w:val="24"/>
                <w:lang w:bidi="hi-IN"/>
              </w:rPr>
              <w:t xml:space="preserve">APL </w:t>
            </w:r>
          </w:p>
        </w:tc>
        <w:tc>
          <w:tcPr>
            <w:tcW w:w="1250" w:type="pct"/>
          </w:tcPr>
          <w:p w14:paraId="105FB0CD"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25% </w:t>
            </w:r>
          </w:p>
        </w:tc>
        <w:tc>
          <w:tcPr>
            <w:tcW w:w="1250" w:type="pct"/>
          </w:tcPr>
          <w:p w14:paraId="420E67B6"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25% </w:t>
            </w:r>
          </w:p>
        </w:tc>
        <w:tc>
          <w:tcPr>
            <w:tcW w:w="1250" w:type="pct"/>
          </w:tcPr>
          <w:p w14:paraId="3DAD96A5"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50% </w:t>
            </w:r>
          </w:p>
        </w:tc>
      </w:tr>
    </w:tbl>
    <w:p w14:paraId="0B610F2F" w14:textId="77777777" w:rsidR="00F44A6B" w:rsidRPr="00AF53B7" w:rsidRDefault="00F44A6B" w:rsidP="00F44A6B">
      <w:pPr>
        <w:autoSpaceDE w:val="0"/>
        <w:autoSpaceDN w:val="0"/>
        <w:adjustRightInd w:val="0"/>
        <w:spacing w:after="0" w:line="240" w:lineRule="auto"/>
        <w:jc w:val="both"/>
        <w:rPr>
          <w:rFonts w:ascii="Garamond" w:hAnsi="Garamond" w:cs="Garamond"/>
          <w:b/>
          <w:bCs/>
          <w:color w:val="000000"/>
          <w:sz w:val="24"/>
          <w:szCs w:val="24"/>
          <w:lang w:bidi="hi-IN"/>
        </w:rPr>
      </w:pPr>
    </w:p>
    <w:p w14:paraId="25903A05" w14:textId="77777777" w:rsidR="00F44A6B" w:rsidRPr="00AF53B7" w:rsidRDefault="00F44A6B" w:rsidP="00F44A6B">
      <w:pPr>
        <w:autoSpaceDE w:val="0"/>
        <w:autoSpaceDN w:val="0"/>
        <w:adjustRightInd w:val="0"/>
        <w:spacing w:after="0" w:line="240" w:lineRule="auto"/>
        <w:jc w:val="both"/>
        <w:rPr>
          <w:rFonts w:ascii="Garamond" w:hAnsi="Garamond" w:cs="Garamond"/>
          <w:b/>
          <w:bCs/>
          <w:color w:val="000000"/>
          <w:sz w:val="24"/>
          <w:szCs w:val="24"/>
          <w:lang w:bidi="hi-IN"/>
        </w:rPr>
      </w:pPr>
      <w:r w:rsidRPr="00AF53B7">
        <w:rPr>
          <w:rFonts w:ascii="Garamond" w:hAnsi="Garamond" w:cs="Garamond"/>
          <w:b/>
          <w:bCs/>
          <w:color w:val="000000"/>
          <w:sz w:val="24"/>
          <w:szCs w:val="24"/>
          <w:lang w:bidi="hi-IN"/>
        </w:rPr>
        <w:t>NORTH EAST REGION /HIMALAYAN STATES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33"/>
        <w:gridCol w:w="2333"/>
        <w:gridCol w:w="2334"/>
        <w:gridCol w:w="2334"/>
        <w:gridCol w:w="16"/>
      </w:tblGrid>
      <w:tr w:rsidR="00F44A6B" w:rsidRPr="00AF53B7" w14:paraId="6D94408B" w14:textId="77777777" w:rsidTr="00F44A6B">
        <w:trPr>
          <w:trHeight w:val="110"/>
        </w:trPr>
        <w:tc>
          <w:tcPr>
            <w:tcW w:w="1248" w:type="pct"/>
          </w:tcPr>
          <w:p w14:paraId="290E9148"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b/>
                <w:bCs/>
                <w:color w:val="000000"/>
                <w:sz w:val="24"/>
                <w:szCs w:val="24"/>
                <w:lang w:bidi="hi-IN"/>
              </w:rPr>
              <w:t xml:space="preserve">Category </w:t>
            </w:r>
          </w:p>
        </w:tc>
        <w:tc>
          <w:tcPr>
            <w:tcW w:w="1248" w:type="pct"/>
          </w:tcPr>
          <w:p w14:paraId="2EE84B3A"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Central Share </w:t>
            </w:r>
          </w:p>
        </w:tc>
        <w:tc>
          <w:tcPr>
            <w:tcW w:w="1248" w:type="pct"/>
          </w:tcPr>
          <w:p w14:paraId="209AC245"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State Share </w:t>
            </w:r>
          </w:p>
        </w:tc>
        <w:tc>
          <w:tcPr>
            <w:tcW w:w="1248" w:type="pct"/>
          </w:tcPr>
          <w:p w14:paraId="6C1B8E81"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Beneficiary Share </w:t>
            </w:r>
          </w:p>
        </w:tc>
        <w:tc>
          <w:tcPr>
            <w:tcW w:w="9" w:type="pct"/>
          </w:tcPr>
          <w:p w14:paraId="7836E8F7" w14:textId="77777777" w:rsidR="00F44A6B" w:rsidRPr="00AF53B7" w:rsidRDefault="00F44A6B" w:rsidP="00A90C04">
            <w:pPr>
              <w:rPr>
                <w:rFonts w:ascii="Garamond" w:hAnsi="Garamond" w:cs="Kokila"/>
                <w:sz w:val="24"/>
                <w:szCs w:val="24"/>
              </w:rPr>
            </w:pPr>
            <w:r w:rsidRPr="00AF53B7">
              <w:rPr>
                <w:rFonts w:ascii="Garamond" w:hAnsi="Garamond"/>
                <w:sz w:val="24"/>
                <w:szCs w:val="24"/>
              </w:rPr>
              <w:t xml:space="preserve"> </w:t>
            </w:r>
          </w:p>
        </w:tc>
      </w:tr>
      <w:tr w:rsidR="00F44A6B" w:rsidRPr="00AF53B7" w14:paraId="022CF597" w14:textId="77777777" w:rsidTr="00F44A6B">
        <w:trPr>
          <w:trHeight w:val="110"/>
        </w:trPr>
        <w:tc>
          <w:tcPr>
            <w:tcW w:w="1248" w:type="pct"/>
          </w:tcPr>
          <w:p w14:paraId="6B7CF53A"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Kokila"/>
                <w:sz w:val="24"/>
                <w:szCs w:val="24"/>
                <w:lang w:bidi="hi-IN"/>
              </w:rPr>
              <w:t xml:space="preserve"> </w:t>
            </w:r>
            <w:r w:rsidRPr="00AF53B7">
              <w:rPr>
                <w:rFonts w:ascii="Garamond" w:hAnsi="Garamond" w:cs="Garamond"/>
                <w:color w:val="000000"/>
                <w:sz w:val="24"/>
                <w:szCs w:val="24"/>
                <w:lang w:bidi="hi-IN"/>
              </w:rPr>
              <w:t xml:space="preserve">BPL / SC / ST </w:t>
            </w:r>
          </w:p>
        </w:tc>
        <w:tc>
          <w:tcPr>
            <w:tcW w:w="1248" w:type="pct"/>
          </w:tcPr>
          <w:p w14:paraId="33D89F18"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50% </w:t>
            </w:r>
          </w:p>
        </w:tc>
        <w:tc>
          <w:tcPr>
            <w:tcW w:w="1248" w:type="pct"/>
          </w:tcPr>
          <w:p w14:paraId="185C1A49"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30% </w:t>
            </w:r>
          </w:p>
        </w:tc>
        <w:tc>
          <w:tcPr>
            <w:tcW w:w="1248" w:type="pct"/>
          </w:tcPr>
          <w:p w14:paraId="20692FB3"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20% </w:t>
            </w:r>
          </w:p>
        </w:tc>
        <w:tc>
          <w:tcPr>
            <w:tcW w:w="9" w:type="pct"/>
          </w:tcPr>
          <w:p w14:paraId="7E579CF2" w14:textId="77777777" w:rsidR="00F44A6B" w:rsidRPr="00AF53B7" w:rsidRDefault="00F44A6B" w:rsidP="00A90C04">
            <w:pPr>
              <w:rPr>
                <w:rFonts w:ascii="Garamond" w:hAnsi="Garamond" w:cs="Kokila"/>
                <w:sz w:val="24"/>
                <w:szCs w:val="24"/>
              </w:rPr>
            </w:pPr>
            <w:r w:rsidRPr="00AF53B7">
              <w:rPr>
                <w:rFonts w:ascii="Garamond" w:hAnsi="Garamond"/>
                <w:sz w:val="24"/>
                <w:szCs w:val="24"/>
              </w:rPr>
              <w:t xml:space="preserve"> </w:t>
            </w:r>
          </w:p>
        </w:tc>
      </w:tr>
      <w:tr w:rsidR="00F44A6B" w:rsidRPr="00AF53B7" w14:paraId="1A53D4B4" w14:textId="77777777" w:rsidTr="00F44A6B">
        <w:trPr>
          <w:trHeight w:val="110"/>
        </w:trPr>
        <w:tc>
          <w:tcPr>
            <w:tcW w:w="1248" w:type="pct"/>
          </w:tcPr>
          <w:p w14:paraId="11D65722"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Kokila"/>
                <w:sz w:val="24"/>
                <w:szCs w:val="24"/>
                <w:lang w:bidi="hi-IN"/>
              </w:rPr>
              <w:t xml:space="preserve"> </w:t>
            </w:r>
            <w:r w:rsidRPr="00AF53B7">
              <w:rPr>
                <w:rFonts w:ascii="Garamond" w:hAnsi="Garamond" w:cs="Garamond"/>
                <w:color w:val="000000"/>
                <w:sz w:val="24"/>
                <w:szCs w:val="24"/>
                <w:lang w:bidi="hi-IN"/>
              </w:rPr>
              <w:t xml:space="preserve">APL </w:t>
            </w:r>
          </w:p>
        </w:tc>
        <w:tc>
          <w:tcPr>
            <w:tcW w:w="1248" w:type="pct"/>
          </w:tcPr>
          <w:p w14:paraId="66D96C72"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35% </w:t>
            </w:r>
          </w:p>
        </w:tc>
        <w:tc>
          <w:tcPr>
            <w:tcW w:w="1248" w:type="pct"/>
          </w:tcPr>
          <w:p w14:paraId="3E2251FE"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25% </w:t>
            </w:r>
          </w:p>
        </w:tc>
        <w:tc>
          <w:tcPr>
            <w:tcW w:w="1248" w:type="pct"/>
          </w:tcPr>
          <w:p w14:paraId="45B04B6C"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40% </w:t>
            </w:r>
          </w:p>
        </w:tc>
        <w:tc>
          <w:tcPr>
            <w:tcW w:w="9" w:type="pct"/>
          </w:tcPr>
          <w:p w14:paraId="174A5962" w14:textId="77777777" w:rsidR="00F44A6B" w:rsidRPr="00AF53B7" w:rsidRDefault="00F44A6B" w:rsidP="00A90C04">
            <w:pPr>
              <w:rPr>
                <w:rFonts w:ascii="Garamond" w:hAnsi="Garamond" w:cs="Kokila"/>
                <w:sz w:val="24"/>
                <w:szCs w:val="24"/>
              </w:rPr>
            </w:pPr>
            <w:r w:rsidRPr="00AF53B7">
              <w:rPr>
                <w:rFonts w:ascii="Garamond" w:hAnsi="Garamond"/>
                <w:sz w:val="24"/>
                <w:szCs w:val="24"/>
              </w:rPr>
              <w:t xml:space="preserve"> </w:t>
            </w:r>
          </w:p>
        </w:tc>
      </w:tr>
    </w:tbl>
    <w:p w14:paraId="1D13B78A" w14:textId="77777777" w:rsidR="00F44A6B" w:rsidRPr="00AF53B7" w:rsidRDefault="00F44A6B" w:rsidP="00F44A6B">
      <w:pPr>
        <w:autoSpaceDE w:val="0"/>
        <w:autoSpaceDN w:val="0"/>
        <w:adjustRightInd w:val="0"/>
        <w:spacing w:after="0" w:line="240" w:lineRule="auto"/>
        <w:jc w:val="both"/>
        <w:rPr>
          <w:rFonts w:ascii="Garamond" w:hAnsi="Garamond" w:cs="Times New Roman"/>
          <w:color w:val="000000"/>
          <w:sz w:val="24"/>
          <w:szCs w:val="24"/>
          <w:lang w:bidi="hi-IN"/>
        </w:rPr>
      </w:pPr>
    </w:p>
    <w:p w14:paraId="1874DAD0" w14:textId="77777777" w:rsidR="00F44A6B" w:rsidRPr="00AF53B7" w:rsidRDefault="00F44A6B" w:rsidP="00F44A6B">
      <w:pPr>
        <w:autoSpaceDE w:val="0"/>
        <w:autoSpaceDN w:val="0"/>
        <w:adjustRightInd w:val="0"/>
        <w:spacing w:after="0" w:line="240" w:lineRule="auto"/>
        <w:jc w:val="both"/>
        <w:rPr>
          <w:rFonts w:ascii="Garamond" w:hAnsi="Garamond" w:cs="Times New Roman"/>
          <w:b/>
          <w:bCs/>
          <w:color w:val="000000"/>
          <w:sz w:val="24"/>
          <w:szCs w:val="24"/>
          <w:lang w:bidi="hi-IN"/>
        </w:rPr>
      </w:pPr>
      <w:r w:rsidRPr="00AF53B7">
        <w:rPr>
          <w:rFonts w:ascii="Garamond" w:hAnsi="Garamond" w:cs="Times New Roman"/>
          <w:b/>
          <w:bCs/>
          <w:color w:val="000000"/>
          <w:sz w:val="24"/>
          <w:szCs w:val="24"/>
          <w:lang w:bidi="hi-IN"/>
        </w:rPr>
        <w:t xml:space="preserve">UNION TERRITORIES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33"/>
        <w:gridCol w:w="2333"/>
        <w:gridCol w:w="2334"/>
        <w:gridCol w:w="2334"/>
        <w:gridCol w:w="16"/>
      </w:tblGrid>
      <w:tr w:rsidR="00F44A6B" w:rsidRPr="00AF53B7" w14:paraId="65982FB7" w14:textId="77777777" w:rsidTr="00F44A6B">
        <w:trPr>
          <w:trHeight w:val="110"/>
        </w:trPr>
        <w:tc>
          <w:tcPr>
            <w:tcW w:w="1250" w:type="pct"/>
          </w:tcPr>
          <w:p w14:paraId="55FB2172"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b/>
                <w:bCs/>
                <w:color w:val="000000"/>
                <w:sz w:val="24"/>
                <w:szCs w:val="24"/>
                <w:lang w:bidi="hi-IN"/>
              </w:rPr>
              <w:t xml:space="preserve">Category </w:t>
            </w:r>
          </w:p>
        </w:tc>
        <w:tc>
          <w:tcPr>
            <w:tcW w:w="1250" w:type="pct"/>
          </w:tcPr>
          <w:p w14:paraId="1E3F01FC"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Central Share </w:t>
            </w:r>
          </w:p>
        </w:tc>
        <w:tc>
          <w:tcPr>
            <w:tcW w:w="1250" w:type="pct"/>
          </w:tcPr>
          <w:p w14:paraId="723BE5C7"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State Share </w:t>
            </w:r>
          </w:p>
        </w:tc>
        <w:tc>
          <w:tcPr>
            <w:tcW w:w="1250" w:type="pct"/>
          </w:tcPr>
          <w:p w14:paraId="7EEAFD33"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w:t>
            </w:r>
            <w:r w:rsidRPr="00AF53B7">
              <w:rPr>
                <w:rFonts w:ascii="Garamond" w:hAnsi="Garamond" w:cs="Garamond"/>
                <w:b/>
                <w:bCs/>
                <w:color w:val="000000"/>
                <w:sz w:val="24"/>
                <w:szCs w:val="24"/>
                <w:lang w:bidi="hi-IN"/>
              </w:rPr>
              <w:t xml:space="preserve">Beneficiary Share </w:t>
            </w:r>
          </w:p>
        </w:tc>
        <w:tc>
          <w:tcPr>
            <w:tcW w:w="0" w:type="auto"/>
          </w:tcPr>
          <w:p w14:paraId="18007BC0" w14:textId="77777777" w:rsidR="00F44A6B" w:rsidRPr="00AF53B7" w:rsidRDefault="00F44A6B" w:rsidP="00A90C04">
            <w:pPr>
              <w:rPr>
                <w:rFonts w:ascii="Garamond" w:hAnsi="Garamond" w:cs="Kokila"/>
                <w:sz w:val="24"/>
                <w:szCs w:val="24"/>
              </w:rPr>
            </w:pPr>
            <w:r w:rsidRPr="00AF53B7">
              <w:rPr>
                <w:rFonts w:ascii="Garamond" w:hAnsi="Garamond"/>
                <w:sz w:val="24"/>
                <w:szCs w:val="24"/>
              </w:rPr>
              <w:t xml:space="preserve"> </w:t>
            </w:r>
          </w:p>
        </w:tc>
      </w:tr>
      <w:tr w:rsidR="00F44A6B" w:rsidRPr="00AF53B7" w14:paraId="6A9B2581" w14:textId="77777777" w:rsidTr="00F44A6B">
        <w:trPr>
          <w:trHeight w:val="110"/>
        </w:trPr>
        <w:tc>
          <w:tcPr>
            <w:tcW w:w="1250" w:type="pct"/>
          </w:tcPr>
          <w:p w14:paraId="1A6B7DD0"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Kokila"/>
                <w:sz w:val="24"/>
                <w:szCs w:val="24"/>
                <w:lang w:bidi="hi-IN"/>
              </w:rPr>
              <w:t xml:space="preserve"> </w:t>
            </w:r>
            <w:r w:rsidRPr="00AF53B7">
              <w:rPr>
                <w:rFonts w:ascii="Garamond" w:hAnsi="Garamond" w:cs="Garamond"/>
                <w:color w:val="000000"/>
                <w:sz w:val="24"/>
                <w:szCs w:val="24"/>
                <w:lang w:bidi="hi-IN"/>
              </w:rPr>
              <w:t xml:space="preserve">BPL / SC / ST </w:t>
            </w:r>
          </w:p>
        </w:tc>
        <w:tc>
          <w:tcPr>
            <w:tcW w:w="1250" w:type="pct"/>
          </w:tcPr>
          <w:p w14:paraId="28C6517B"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80% </w:t>
            </w:r>
          </w:p>
        </w:tc>
        <w:tc>
          <w:tcPr>
            <w:tcW w:w="1250" w:type="pct"/>
          </w:tcPr>
          <w:p w14:paraId="5B30A902"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NIL </w:t>
            </w:r>
          </w:p>
        </w:tc>
        <w:tc>
          <w:tcPr>
            <w:tcW w:w="1250" w:type="pct"/>
          </w:tcPr>
          <w:p w14:paraId="74D09CF2"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20% </w:t>
            </w:r>
          </w:p>
        </w:tc>
        <w:tc>
          <w:tcPr>
            <w:tcW w:w="0" w:type="auto"/>
          </w:tcPr>
          <w:p w14:paraId="0221ED59" w14:textId="77777777" w:rsidR="00F44A6B" w:rsidRPr="00AF53B7" w:rsidRDefault="00F44A6B" w:rsidP="00A90C04">
            <w:pPr>
              <w:rPr>
                <w:rFonts w:ascii="Garamond" w:hAnsi="Garamond" w:cs="Kokila"/>
                <w:sz w:val="24"/>
                <w:szCs w:val="24"/>
              </w:rPr>
            </w:pPr>
            <w:r w:rsidRPr="00AF53B7">
              <w:rPr>
                <w:rFonts w:ascii="Garamond" w:hAnsi="Garamond"/>
                <w:sz w:val="24"/>
                <w:szCs w:val="24"/>
              </w:rPr>
              <w:t xml:space="preserve"> </w:t>
            </w:r>
          </w:p>
        </w:tc>
      </w:tr>
      <w:tr w:rsidR="00F44A6B" w:rsidRPr="00AF53B7" w14:paraId="6C9FAA0B" w14:textId="77777777" w:rsidTr="00F44A6B">
        <w:trPr>
          <w:trHeight w:val="110"/>
        </w:trPr>
        <w:tc>
          <w:tcPr>
            <w:tcW w:w="1250" w:type="pct"/>
          </w:tcPr>
          <w:p w14:paraId="5CFAAC37"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Kokila"/>
                <w:sz w:val="24"/>
                <w:szCs w:val="24"/>
                <w:lang w:bidi="hi-IN"/>
              </w:rPr>
              <w:t xml:space="preserve"> </w:t>
            </w:r>
            <w:r w:rsidRPr="00AF53B7">
              <w:rPr>
                <w:rFonts w:ascii="Garamond" w:hAnsi="Garamond" w:cs="Garamond"/>
                <w:color w:val="000000"/>
                <w:sz w:val="24"/>
                <w:szCs w:val="24"/>
                <w:lang w:bidi="hi-IN"/>
              </w:rPr>
              <w:t xml:space="preserve">APL </w:t>
            </w:r>
          </w:p>
        </w:tc>
        <w:tc>
          <w:tcPr>
            <w:tcW w:w="1250" w:type="pct"/>
          </w:tcPr>
          <w:p w14:paraId="17ADAF79"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60% </w:t>
            </w:r>
          </w:p>
        </w:tc>
        <w:tc>
          <w:tcPr>
            <w:tcW w:w="1250" w:type="pct"/>
          </w:tcPr>
          <w:p w14:paraId="7D31613C"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NIL </w:t>
            </w:r>
          </w:p>
        </w:tc>
        <w:tc>
          <w:tcPr>
            <w:tcW w:w="1250" w:type="pct"/>
          </w:tcPr>
          <w:p w14:paraId="6A6C4869" w14:textId="77777777" w:rsidR="00F44A6B" w:rsidRPr="00AF53B7" w:rsidRDefault="00F44A6B" w:rsidP="00A90C04">
            <w:pPr>
              <w:autoSpaceDE w:val="0"/>
              <w:autoSpaceDN w:val="0"/>
              <w:adjustRightInd w:val="0"/>
              <w:spacing w:after="0" w:line="240" w:lineRule="auto"/>
              <w:rPr>
                <w:rFonts w:ascii="Garamond" w:hAnsi="Garamond" w:cs="Garamond"/>
                <w:color w:val="000000"/>
                <w:sz w:val="24"/>
                <w:szCs w:val="24"/>
                <w:lang w:bidi="hi-IN"/>
              </w:rPr>
            </w:pPr>
            <w:r w:rsidRPr="00AF53B7">
              <w:rPr>
                <w:rFonts w:ascii="Garamond" w:hAnsi="Garamond" w:cs="Garamond"/>
                <w:color w:val="000000"/>
                <w:sz w:val="24"/>
                <w:szCs w:val="24"/>
                <w:lang w:bidi="hi-IN"/>
              </w:rPr>
              <w:t xml:space="preserve"> 40% </w:t>
            </w:r>
          </w:p>
        </w:tc>
        <w:tc>
          <w:tcPr>
            <w:tcW w:w="0" w:type="auto"/>
          </w:tcPr>
          <w:p w14:paraId="5722C9AC" w14:textId="77777777" w:rsidR="00F44A6B" w:rsidRPr="00AF53B7" w:rsidRDefault="00F44A6B" w:rsidP="00A90C04">
            <w:pPr>
              <w:rPr>
                <w:rFonts w:ascii="Garamond" w:hAnsi="Garamond" w:cs="Kokila"/>
                <w:sz w:val="24"/>
                <w:szCs w:val="24"/>
              </w:rPr>
            </w:pPr>
            <w:r w:rsidRPr="00AF53B7">
              <w:rPr>
                <w:rFonts w:ascii="Garamond" w:hAnsi="Garamond"/>
                <w:sz w:val="24"/>
                <w:szCs w:val="24"/>
              </w:rPr>
              <w:t xml:space="preserve"> </w:t>
            </w:r>
          </w:p>
        </w:tc>
      </w:tr>
    </w:tbl>
    <w:p w14:paraId="444B4AAD" w14:textId="77777777" w:rsidR="00F44A6B" w:rsidRPr="00AF53B7" w:rsidRDefault="00F44A6B" w:rsidP="00F44A6B">
      <w:pPr>
        <w:pStyle w:val="ListParagraph"/>
        <w:jc w:val="both"/>
        <w:rPr>
          <w:rFonts w:ascii="Garamond" w:hAnsi="Garamond"/>
          <w:sz w:val="24"/>
          <w:szCs w:val="24"/>
        </w:rPr>
      </w:pPr>
    </w:p>
    <w:p w14:paraId="177CB13B" w14:textId="77777777" w:rsidR="00F44A6B" w:rsidRPr="00AF53B7" w:rsidRDefault="00F44A6B" w:rsidP="00F44A6B">
      <w:pPr>
        <w:pStyle w:val="ListParagraph"/>
        <w:jc w:val="both"/>
        <w:rPr>
          <w:rFonts w:ascii="Garamond" w:hAnsi="Garamond"/>
          <w:sz w:val="24"/>
          <w:szCs w:val="24"/>
        </w:rPr>
      </w:pPr>
    </w:p>
    <w:p w14:paraId="25A7EADE" w14:textId="3FB5CEC9" w:rsidR="00F44A6B" w:rsidRPr="00BF7087" w:rsidRDefault="00F44A6B" w:rsidP="00BF7087">
      <w:pPr>
        <w:pStyle w:val="ListParagraph"/>
        <w:numPr>
          <w:ilvl w:val="0"/>
          <w:numId w:val="9"/>
        </w:numPr>
        <w:jc w:val="both"/>
        <w:rPr>
          <w:rFonts w:ascii="Garamond" w:hAnsi="Garamond"/>
          <w:b/>
          <w:bCs/>
          <w:sz w:val="24"/>
          <w:szCs w:val="24"/>
        </w:rPr>
      </w:pPr>
      <w:r w:rsidRPr="00BF7087">
        <w:rPr>
          <w:rFonts w:ascii="Garamond" w:hAnsi="Garamond"/>
          <w:b/>
          <w:bCs/>
          <w:sz w:val="24"/>
          <w:szCs w:val="24"/>
        </w:rPr>
        <w:t>Innovation Activities</w:t>
      </w:r>
    </w:p>
    <w:p w14:paraId="7071BE26" w14:textId="77777777" w:rsidR="00F44A6B" w:rsidRPr="00AF53B7" w:rsidRDefault="00F44A6B" w:rsidP="00963FF2">
      <w:pPr>
        <w:ind w:firstLine="360"/>
        <w:jc w:val="both"/>
        <w:rPr>
          <w:rFonts w:ascii="Garamond" w:hAnsi="Garamond"/>
          <w:sz w:val="24"/>
          <w:szCs w:val="24"/>
        </w:rPr>
      </w:pPr>
      <w:r w:rsidRPr="00AF53B7">
        <w:rPr>
          <w:rFonts w:ascii="Garamond" w:hAnsi="Garamond"/>
          <w:sz w:val="24"/>
          <w:szCs w:val="24"/>
        </w:rPr>
        <w:t>Under Activity I of Sub-mission on Innovation and Extension of NLM, there is provision of incentivizing innovative projects and activities and to contribute to sustainable livestock farming.</w:t>
      </w:r>
    </w:p>
    <w:p w14:paraId="3CCF2B5A" w14:textId="77777777" w:rsidR="00F44A6B" w:rsidRPr="00AF53B7" w:rsidRDefault="00F44A6B" w:rsidP="00963FF2">
      <w:pPr>
        <w:jc w:val="both"/>
        <w:rPr>
          <w:rFonts w:ascii="Garamond" w:hAnsi="Garamond"/>
          <w:sz w:val="24"/>
          <w:szCs w:val="24"/>
        </w:rPr>
      </w:pPr>
      <w:r w:rsidRPr="00AF53B7">
        <w:rPr>
          <w:rFonts w:ascii="Garamond" w:hAnsi="Garamond"/>
          <w:sz w:val="24"/>
          <w:szCs w:val="24"/>
        </w:rPr>
        <w:t xml:space="preserve">Assistance is provided to the ICAR, Central Institutes, State Government University farms and other credible institutions involved in research in the sheep, goat, poultry, pig and feed and fodder sector </w:t>
      </w:r>
      <w:r w:rsidRPr="00AF53B7">
        <w:rPr>
          <w:rFonts w:ascii="Garamond" w:hAnsi="Garamond"/>
          <w:sz w:val="24"/>
          <w:szCs w:val="24"/>
        </w:rPr>
        <w:lastRenderedPageBreak/>
        <w:t>for research and development. Assistance can also be provided for innovative activities for development of the sector and also technology transfer.</w:t>
      </w:r>
    </w:p>
    <w:p w14:paraId="72BEF2E9" w14:textId="77777777" w:rsidR="00F44A6B" w:rsidRPr="00AF53B7" w:rsidRDefault="00F44A6B" w:rsidP="00F44A6B">
      <w:pPr>
        <w:pStyle w:val="Default"/>
        <w:jc w:val="both"/>
        <w:rPr>
          <w:rFonts w:ascii="Garamond" w:hAnsi="Garamond" w:cs="Garamond"/>
          <w:lang w:val="en-US"/>
        </w:rPr>
      </w:pPr>
      <w:r w:rsidRPr="00AF53B7">
        <w:rPr>
          <w:rFonts w:ascii="Garamond" w:hAnsi="Garamond"/>
        </w:rPr>
        <w:t xml:space="preserve">The Start-ups will also be incentivized for problem solving in the sheep, goat, poultry, pig, feed and fodder. </w:t>
      </w:r>
      <w:r w:rsidRPr="00AF53B7">
        <w:rPr>
          <w:rFonts w:ascii="Garamond" w:hAnsi="Garamond" w:cs="Garamond"/>
          <w:lang w:val="en-US"/>
        </w:rPr>
        <w:t xml:space="preserve">The individual and other organizations intended for seeking assistance for innovative projects need to get the project approved from the concerned State Animal Husbandry and forwarded through the SLEC. </w:t>
      </w:r>
    </w:p>
    <w:p w14:paraId="2279BEF8" w14:textId="77777777" w:rsidR="00F44A6B" w:rsidRPr="00AF53B7" w:rsidRDefault="00F44A6B" w:rsidP="00F44A6B">
      <w:pPr>
        <w:pStyle w:val="Default"/>
        <w:jc w:val="both"/>
        <w:rPr>
          <w:rFonts w:ascii="Garamond" w:hAnsi="Garamond" w:cs="Garamond"/>
          <w:lang w:val="en-US"/>
        </w:rPr>
      </w:pPr>
    </w:p>
    <w:p w14:paraId="33A00058" w14:textId="77777777" w:rsidR="00F44A6B" w:rsidRPr="00AF53B7" w:rsidRDefault="00F44A6B" w:rsidP="00F44A6B">
      <w:pPr>
        <w:pStyle w:val="Default"/>
        <w:jc w:val="both"/>
        <w:rPr>
          <w:rFonts w:ascii="Garamond" w:hAnsi="Garamond"/>
        </w:rPr>
      </w:pPr>
      <w:r w:rsidRPr="00AF53B7">
        <w:rPr>
          <w:rFonts w:ascii="Garamond" w:hAnsi="Garamond" w:cs="Garamond"/>
          <w:b/>
          <w:bCs/>
          <w:lang w:val="en-US"/>
        </w:rPr>
        <w:t>Funding pattern:</w:t>
      </w:r>
      <w:r w:rsidRPr="00AF53B7">
        <w:rPr>
          <w:rFonts w:ascii="Garamond" w:hAnsi="Garamond" w:cs="Garamond"/>
          <w:lang w:val="en-US"/>
        </w:rPr>
        <w:t xml:space="preserve"> </w:t>
      </w:r>
      <w:r w:rsidRPr="00AF53B7">
        <w:rPr>
          <w:rFonts w:ascii="Garamond" w:hAnsi="Garamond"/>
        </w:rPr>
        <w:t xml:space="preserve">100% central assistance </w:t>
      </w:r>
    </w:p>
    <w:p w14:paraId="1C39F80D" w14:textId="77777777" w:rsidR="00F44A6B" w:rsidRPr="00AF53B7" w:rsidRDefault="00F44A6B" w:rsidP="00F44A6B">
      <w:pPr>
        <w:pStyle w:val="Default"/>
        <w:jc w:val="both"/>
        <w:rPr>
          <w:rFonts w:ascii="Garamond" w:hAnsi="Garamond"/>
        </w:rPr>
      </w:pPr>
    </w:p>
    <w:p w14:paraId="76EDDA85" w14:textId="77777777" w:rsidR="00F44A6B" w:rsidRPr="00AF53B7" w:rsidRDefault="00F44A6B" w:rsidP="00F44A6B">
      <w:pPr>
        <w:pStyle w:val="Default"/>
        <w:jc w:val="both"/>
        <w:rPr>
          <w:rFonts w:ascii="Garamond" w:hAnsi="Garamond"/>
        </w:rPr>
      </w:pPr>
      <w:r w:rsidRPr="00AF53B7">
        <w:rPr>
          <w:rFonts w:ascii="Garamond" w:hAnsi="Garamond"/>
        </w:rPr>
        <w:t>Under this component innovative activities for betterment of livelihood of pastoralists or their environment may be promoted and incentivized. States may forward proposal in this regard.</w:t>
      </w:r>
    </w:p>
    <w:p w14:paraId="1DE50B51" w14:textId="77777777" w:rsidR="00F44A6B" w:rsidRPr="00AF53B7" w:rsidRDefault="00F44A6B" w:rsidP="00F44A6B">
      <w:pPr>
        <w:pStyle w:val="Default"/>
        <w:jc w:val="both"/>
        <w:rPr>
          <w:rFonts w:ascii="Garamond" w:hAnsi="Garamond"/>
        </w:rPr>
      </w:pPr>
    </w:p>
    <w:p w14:paraId="76EFE496" w14:textId="1D4E6F30" w:rsidR="00F44A6B" w:rsidRPr="00AF53B7" w:rsidRDefault="00F44A6B" w:rsidP="00BF7087">
      <w:pPr>
        <w:pStyle w:val="Default"/>
        <w:numPr>
          <w:ilvl w:val="0"/>
          <w:numId w:val="9"/>
        </w:numPr>
        <w:tabs>
          <w:tab w:val="left" w:pos="6750"/>
        </w:tabs>
        <w:jc w:val="both"/>
        <w:rPr>
          <w:rFonts w:ascii="Garamond" w:hAnsi="Garamond"/>
          <w:b/>
          <w:bCs/>
        </w:rPr>
      </w:pPr>
      <w:r w:rsidRPr="00AF53B7">
        <w:rPr>
          <w:rFonts w:ascii="Garamond" w:hAnsi="Garamond"/>
          <w:b/>
          <w:bCs/>
        </w:rPr>
        <w:t>NLM Entrepreneurship scheme</w:t>
      </w:r>
    </w:p>
    <w:p w14:paraId="6C21373D" w14:textId="77777777" w:rsidR="00F44A6B" w:rsidRPr="00AF53B7" w:rsidRDefault="00F44A6B" w:rsidP="00F44A6B">
      <w:pPr>
        <w:pStyle w:val="Default"/>
        <w:ind w:left="720"/>
        <w:jc w:val="both"/>
        <w:rPr>
          <w:rFonts w:ascii="Garamond" w:hAnsi="Garamond"/>
          <w:b/>
          <w:bCs/>
        </w:rPr>
      </w:pPr>
    </w:p>
    <w:p w14:paraId="51511CF7" w14:textId="77777777" w:rsidR="00F44A6B" w:rsidRPr="00AF53B7" w:rsidRDefault="00F44A6B" w:rsidP="00F44A6B">
      <w:pPr>
        <w:pStyle w:val="Default"/>
        <w:ind w:firstLine="360"/>
        <w:jc w:val="both"/>
        <w:rPr>
          <w:rFonts w:ascii="Garamond" w:hAnsi="Garamond"/>
        </w:rPr>
      </w:pPr>
      <w:r w:rsidRPr="00AF53B7">
        <w:rPr>
          <w:rFonts w:ascii="Garamond" w:hAnsi="Garamond"/>
        </w:rPr>
        <w:t xml:space="preserve">In this scheme 50% capital subsidy is provided for establishing fodder processing unit or breeding farm of rural poultry, sheep/goat and pig. </w:t>
      </w:r>
    </w:p>
    <w:p w14:paraId="2FD108AC" w14:textId="77777777" w:rsidR="00F44A6B" w:rsidRPr="00AF53B7" w:rsidRDefault="00F44A6B" w:rsidP="00F44A6B">
      <w:pPr>
        <w:pStyle w:val="Default"/>
        <w:ind w:left="720"/>
        <w:jc w:val="both"/>
        <w:rPr>
          <w:rFonts w:ascii="Garamond" w:hAnsi="Garamond"/>
        </w:rPr>
      </w:pPr>
    </w:p>
    <w:p w14:paraId="01467944" w14:textId="77777777" w:rsidR="00F44A6B" w:rsidRPr="00AF53B7" w:rsidRDefault="00F44A6B" w:rsidP="00F44A6B">
      <w:pPr>
        <w:pStyle w:val="Default"/>
        <w:jc w:val="both"/>
        <w:rPr>
          <w:rFonts w:ascii="Garamond" w:hAnsi="Garamond"/>
        </w:rPr>
      </w:pPr>
      <w:r w:rsidRPr="00AF53B7">
        <w:rPr>
          <w:rFonts w:ascii="Garamond" w:hAnsi="Garamond"/>
        </w:rPr>
        <w:t xml:space="preserve">This scheme may not directly benefit the pastoralists but fodder processing units can be established by any </w:t>
      </w:r>
      <w:r w:rsidRPr="00AF53B7">
        <w:rPr>
          <w:rFonts w:ascii="Garamond" w:hAnsi="Garamond" w:cs="Garamond"/>
          <w:lang w:val="en-US"/>
        </w:rPr>
        <w:t xml:space="preserve">Individuals/ Self Help Group (SHG)/Framers Producer organizations (FPO)/Farmers Cooperatives (FCOs)/Joint Liability Groups (JLGs) and Section 8 companies at strategic location near migratory routes and subsidized under NLM EDP scheme. Processed fodder can be made available to pastoralists during lean seasons like winter when there will be shortage of fodder in natural grazing lands. The </w:t>
      </w:r>
      <w:r w:rsidRPr="00AF53B7">
        <w:rPr>
          <w:rFonts w:ascii="Garamond" w:hAnsi="Garamond"/>
        </w:rPr>
        <w:t xml:space="preserve">fodder processing units will get a ready market access and the pastoralists may have access to nutritious feed source at lesser costs. </w:t>
      </w:r>
    </w:p>
    <w:p w14:paraId="07A6E3D3" w14:textId="77777777" w:rsidR="00F44A6B" w:rsidRPr="00AF53B7" w:rsidRDefault="00F44A6B" w:rsidP="00F44A6B">
      <w:pPr>
        <w:pStyle w:val="Default"/>
        <w:jc w:val="both"/>
        <w:rPr>
          <w:rFonts w:ascii="Garamond" w:hAnsi="Garamond"/>
        </w:rPr>
      </w:pPr>
    </w:p>
    <w:p w14:paraId="5292802E" w14:textId="77777777" w:rsidR="00AF53B7" w:rsidRDefault="00AF53B7" w:rsidP="00963FF2">
      <w:pPr>
        <w:pStyle w:val="Default"/>
        <w:rPr>
          <w:rFonts w:ascii="Garamond" w:hAnsi="Garamond"/>
          <w:b/>
          <w:bCs/>
          <w:u w:val="single"/>
        </w:rPr>
      </w:pPr>
    </w:p>
    <w:p w14:paraId="287EB905" w14:textId="1D32F0D5" w:rsidR="00F44A6B" w:rsidRPr="00BF7087" w:rsidRDefault="005F0008" w:rsidP="00BF7087">
      <w:pPr>
        <w:pStyle w:val="Default"/>
        <w:rPr>
          <w:rFonts w:ascii="Garamond" w:hAnsi="Garamond"/>
          <w:b/>
          <w:bCs/>
          <w:sz w:val="28"/>
          <w:szCs w:val="28"/>
          <w:u w:val="single"/>
        </w:rPr>
      </w:pPr>
      <w:r w:rsidRPr="00AF53B7">
        <w:rPr>
          <w:rFonts w:ascii="Garamond" w:hAnsi="Garamond"/>
          <w:b/>
          <w:bCs/>
          <w:u w:val="single"/>
        </w:rPr>
        <w:t>B</w:t>
      </w:r>
      <w:r w:rsidR="00963FF2" w:rsidRPr="00BF7087">
        <w:rPr>
          <w:rFonts w:ascii="Garamond" w:hAnsi="Garamond"/>
          <w:b/>
          <w:bCs/>
          <w:sz w:val="28"/>
          <w:szCs w:val="28"/>
          <w:u w:val="single"/>
        </w:rPr>
        <w:t xml:space="preserve">. </w:t>
      </w:r>
      <w:r w:rsidR="00BF7087" w:rsidRPr="00BF7087">
        <w:rPr>
          <w:rFonts w:ascii="Garamond" w:hAnsi="Garamond"/>
          <w:b/>
          <w:bCs/>
          <w:sz w:val="28"/>
          <w:szCs w:val="28"/>
          <w:u w:val="single"/>
        </w:rPr>
        <w:t xml:space="preserve"> </w:t>
      </w:r>
      <w:r w:rsidR="00F44A6B" w:rsidRPr="00BF7087">
        <w:rPr>
          <w:rFonts w:ascii="Garamond" w:hAnsi="Garamond"/>
          <w:b/>
          <w:bCs/>
          <w:sz w:val="28"/>
          <w:szCs w:val="28"/>
          <w:u w:val="single"/>
        </w:rPr>
        <w:t>Assistance to pastoralists under Animal Husbandry Infrastructure Development</w:t>
      </w:r>
      <w:r w:rsidR="00BF7087">
        <w:rPr>
          <w:rFonts w:ascii="Garamond" w:hAnsi="Garamond"/>
          <w:b/>
          <w:bCs/>
          <w:sz w:val="28"/>
          <w:szCs w:val="28"/>
          <w:u w:val="single"/>
        </w:rPr>
        <w:t xml:space="preserve"> </w:t>
      </w:r>
      <w:r w:rsidR="00F44A6B" w:rsidRPr="00BF7087">
        <w:rPr>
          <w:rFonts w:ascii="Garamond" w:hAnsi="Garamond"/>
          <w:b/>
          <w:bCs/>
          <w:sz w:val="28"/>
          <w:szCs w:val="28"/>
          <w:u w:val="single"/>
        </w:rPr>
        <w:t>(AHIDF)</w:t>
      </w:r>
    </w:p>
    <w:p w14:paraId="208CCFF8" w14:textId="594C55B4" w:rsidR="00F44A6B" w:rsidRPr="00BF7087" w:rsidRDefault="00F44A6B" w:rsidP="00BF7087">
      <w:pPr>
        <w:pStyle w:val="Default"/>
        <w:ind w:left="1080"/>
        <w:rPr>
          <w:rFonts w:ascii="Garamond" w:hAnsi="Garamond"/>
          <w:sz w:val="28"/>
          <w:szCs w:val="28"/>
        </w:rPr>
      </w:pPr>
    </w:p>
    <w:p w14:paraId="6080B0EE" w14:textId="77777777" w:rsidR="00AF53B7" w:rsidRPr="00AF53B7" w:rsidRDefault="00AF53B7" w:rsidP="00F44A6B">
      <w:pPr>
        <w:pStyle w:val="Default"/>
        <w:ind w:left="1080"/>
        <w:jc w:val="both"/>
        <w:rPr>
          <w:rFonts w:ascii="Garamond" w:hAnsi="Garamond"/>
        </w:rPr>
      </w:pPr>
    </w:p>
    <w:p w14:paraId="55132270" w14:textId="77777777" w:rsidR="00F44A6B" w:rsidRPr="00AF53B7" w:rsidRDefault="00F44A6B" w:rsidP="00F44A6B">
      <w:pPr>
        <w:pStyle w:val="Default"/>
        <w:ind w:firstLine="720"/>
        <w:jc w:val="both"/>
        <w:rPr>
          <w:rFonts w:ascii="Garamond" w:hAnsi="Garamond"/>
        </w:rPr>
      </w:pPr>
      <w:r w:rsidRPr="00AF53B7">
        <w:rPr>
          <w:rFonts w:ascii="Garamond" w:hAnsi="Garamond"/>
        </w:rPr>
        <w:t>The AHIDF scheme provides 3% interest subventions for establishing the dairy processing and value addition infrastructure, meat processing and value addition infrastructure and Animal Feed Plant. The investments by individual entrepreneurs, private companies, MSME, Farmers Producers Organizations (FPOs) and Section 8 companies are eligible for obtaining the benefit of the scheme.</w:t>
      </w:r>
    </w:p>
    <w:p w14:paraId="5A1D13DE" w14:textId="77777777" w:rsidR="00F44A6B" w:rsidRPr="00AF53B7" w:rsidRDefault="00F44A6B" w:rsidP="00F44A6B">
      <w:pPr>
        <w:pStyle w:val="Default"/>
        <w:ind w:left="1080"/>
        <w:jc w:val="both"/>
        <w:rPr>
          <w:rFonts w:ascii="Garamond" w:hAnsi="Garamond"/>
        </w:rPr>
      </w:pPr>
    </w:p>
    <w:p w14:paraId="28900078" w14:textId="77777777" w:rsidR="00F44A6B" w:rsidRPr="00AF53B7" w:rsidRDefault="00F44A6B" w:rsidP="00F44A6B">
      <w:pPr>
        <w:pStyle w:val="Default"/>
        <w:jc w:val="both"/>
        <w:rPr>
          <w:rFonts w:ascii="Garamond" w:hAnsi="Garamond"/>
        </w:rPr>
      </w:pPr>
      <w:r w:rsidRPr="00AF53B7">
        <w:rPr>
          <w:rFonts w:ascii="Garamond" w:hAnsi="Garamond"/>
        </w:rPr>
        <w:t xml:space="preserve">Dairy and meat processing units established at a strategic location and incentivised under AHIDF scheme can provide a ready market and higher price for their produce. A FPO or cooperative can be formed with the members of pastoralist community for managing the processing centre. </w:t>
      </w:r>
    </w:p>
    <w:p w14:paraId="376EC6BF" w14:textId="77777777" w:rsidR="00F44A6B" w:rsidRPr="00AF53B7" w:rsidRDefault="00F44A6B" w:rsidP="00F44A6B">
      <w:pPr>
        <w:pStyle w:val="Default"/>
        <w:jc w:val="both"/>
        <w:rPr>
          <w:rFonts w:ascii="Garamond" w:hAnsi="Garamond"/>
          <w:b/>
          <w:bCs/>
        </w:rPr>
      </w:pPr>
    </w:p>
    <w:p w14:paraId="4ADC6B02" w14:textId="77777777" w:rsidR="00AF53B7" w:rsidRDefault="00AF53B7" w:rsidP="00901D2F">
      <w:pPr>
        <w:pStyle w:val="Default"/>
        <w:jc w:val="both"/>
        <w:rPr>
          <w:rFonts w:ascii="Garamond" w:hAnsi="Garamond"/>
          <w:b/>
          <w:bCs/>
        </w:rPr>
      </w:pPr>
    </w:p>
    <w:p w14:paraId="2FCB6E58" w14:textId="441092CC" w:rsidR="00F44A6B" w:rsidRPr="00BF7087" w:rsidRDefault="005F0008" w:rsidP="00901D2F">
      <w:pPr>
        <w:pStyle w:val="Default"/>
        <w:jc w:val="both"/>
        <w:rPr>
          <w:rFonts w:ascii="Garamond" w:hAnsi="Garamond"/>
          <w:b/>
          <w:bCs/>
          <w:sz w:val="28"/>
          <w:szCs w:val="28"/>
          <w:u w:val="single"/>
        </w:rPr>
      </w:pPr>
      <w:r w:rsidRPr="00AF53B7">
        <w:rPr>
          <w:rFonts w:ascii="Garamond" w:hAnsi="Garamond"/>
          <w:b/>
          <w:bCs/>
        </w:rPr>
        <w:t>C</w:t>
      </w:r>
      <w:r w:rsidR="00901D2F" w:rsidRPr="00AF53B7">
        <w:rPr>
          <w:rFonts w:ascii="Garamond" w:hAnsi="Garamond"/>
          <w:b/>
          <w:bCs/>
        </w:rPr>
        <w:t>.</w:t>
      </w:r>
      <w:r w:rsidR="00901D2F" w:rsidRPr="00AF53B7">
        <w:rPr>
          <w:rFonts w:ascii="Garamond" w:hAnsi="Garamond"/>
          <w:b/>
          <w:bCs/>
        </w:rPr>
        <w:tab/>
      </w:r>
      <w:r w:rsidR="00F44A6B" w:rsidRPr="00BF7087">
        <w:rPr>
          <w:rFonts w:ascii="Garamond" w:hAnsi="Garamond"/>
          <w:b/>
          <w:bCs/>
          <w:sz w:val="28"/>
          <w:szCs w:val="28"/>
          <w:u w:val="single"/>
        </w:rPr>
        <w:t>Assistance to pastoralists under Rashtriya Gokul Mission</w:t>
      </w:r>
    </w:p>
    <w:p w14:paraId="2A550175" w14:textId="05020FD6" w:rsidR="00AC7041" w:rsidRPr="00BF7087" w:rsidRDefault="00AC7041" w:rsidP="00901D2F">
      <w:pPr>
        <w:pStyle w:val="Default"/>
        <w:jc w:val="both"/>
        <w:rPr>
          <w:rFonts w:ascii="Garamond" w:hAnsi="Garamond"/>
          <w:sz w:val="28"/>
          <w:szCs w:val="28"/>
        </w:rPr>
      </w:pPr>
    </w:p>
    <w:p w14:paraId="3B262BA1" w14:textId="77777777" w:rsidR="00AF53B7" w:rsidRPr="00AF53B7" w:rsidRDefault="00AF53B7" w:rsidP="00901D2F">
      <w:pPr>
        <w:pStyle w:val="Default"/>
        <w:jc w:val="both"/>
        <w:rPr>
          <w:rFonts w:ascii="Garamond" w:hAnsi="Garamond"/>
        </w:rPr>
      </w:pPr>
    </w:p>
    <w:p w14:paraId="1A25B707" w14:textId="78482F18" w:rsidR="00901D2F" w:rsidRPr="00AF53B7" w:rsidRDefault="00901D2F" w:rsidP="00BF7087">
      <w:pPr>
        <w:pStyle w:val="Default"/>
        <w:numPr>
          <w:ilvl w:val="0"/>
          <w:numId w:val="10"/>
        </w:numPr>
        <w:jc w:val="both"/>
        <w:rPr>
          <w:rFonts w:ascii="Garamond" w:hAnsi="Garamond"/>
          <w:b/>
          <w:bCs/>
        </w:rPr>
      </w:pPr>
      <w:r w:rsidRPr="00AF53B7">
        <w:rPr>
          <w:rFonts w:ascii="Garamond" w:hAnsi="Garamond"/>
          <w:b/>
          <w:bCs/>
        </w:rPr>
        <w:t>Organization of farmer awareness programme:</w:t>
      </w:r>
    </w:p>
    <w:p w14:paraId="33EB52FF" w14:textId="77777777" w:rsidR="00901D2F" w:rsidRPr="00AF53B7" w:rsidRDefault="00901D2F" w:rsidP="00901D2F">
      <w:pPr>
        <w:pStyle w:val="BodyText"/>
        <w:spacing w:before="63" w:line="276" w:lineRule="auto"/>
        <w:ind w:right="-36"/>
        <w:jc w:val="both"/>
        <w:rPr>
          <w:rFonts w:ascii="Garamond" w:hAnsi="Garamond" w:cs="Arial"/>
        </w:rPr>
      </w:pPr>
      <w:r w:rsidRPr="00AF53B7">
        <w:rPr>
          <w:rFonts w:ascii="Garamond" w:hAnsi="Garamond" w:cs="Arial"/>
        </w:rPr>
        <w:t>For creation of awareness among the farmers, assistance</w:t>
      </w:r>
      <w:r w:rsidR="00AC7041" w:rsidRPr="00AF53B7">
        <w:rPr>
          <w:rFonts w:ascii="Garamond" w:hAnsi="Garamond" w:cs="Arial"/>
        </w:rPr>
        <w:t xml:space="preserve"> is available under the scheme </w:t>
      </w:r>
      <w:r w:rsidRPr="00AF53B7">
        <w:rPr>
          <w:rFonts w:ascii="Garamond" w:hAnsi="Garamond" w:cs="Arial"/>
        </w:rPr>
        <w:t xml:space="preserve">and same may be made available to pastoralist by the States participating under the scheme. </w:t>
      </w:r>
      <w:r w:rsidR="00AC7041" w:rsidRPr="00AF53B7">
        <w:rPr>
          <w:rFonts w:ascii="Garamond" w:hAnsi="Garamond" w:cs="Arial"/>
        </w:rPr>
        <w:t xml:space="preserve">The component include </w:t>
      </w:r>
      <w:r w:rsidR="00AC7041" w:rsidRPr="00AF53B7">
        <w:rPr>
          <w:rFonts w:ascii="Garamond" w:hAnsi="Garamond" w:cs="Arial"/>
        </w:rPr>
        <w:lastRenderedPageBreak/>
        <w:t xml:space="preserve">assistance for organization of farmers training programme </w:t>
      </w:r>
      <w:r w:rsidRPr="00AF53B7">
        <w:rPr>
          <w:rFonts w:ascii="Garamond" w:hAnsi="Garamond" w:cs="Arial"/>
        </w:rPr>
        <w:t xml:space="preserve">farmers training programme, fertility camps, publication of leaflets and pamphlets, milk yield competitions, calf rallies, workshops and seminars, development of audio video aids, wall paintings etc. All other extension activities required for </w:t>
      </w:r>
      <w:r w:rsidR="00AC7041" w:rsidRPr="00AF53B7">
        <w:rPr>
          <w:rFonts w:ascii="Garamond" w:hAnsi="Garamond" w:cs="Arial"/>
        </w:rPr>
        <w:t>creation of farmer awareness programme is admissible under the scheme. 100% grant-in-aid is made available under the scheme.</w:t>
      </w:r>
    </w:p>
    <w:p w14:paraId="65DBD71A" w14:textId="6EE37A09" w:rsidR="00AC7041" w:rsidRPr="00AF53B7" w:rsidRDefault="00AC7041" w:rsidP="00BF7087">
      <w:pPr>
        <w:pStyle w:val="BodyText"/>
        <w:numPr>
          <w:ilvl w:val="0"/>
          <w:numId w:val="10"/>
        </w:numPr>
        <w:spacing w:before="63" w:line="276" w:lineRule="auto"/>
        <w:ind w:right="-36"/>
        <w:jc w:val="both"/>
        <w:rPr>
          <w:rFonts w:ascii="Garamond" w:eastAsiaTheme="minorHAnsi" w:hAnsi="Garamond" w:cstheme="minorBidi"/>
          <w:b/>
          <w:bCs/>
          <w:color w:val="000000"/>
          <w:lang w:eastAsia="en-US" w:bidi="hi-IN"/>
        </w:rPr>
      </w:pPr>
      <w:r w:rsidRPr="00AF53B7">
        <w:rPr>
          <w:rFonts w:ascii="Garamond" w:eastAsiaTheme="minorHAnsi" w:hAnsi="Garamond" w:cs="Arial"/>
          <w:b/>
          <w:bCs/>
          <w:color w:val="000000"/>
          <w:lang w:val="en-IN" w:eastAsia="en-US" w:bidi="hi-IN"/>
        </w:rPr>
        <w:t>Nationwide Artificial Insemination Programme</w:t>
      </w:r>
      <w:r w:rsidR="00963FF2" w:rsidRPr="00AF53B7">
        <w:rPr>
          <w:rFonts w:ascii="Garamond" w:eastAsiaTheme="minorHAnsi" w:hAnsi="Garamond" w:cstheme="minorBidi"/>
          <w:b/>
          <w:bCs/>
          <w:color w:val="000000"/>
          <w:cs/>
          <w:lang w:val="en-IN" w:eastAsia="en-US" w:bidi="hi-IN"/>
        </w:rPr>
        <w:t xml:space="preserve"> (</w:t>
      </w:r>
      <w:r w:rsidR="00963FF2" w:rsidRPr="00AF53B7">
        <w:rPr>
          <w:rFonts w:ascii="Garamond" w:eastAsiaTheme="minorHAnsi" w:hAnsi="Garamond" w:cstheme="minorBidi"/>
          <w:b/>
          <w:bCs/>
          <w:color w:val="000000"/>
          <w:lang w:val="en-IN" w:eastAsia="en-US" w:bidi="hi-IN"/>
        </w:rPr>
        <w:t>NAIP</w:t>
      </w:r>
      <w:r w:rsidR="00963FF2" w:rsidRPr="00AF53B7">
        <w:rPr>
          <w:rFonts w:ascii="Garamond" w:eastAsiaTheme="minorHAnsi" w:hAnsi="Garamond" w:cstheme="minorBidi"/>
          <w:b/>
          <w:bCs/>
          <w:color w:val="000000"/>
          <w:cs/>
          <w:lang w:val="en-IN" w:eastAsia="en-US" w:bidi="hi-IN"/>
        </w:rPr>
        <w:t>)</w:t>
      </w:r>
    </w:p>
    <w:p w14:paraId="3DD7F1D0" w14:textId="77777777" w:rsidR="00901D2F" w:rsidRPr="00AF53B7" w:rsidRDefault="00901D2F" w:rsidP="00901D2F">
      <w:pPr>
        <w:pStyle w:val="Default"/>
        <w:jc w:val="both"/>
        <w:rPr>
          <w:rFonts w:ascii="Garamond" w:hAnsi="Garamond"/>
          <w:b/>
          <w:bCs/>
        </w:rPr>
      </w:pPr>
      <w:r w:rsidRPr="00AF53B7">
        <w:rPr>
          <w:rFonts w:ascii="Garamond" w:hAnsi="Garamond"/>
          <w:b/>
          <w:bCs/>
        </w:rPr>
        <w:t xml:space="preserve"> </w:t>
      </w:r>
    </w:p>
    <w:p w14:paraId="20648B96" w14:textId="77777777" w:rsidR="00AC7041" w:rsidRPr="00AF53B7" w:rsidRDefault="00AC7041" w:rsidP="00901D2F">
      <w:pPr>
        <w:pStyle w:val="Default"/>
        <w:jc w:val="both"/>
        <w:rPr>
          <w:rFonts w:ascii="Garamond" w:hAnsi="Garamond"/>
        </w:rPr>
      </w:pPr>
      <w:r w:rsidRPr="00AF53B7">
        <w:rPr>
          <w:rFonts w:ascii="Garamond" w:hAnsi="Garamond"/>
        </w:rPr>
        <w:t>Pastoralist may also participate under Nationwide AI programme being implemented in 604 districts with less than 50% AI coverage. Under the programme AI services are made available free of cost at farmers doorstep.</w:t>
      </w:r>
    </w:p>
    <w:p w14:paraId="0FB2E6B3" w14:textId="77777777" w:rsidR="00F44A6B" w:rsidRPr="00AF53B7" w:rsidRDefault="00F44A6B" w:rsidP="00F44A6B">
      <w:pPr>
        <w:pStyle w:val="Default"/>
        <w:ind w:left="1080"/>
        <w:jc w:val="both"/>
        <w:rPr>
          <w:rFonts w:ascii="Garamond" w:hAnsi="Garamond"/>
        </w:rPr>
      </w:pPr>
    </w:p>
    <w:p w14:paraId="29EA8B36" w14:textId="77777777" w:rsidR="00AF53B7" w:rsidRDefault="00AF53B7" w:rsidP="00963FF2">
      <w:pPr>
        <w:pStyle w:val="Default"/>
        <w:jc w:val="both"/>
        <w:rPr>
          <w:rFonts w:ascii="Garamond" w:hAnsi="Garamond"/>
          <w:b/>
          <w:bCs/>
          <w:u w:val="single"/>
        </w:rPr>
      </w:pPr>
    </w:p>
    <w:p w14:paraId="5D490D29" w14:textId="25EB72A2" w:rsidR="00F44A6B" w:rsidRPr="00BF7087" w:rsidRDefault="005F0008" w:rsidP="00963FF2">
      <w:pPr>
        <w:pStyle w:val="Default"/>
        <w:jc w:val="both"/>
        <w:rPr>
          <w:rFonts w:ascii="Garamond" w:hAnsi="Garamond"/>
          <w:b/>
          <w:bCs/>
          <w:sz w:val="28"/>
          <w:szCs w:val="28"/>
          <w:u w:val="single"/>
        </w:rPr>
      </w:pPr>
      <w:r w:rsidRPr="00BF7087">
        <w:rPr>
          <w:rFonts w:ascii="Garamond" w:hAnsi="Garamond"/>
          <w:b/>
          <w:bCs/>
          <w:sz w:val="28"/>
          <w:szCs w:val="28"/>
          <w:u w:val="single"/>
        </w:rPr>
        <w:t>D</w:t>
      </w:r>
      <w:r w:rsidR="00963FF2" w:rsidRPr="00BF7087">
        <w:rPr>
          <w:rFonts w:ascii="Garamond" w:hAnsi="Garamond"/>
          <w:b/>
          <w:bCs/>
          <w:sz w:val="28"/>
          <w:szCs w:val="28"/>
          <w:u w:val="single"/>
        </w:rPr>
        <w:t xml:space="preserve">. </w:t>
      </w:r>
      <w:r w:rsidR="00AF53B7" w:rsidRPr="00BF7087">
        <w:rPr>
          <w:rFonts w:ascii="Garamond" w:hAnsi="Garamond"/>
          <w:b/>
          <w:bCs/>
          <w:sz w:val="28"/>
          <w:szCs w:val="28"/>
          <w:u w:val="single"/>
        </w:rPr>
        <w:t xml:space="preserve"> </w:t>
      </w:r>
      <w:r w:rsidR="00F44A6B" w:rsidRPr="00BF7087">
        <w:rPr>
          <w:rFonts w:ascii="Garamond" w:hAnsi="Garamond"/>
          <w:b/>
          <w:bCs/>
          <w:sz w:val="28"/>
          <w:szCs w:val="28"/>
          <w:u w:val="single"/>
        </w:rPr>
        <w:t>Assistance to pastoralists under Livestock Health Scheme</w:t>
      </w:r>
    </w:p>
    <w:p w14:paraId="1C86958B" w14:textId="77777777" w:rsidR="00963FF2" w:rsidRPr="00AF53B7" w:rsidRDefault="00963FF2" w:rsidP="00963FF2">
      <w:pPr>
        <w:pStyle w:val="Default"/>
        <w:jc w:val="both"/>
        <w:rPr>
          <w:rFonts w:ascii="Garamond" w:hAnsi="Garamond"/>
          <w:b/>
          <w:bCs/>
        </w:rPr>
      </w:pPr>
    </w:p>
    <w:p w14:paraId="568AB735" w14:textId="2CB53B0D" w:rsidR="00F44A6B" w:rsidRDefault="00F44A6B" w:rsidP="00BF7087">
      <w:pPr>
        <w:pStyle w:val="Default"/>
        <w:numPr>
          <w:ilvl w:val="0"/>
          <w:numId w:val="8"/>
        </w:numPr>
        <w:ind w:left="90" w:hanging="90"/>
        <w:jc w:val="both"/>
        <w:rPr>
          <w:rFonts w:ascii="Garamond" w:hAnsi="Garamond"/>
          <w:b/>
          <w:bCs/>
        </w:rPr>
      </w:pPr>
      <w:r w:rsidRPr="00AF53B7">
        <w:rPr>
          <w:rFonts w:ascii="Garamond" w:hAnsi="Garamond"/>
          <w:b/>
          <w:bCs/>
        </w:rPr>
        <w:t xml:space="preserve">Providing better health care through Mobile Veterinary Units (MVU) </w:t>
      </w:r>
    </w:p>
    <w:p w14:paraId="3FA729A7" w14:textId="77777777" w:rsidR="00BF7087" w:rsidRPr="00AF53B7" w:rsidRDefault="00BF7087" w:rsidP="00BF7087">
      <w:pPr>
        <w:pStyle w:val="Default"/>
        <w:ind w:left="720"/>
        <w:jc w:val="both"/>
        <w:rPr>
          <w:rFonts w:ascii="Garamond" w:hAnsi="Garamond"/>
          <w:b/>
          <w:bCs/>
        </w:rPr>
      </w:pPr>
    </w:p>
    <w:p w14:paraId="22A359E0" w14:textId="77777777" w:rsidR="00F44A6B" w:rsidRPr="00AF53B7" w:rsidRDefault="00F44A6B" w:rsidP="00F44A6B">
      <w:pPr>
        <w:pStyle w:val="Default"/>
        <w:ind w:firstLine="720"/>
        <w:jc w:val="both"/>
        <w:rPr>
          <w:rFonts w:ascii="Garamond" w:hAnsi="Garamond"/>
        </w:rPr>
      </w:pPr>
      <w:r w:rsidRPr="00AF53B7">
        <w:rPr>
          <w:rFonts w:ascii="Garamond" w:hAnsi="Garamond"/>
        </w:rPr>
        <w:t>In order to increase accessibility of veterinary services at farmer’s doorsteps, funds for Mobile Veterinary Units (MVUs) is provided to the States/UTs. These MVUs will be customized fabricated vehicles for veterinary healthcare with equipment for diagnosis, treatment &amp; minor surgery, audio visual aids and other basic requirements for treatment of animals. The vehicle would preferably be a four-wheeler van with space enough to accommodate required equipment for diagnosis (microscope, portable X-ray machines, etc. wherever required), medicines, surgical equipment, sample collection and animal handling paraphernalia, working space for 1 veterinarian, 1 para-veterinarian and a driver-cum-attendant along with necessary equipment.</w:t>
      </w:r>
    </w:p>
    <w:p w14:paraId="6FBBB63F" w14:textId="5C75AD7F" w:rsidR="00F44A6B" w:rsidRPr="00AF53B7" w:rsidRDefault="00F44A6B" w:rsidP="00F44A6B">
      <w:pPr>
        <w:pStyle w:val="Default"/>
        <w:ind w:firstLine="720"/>
        <w:jc w:val="both"/>
        <w:rPr>
          <w:rFonts w:ascii="Garamond" w:hAnsi="Garamond"/>
        </w:rPr>
      </w:pPr>
      <w:r w:rsidRPr="00AF53B7">
        <w:rPr>
          <w:rFonts w:ascii="Garamond" w:hAnsi="Garamond"/>
        </w:rPr>
        <w:t xml:space="preserve">These Mobile Veterinary Units (MVUs) can be employed to provide prophylaxis and basic healthcare facility to the pastoralist herds along the migratory route.   </w:t>
      </w:r>
    </w:p>
    <w:p w14:paraId="298DD13B" w14:textId="77777777" w:rsidR="00963FF2" w:rsidRPr="00AF53B7" w:rsidRDefault="00963FF2" w:rsidP="00F44A6B">
      <w:pPr>
        <w:pStyle w:val="Default"/>
        <w:ind w:firstLine="720"/>
        <w:jc w:val="both"/>
        <w:rPr>
          <w:rFonts w:ascii="Garamond" w:hAnsi="Garamond"/>
        </w:rPr>
      </w:pPr>
    </w:p>
    <w:p w14:paraId="5E9B0FAC" w14:textId="287069EF" w:rsidR="00F44A6B" w:rsidRPr="00AF53B7" w:rsidRDefault="00F44A6B" w:rsidP="00BF7087">
      <w:pPr>
        <w:pStyle w:val="Default"/>
        <w:numPr>
          <w:ilvl w:val="0"/>
          <w:numId w:val="8"/>
        </w:numPr>
        <w:ind w:left="0" w:firstLine="90"/>
        <w:jc w:val="both"/>
        <w:rPr>
          <w:rFonts w:ascii="Garamond" w:hAnsi="Garamond"/>
          <w:b/>
          <w:bCs/>
        </w:rPr>
      </w:pPr>
      <w:r w:rsidRPr="00AF53B7">
        <w:rPr>
          <w:rFonts w:ascii="Garamond" w:hAnsi="Garamond"/>
          <w:b/>
          <w:bCs/>
        </w:rPr>
        <w:t>Assistance to States for Control of Animal Diseases (ASCAD)</w:t>
      </w:r>
      <w:r w:rsidR="00963FF2" w:rsidRPr="00AF53B7">
        <w:rPr>
          <w:rFonts w:ascii="Garamond" w:hAnsi="Garamond"/>
          <w:b/>
          <w:bCs/>
        </w:rPr>
        <w:t xml:space="preserve"> and </w:t>
      </w:r>
      <w:proofErr w:type="spellStart"/>
      <w:r w:rsidRPr="00AF53B7">
        <w:rPr>
          <w:rFonts w:ascii="Garamond" w:hAnsi="Garamond"/>
          <w:b/>
          <w:bCs/>
        </w:rPr>
        <w:t>Peste</w:t>
      </w:r>
      <w:proofErr w:type="spellEnd"/>
      <w:r w:rsidRPr="00AF53B7">
        <w:rPr>
          <w:rFonts w:ascii="Garamond" w:hAnsi="Garamond"/>
          <w:b/>
          <w:bCs/>
        </w:rPr>
        <w:t xml:space="preserve"> des </w:t>
      </w:r>
      <w:proofErr w:type="spellStart"/>
      <w:r w:rsidRPr="00AF53B7">
        <w:rPr>
          <w:rFonts w:ascii="Garamond" w:hAnsi="Garamond"/>
          <w:b/>
          <w:bCs/>
        </w:rPr>
        <w:t>Petits</w:t>
      </w:r>
      <w:proofErr w:type="spellEnd"/>
      <w:r w:rsidRPr="00AF53B7">
        <w:rPr>
          <w:rFonts w:ascii="Garamond" w:hAnsi="Garamond"/>
          <w:b/>
          <w:bCs/>
        </w:rPr>
        <w:t xml:space="preserve"> Ruminants Eradication Programme (PPR-EP)</w:t>
      </w:r>
    </w:p>
    <w:p w14:paraId="7DB52993" w14:textId="77777777" w:rsidR="00F44A6B" w:rsidRPr="00AF53B7" w:rsidRDefault="00F44A6B" w:rsidP="00F44A6B">
      <w:pPr>
        <w:pStyle w:val="Default"/>
        <w:ind w:left="1080"/>
        <w:jc w:val="both"/>
        <w:rPr>
          <w:rFonts w:ascii="Garamond" w:hAnsi="Garamond"/>
          <w:b/>
          <w:bCs/>
        </w:rPr>
      </w:pPr>
    </w:p>
    <w:p w14:paraId="2A08E26B" w14:textId="236C851A" w:rsidR="00F44A6B" w:rsidRPr="00AF53B7" w:rsidRDefault="00F44A6B" w:rsidP="00963FF2">
      <w:pPr>
        <w:pStyle w:val="Default"/>
        <w:ind w:firstLine="720"/>
        <w:jc w:val="both"/>
        <w:rPr>
          <w:rFonts w:ascii="Garamond" w:hAnsi="Garamond"/>
        </w:rPr>
      </w:pPr>
      <w:r w:rsidRPr="00AF53B7">
        <w:rPr>
          <w:rFonts w:ascii="Garamond" w:hAnsi="Garamond"/>
        </w:rPr>
        <w:t xml:space="preserve">Central assistance for providing deworming and prophylaxis to </w:t>
      </w:r>
      <w:proofErr w:type="spellStart"/>
      <w:r w:rsidR="00963FF2" w:rsidRPr="00AF53B7">
        <w:rPr>
          <w:rFonts w:ascii="Garamond" w:hAnsi="Garamond"/>
        </w:rPr>
        <w:t>Peste</w:t>
      </w:r>
      <w:proofErr w:type="spellEnd"/>
      <w:r w:rsidR="00963FF2" w:rsidRPr="00AF53B7">
        <w:rPr>
          <w:rFonts w:ascii="Garamond" w:hAnsi="Garamond"/>
        </w:rPr>
        <w:t xml:space="preserve"> des </w:t>
      </w:r>
      <w:proofErr w:type="spellStart"/>
      <w:r w:rsidR="00963FF2" w:rsidRPr="00AF53B7">
        <w:rPr>
          <w:rFonts w:ascii="Garamond" w:hAnsi="Garamond"/>
        </w:rPr>
        <w:t>Petits</w:t>
      </w:r>
      <w:proofErr w:type="spellEnd"/>
      <w:r w:rsidR="00963FF2" w:rsidRPr="00AF53B7">
        <w:rPr>
          <w:rFonts w:ascii="Garamond" w:hAnsi="Garamond"/>
        </w:rPr>
        <w:t xml:space="preserve"> Ruminants (</w:t>
      </w:r>
      <w:r w:rsidRPr="00AF53B7">
        <w:rPr>
          <w:rFonts w:ascii="Garamond" w:hAnsi="Garamond"/>
        </w:rPr>
        <w:t>PPR</w:t>
      </w:r>
      <w:r w:rsidR="00963FF2" w:rsidRPr="00AF53B7">
        <w:rPr>
          <w:rFonts w:ascii="Garamond" w:hAnsi="Garamond"/>
        </w:rPr>
        <w:t>)</w:t>
      </w:r>
      <w:r w:rsidRPr="00AF53B7">
        <w:rPr>
          <w:rFonts w:ascii="Garamond" w:hAnsi="Garamond"/>
        </w:rPr>
        <w:t xml:space="preserve"> and other infectious diseases can be obtained under ASCAD and PPR-EP</w:t>
      </w:r>
      <w:r w:rsidR="00963FF2" w:rsidRPr="00AF53B7">
        <w:rPr>
          <w:rFonts w:ascii="Garamond" w:hAnsi="Garamond"/>
        </w:rPr>
        <w:t xml:space="preserve"> program of DAHD</w:t>
      </w:r>
      <w:r w:rsidRPr="00AF53B7">
        <w:rPr>
          <w:rFonts w:ascii="Garamond" w:hAnsi="Garamond"/>
        </w:rPr>
        <w:t xml:space="preserve">. </w:t>
      </w:r>
    </w:p>
    <w:p w14:paraId="6B5DC6B0" w14:textId="079C3EB5" w:rsidR="00963FF2" w:rsidRPr="00AF53B7" w:rsidRDefault="00963FF2" w:rsidP="00963FF2">
      <w:pPr>
        <w:pStyle w:val="Default"/>
        <w:ind w:firstLine="720"/>
        <w:jc w:val="both"/>
        <w:rPr>
          <w:rFonts w:ascii="Garamond" w:hAnsi="Garamond"/>
        </w:rPr>
      </w:pPr>
    </w:p>
    <w:p w14:paraId="101E6778" w14:textId="2E2D5601" w:rsidR="00963FF2" w:rsidRPr="00AF53B7" w:rsidRDefault="005F0008" w:rsidP="005F0008">
      <w:pPr>
        <w:pStyle w:val="Default"/>
        <w:jc w:val="both"/>
        <w:rPr>
          <w:rFonts w:ascii="Garamond" w:hAnsi="Garamond"/>
        </w:rPr>
      </w:pPr>
      <w:r w:rsidRPr="00AF53B7">
        <w:rPr>
          <w:rFonts w:ascii="Garamond" w:hAnsi="Garamond"/>
        </w:rPr>
        <w:t>Under the ASCAD scheme, p</w:t>
      </w:r>
      <w:r w:rsidR="00963FF2" w:rsidRPr="00AF53B7">
        <w:rPr>
          <w:rFonts w:ascii="Garamond" w:hAnsi="Garamond"/>
        </w:rPr>
        <w:t>araprofessionals</w:t>
      </w:r>
      <w:r w:rsidRPr="00AF53B7">
        <w:rPr>
          <w:rFonts w:ascii="Garamond" w:hAnsi="Garamond"/>
        </w:rPr>
        <w:t xml:space="preserve"> or</w:t>
      </w:r>
      <w:r w:rsidR="00963FF2" w:rsidRPr="00AF53B7">
        <w:rPr>
          <w:rFonts w:ascii="Garamond" w:hAnsi="Garamond"/>
        </w:rPr>
        <w:t xml:space="preserve"> vaccinators amongst pastoralists </w:t>
      </w:r>
      <w:r w:rsidRPr="00AF53B7">
        <w:rPr>
          <w:rFonts w:ascii="Garamond" w:hAnsi="Garamond"/>
        </w:rPr>
        <w:t xml:space="preserve">can be trained </w:t>
      </w:r>
      <w:r w:rsidR="00963FF2" w:rsidRPr="00AF53B7">
        <w:rPr>
          <w:rFonts w:ascii="Garamond" w:hAnsi="Garamond"/>
        </w:rPr>
        <w:t xml:space="preserve">to carry out basic preventive and first-aid measures </w:t>
      </w:r>
      <w:r w:rsidRPr="00AF53B7">
        <w:rPr>
          <w:rFonts w:ascii="Garamond" w:hAnsi="Garamond"/>
        </w:rPr>
        <w:t>under the</w:t>
      </w:r>
      <w:r w:rsidR="00963FF2" w:rsidRPr="00AF53B7">
        <w:rPr>
          <w:rFonts w:ascii="Garamond" w:hAnsi="Garamond"/>
        </w:rPr>
        <w:t xml:space="preserve"> supervis</w:t>
      </w:r>
      <w:r w:rsidRPr="00AF53B7">
        <w:rPr>
          <w:rFonts w:ascii="Garamond" w:hAnsi="Garamond"/>
        </w:rPr>
        <w:t>ion</w:t>
      </w:r>
      <w:r w:rsidR="00963FF2" w:rsidRPr="00AF53B7">
        <w:rPr>
          <w:rFonts w:ascii="Garamond" w:hAnsi="Garamond"/>
        </w:rPr>
        <w:t xml:space="preserve"> </w:t>
      </w:r>
      <w:r w:rsidRPr="00AF53B7">
        <w:rPr>
          <w:rFonts w:ascii="Garamond" w:hAnsi="Garamond"/>
        </w:rPr>
        <w:t>and guidance of</w:t>
      </w:r>
      <w:r w:rsidR="00963FF2" w:rsidRPr="00AF53B7">
        <w:rPr>
          <w:rFonts w:ascii="Garamond" w:hAnsi="Garamond"/>
        </w:rPr>
        <w:t xml:space="preserve"> veterinarian.</w:t>
      </w:r>
    </w:p>
    <w:p w14:paraId="1C4934B0" w14:textId="3F7712FD" w:rsidR="005F0008" w:rsidRPr="00AF53B7" w:rsidRDefault="005F0008" w:rsidP="005F0008">
      <w:pPr>
        <w:pStyle w:val="Default"/>
        <w:jc w:val="both"/>
        <w:rPr>
          <w:rFonts w:ascii="Garamond" w:hAnsi="Garamond"/>
        </w:rPr>
      </w:pPr>
    </w:p>
    <w:p w14:paraId="1BFB3892" w14:textId="77777777" w:rsidR="00AF53B7" w:rsidRDefault="00AF53B7" w:rsidP="00AF53B7">
      <w:pPr>
        <w:pStyle w:val="Default"/>
        <w:jc w:val="both"/>
        <w:rPr>
          <w:rFonts w:ascii="Garamond" w:hAnsi="Garamond"/>
          <w:b/>
          <w:bCs/>
          <w:u w:val="single"/>
        </w:rPr>
      </w:pPr>
    </w:p>
    <w:p w14:paraId="3B95829D" w14:textId="5499666D" w:rsidR="00AF53B7" w:rsidRPr="00AB5632" w:rsidRDefault="00AF53B7" w:rsidP="00AF53B7">
      <w:pPr>
        <w:pStyle w:val="Default"/>
        <w:jc w:val="both"/>
        <w:rPr>
          <w:rFonts w:ascii="Garamond" w:hAnsi="Garamond"/>
          <w:b/>
          <w:bCs/>
          <w:sz w:val="28"/>
          <w:szCs w:val="28"/>
        </w:rPr>
      </w:pPr>
      <w:r w:rsidRPr="00AB5632">
        <w:rPr>
          <w:rFonts w:ascii="Garamond" w:hAnsi="Garamond"/>
          <w:b/>
          <w:bCs/>
          <w:sz w:val="28"/>
          <w:szCs w:val="28"/>
          <w:u w:val="single"/>
        </w:rPr>
        <w:t>E. Provision of Kisan Credit Cards to pastoralists:</w:t>
      </w:r>
    </w:p>
    <w:p w14:paraId="71C08298" w14:textId="77777777" w:rsidR="00AF53B7" w:rsidRPr="00AF53B7" w:rsidRDefault="00AF53B7" w:rsidP="00AF53B7">
      <w:pPr>
        <w:pStyle w:val="Default"/>
        <w:jc w:val="both"/>
        <w:rPr>
          <w:rFonts w:ascii="Garamond" w:hAnsi="Garamond"/>
        </w:rPr>
      </w:pPr>
    </w:p>
    <w:p w14:paraId="015EFEF4" w14:textId="1E704E2C" w:rsidR="00AF53B7" w:rsidRPr="00AF53B7" w:rsidRDefault="00AF53B7" w:rsidP="00AF53B7">
      <w:pPr>
        <w:pStyle w:val="Default"/>
        <w:jc w:val="both"/>
        <w:rPr>
          <w:rFonts w:ascii="Garamond" w:hAnsi="Garamond"/>
        </w:rPr>
      </w:pPr>
      <w:r w:rsidRPr="00AF53B7">
        <w:rPr>
          <w:rFonts w:ascii="Garamond" w:hAnsi="Garamond"/>
        </w:rPr>
        <w:t>It has been decided that Banks will organize special camp</w:t>
      </w:r>
      <w:r>
        <w:rPr>
          <w:rFonts w:ascii="Garamond" w:hAnsi="Garamond"/>
        </w:rPr>
        <w:t>s</w:t>
      </w:r>
      <w:r w:rsidRPr="00AF53B7">
        <w:rPr>
          <w:rFonts w:ascii="Garamond" w:hAnsi="Garamond"/>
        </w:rPr>
        <w:t xml:space="preserve"> in the country from 15th September, 2022 to provide KCC to pastoralists, landless animal husbandry farmers and fisherman/fish farmers. The District Administration, DFS and D/o AHD and D/o Fisheries will handhold the campaign for maximum saturation.</w:t>
      </w:r>
    </w:p>
    <w:p w14:paraId="31E2D9A5" w14:textId="77777777" w:rsidR="002B541C" w:rsidRPr="00AF53B7" w:rsidRDefault="002B541C">
      <w:pPr>
        <w:rPr>
          <w:rFonts w:ascii="Garamond" w:hAnsi="Garamond"/>
          <w:sz w:val="24"/>
          <w:szCs w:val="24"/>
        </w:rPr>
      </w:pPr>
    </w:p>
    <w:sectPr w:rsidR="002B541C" w:rsidRPr="00AF53B7" w:rsidSect="00BF7087">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Kokila">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402C"/>
    <w:multiLevelType w:val="hybridMultilevel"/>
    <w:tmpl w:val="2D02F1E4"/>
    <w:lvl w:ilvl="0" w:tplc="6E54E9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4401EC"/>
    <w:multiLevelType w:val="hybridMultilevel"/>
    <w:tmpl w:val="54801FA8"/>
    <w:lvl w:ilvl="0" w:tplc="23223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90CA8"/>
    <w:multiLevelType w:val="hybridMultilevel"/>
    <w:tmpl w:val="6DC00024"/>
    <w:lvl w:ilvl="0" w:tplc="13CA68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9F49BA"/>
    <w:multiLevelType w:val="hybridMultilevel"/>
    <w:tmpl w:val="2812AB36"/>
    <w:lvl w:ilvl="0" w:tplc="FEF80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0D3C63"/>
    <w:multiLevelType w:val="hybridMultilevel"/>
    <w:tmpl w:val="EBD4E998"/>
    <w:lvl w:ilvl="0" w:tplc="00249C2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B438F"/>
    <w:multiLevelType w:val="hybridMultilevel"/>
    <w:tmpl w:val="779C2326"/>
    <w:lvl w:ilvl="0" w:tplc="AA2E2AAC">
      <w:start w:val="1"/>
      <w:numFmt w:val="decimal"/>
      <w:lvlText w:val="%1."/>
      <w:lvlJc w:val="left"/>
      <w:pPr>
        <w:ind w:left="720" w:hanging="360"/>
      </w:pPr>
      <w:rPr>
        <w:rFonts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BA33C99"/>
    <w:multiLevelType w:val="hybridMultilevel"/>
    <w:tmpl w:val="0E38EFF8"/>
    <w:lvl w:ilvl="0" w:tplc="FDC2C00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95729A"/>
    <w:multiLevelType w:val="hybridMultilevel"/>
    <w:tmpl w:val="92AE9DEA"/>
    <w:lvl w:ilvl="0" w:tplc="DC6823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E13DEA"/>
    <w:multiLevelType w:val="hybridMultilevel"/>
    <w:tmpl w:val="5596CC94"/>
    <w:lvl w:ilvl="0" w:tplc="30302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7213AA"/>
    <w:multiLevelType w:val="hybridMultilevel"/>
    <w:tmpl w:val="4BF8E22A"/>
    <w:lvl w:ilvl="0" w:tplc="3A148C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4"/>
  </w:num>
  <w:num w:numId="6">
    <w:abstractNumId w:val="6"/>
  </w:num>
  <w:num w:numId="7">
    <w:abstractNumId w:val="3"/>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6B"/>
    <w:rsid w:val="002B541C"/>
    <w:rsid w:val="005F0008"/>
    <w:rsid w:val="006228D8"/>
    <w:rsid w:val="006B0F49"/>
    <w:rsid w:val="00785D15"/>
    <w:rsid w:val="00901D2F"/>
    <w:rsid w:val="00963FF2"/>
    <w:rsid w:val="009D75A5"/>
    <w:rsid w:val="00AB5632"/>
    <w:rsid w:val="00AC7041"/>
    <w:rsid w:val="00AF53B7"/>
    <w:rsid w:val="00BF7087"/>
    <w:rsid w:val="00F44A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FC0F2"/>
  <w15:docId w15:val="{45CD5F16-2FEE-46DB-83E0-DE8E4019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6B"/>
    <w:pPr>
      <w:spacing w:after="200" w:line="276" w:lineRule="auto"/>
    </w:pPr>
  </w:style>
  <w:style w:type="paragraph" w:styleId="Heading1">
    <w:name w:val="heading 1"/>
    <w:aliases w:val="Ch,Heading 1 AGT ESIA,L1,RSKH1,RSKHeading 1,Main Section,LetHead1,MisHead1,Normalhead1,l1,Normal Heading 1,h1,Chapter Headline,new page/chapter,OG Heading 1,ALK_K1,.,Head1,Part,Part1,OG Heading 11,Part2,OG Heading 12,Heading 1 URS,Main Title"/>
    <w:basedOn w:val="Normal"/>
    <w:next w:val="Normal"/>
    <w:link w:val="Heading1Char"/>
    <w:uiPriority w:val="9"/>
    <w:qFormat/>
    <w:rsid w:val="00901D2F"/>
    <w:pPr>
      <w:keepNext/>
      <w:keepLines/>
      <w:spacing w:before="480" w:after="0"/>
      <w:outlineLvl w:val="0"/>
    </w:pPr>
    <w:rPr>
      <w:rFonts w:asciiTheme="majorHAnsi" w:eastAsiaTheme="majorEastAsia" w:hAnsiTheme="majorHAnsi" w:cstheme="majorBidi"/>
      <w:b/>
      <w:bCs/>
      <w:color w:val="2F5496" w:themeColor="accent1" w:themeShade="BF"/>
      <w:sz w:val="28"/>
      <w:szCs w:val="25"/>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4A6B"/>
    <w:pPr>
      <w:autoSpaceDE w:val="0"/>
      <w:autoSpaceDN w:val="0"/>
      <w:adjustRightInd w:val="0"/>
      <w:spacing w:after="0" w:line="240" w:lineRule="auto"/>
    </w:pPr>
    <w:rPr>
      <w:rFonts w:ascii="Arial" w:hAnsi="Arial" w:cs="Arial"/>
      <w:color w:val="000000"/>
      <w:sz w:val="24"/>
      <w:szCs w:val="24"/>
      <w:lang w:val="en-IN" w:bidi="hi-IN"/>
    </w:rPr>
  </w:style>
  <w:style w:type="paragraph" w:styleId="ListParagraph">
    <w:name w:val="List Paragraph"/>
    <w:basedOn w:val="Normal"/>
    <w:uiPriority w:val="34"/>
    <w:qFormat/>
    <w:rsid w:val="00F44A6B"/>
    <w:pPr>
      <w:ind w:left="720"/>
      <w:contextualSpacing/>
    </w:pPr>
  </w:style>
  <w:style w:type="character" w:customStyle="1" w:styleId="Heading1Char">
    <w:name w:val="Heading 1 Char"/>
    <w:aliases w:val="Ch Char,Heading 1 AGT ESIA Char,L1 Char,RSKH1 Char,RSKHeading 1 Char,Main Section Char,LetHead1 Char,MisHead1 Char,Normalhead1 Char,l1 Char,Normal Heading 1 Char,h1 Char,Chapter Headline Char,new page/chapter Char,OG Heading 1 Char,. Char"/>
    <w:basedOn w:val="DefaultParagraphFont"/>
    <w:link w:val="Heading1"/>
    <w:uiPriority w:val="9"/>
    <w:rsid w:val="00901D2F"/>
    <w:rPr>
      <w:rFonts w:asciiTheme="majorHAnsi" w:eastAsiaTheme="majorEastAsia" w:hAnsiTheme="majorHAnsi" w:cstheme="majorBidi"/>
      <w:b/>
      <w:bCs/>
      <w:color w:val="2F5496" w:themeColor="accent1" w:themeShade="BF"/>
      <w:sz w:val="28"/>
      <w:szCs w:val="25"/>
      <w:lang w:val="en-IN" w:bidi="hi-IN"/>
    </w:rPr>
  </w:style>
  <w:style w:type="paragraph" w:styleId="BodyText">
    <w:name w:val="Body Text"/>
    <w:basedOn w:val="Normal"/>
    <w:link w:val="BodyTextChar"/>
    <w:uiPriority w:val="1"/>
    <w:qFormat/>
    <w:rsid w:val="00901D2F"/>
    <w:pPr>
      <w:spacing w:after="120" w:line="240" w:lineRule="auto"/>
    </w:pPr>
    <w:rPr>
      <w:rFonts w:ascii="Times New Roman" w:eastAsia="Calibri" w:hAnsi="Times New Roman" w:cs="Times New Roman"/>
      <w:sz w:val="24"/>
      <w:szCs w:val="24"/>
      <w:lang w:eastAsia="zh-CN"/>
    </w:rPr>
  </w:style>
  <w:style w:type="character" w:customStyle="1" w:styleId="BodyTextChar">
    <w:name w:val="Body Text Char"/>
    <w:basedOn w:val="DefaultParagraphFont"/>
    <w:link w:val="BodyText"/>
    <w:uiPriority w:val="1"/>
    <w:rsid w:val="00901D2F"/>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dc:creator>
  <cp:lastModifiedBy>Windows User</cp:lastModifiedBy>
  <cp:revision>2</cp:revision>
  <cp:lastPrinted>2022-09-07T11:00:00Z</cp:lastPrinted>
  <dcterms:created xsi:type="dcterms:W3CDTF">2022-10-12T12:38:00Z</dcterms:created>
  <dcterms:modified xsi:type="dcterms:W3CDTF">2022-10-12T12:38:00Z</dcterms:modified>
</cp:coreProperties>
</file>