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7325C" w14:textId="5E858329" w:rsidR="009734A4" w:rsidRDefault="009F68F6" w:rsidP="00973714">
      <w:pPr>
        <w:jc w:val="center"/>
      </w:pPr>
      <w:r>
        <w:rPr>
          <w:noProof/>
          <w:lang w:eastAsia="en-US"/>
        </w:rPr>
        <w:drawing>
          <wp:inline distT="0" distB="0" distL="0" distR="0" wp14:anchorId="6DE322EA" wp14:editId="2AEF06B0">
            <wp:extent cx="5486400" cy="673768"/>
            <wp:effectExtent l="0" t="0" r="0" b="1206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7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63B6A3" w14:textId="77777777" w:rsidR="009734A4" w:rsidRDefault="009734A4"/>
    <w:p w14:paraId="50623C11" w14:textId="77777777" w:rsidR="009734A4" w:rsidRDefault="009734A4" w:rsidP="009734A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UA Community and School Garden Workshop Course 497F/597F</w:t>
      </w:r>
    </w:p>
    <w:p w14:paraId="63A7427F" w14:textId="77777777" w:rsidR="009734A4" w:rsidRDefault="009734A4" w:rsidP="009734A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Information Sheet </w:t>
      </w:r>
    </w:p>
    <w:p w14:paraId="22AEF8AD" w14:textId="03621DD1" w:rsidR="009734A4" w:rsidRPr="006B69ED" w:rsidRDefault="009057F2" w:rsidP="009734A4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Fall</w:t>
      </w:r>
      <w:r w:rsidR="005233C5">
        <w:rPr>
          <w:b/>
          <w:sz w:val="22"/>
          <w:szCs w:val="22"/>
        </w:rPr>
        <w:t xml:space="preserve"> 2016</w:t>
      </w:r>
    </w:p>
    <w:p w14:paraId="2D86C5F6" w14:textId="77777777" w:rsidR="009734A4" w:rsidRDefault="009734A4" w:rsidP="009734A4">
      <w:pPr>
        <w:widowControl w:val="0"/>
        <w:rPr>
          <w:sz w:val="28"/>
        </w:rPr>
      </w:pPr>
    </w:p>
    <w:p w14:paraId="2665424A" w14:textId="704BFE80" w:rsidR="009734A4" w:rsidRPr="009734A4" w:rsidRDefault="009734A4" w:rsidP="009734A4">
      <w:pPr>
        <w:widowControl w:val="0"/>
        <w:ind w:left="-720" w:right="-540"/>
        <w:rPr>
          <w:sz w:val="22"/>
        </w:rPr>
      </w:pPr>
      <w:r w:rsidRPr="009734A4">
        <w:rPr>
          <w:sz w:val="22"/>
        </w:rPr>
        <w:t>1)</w:t>
      </w:r>
      <w:r w:rsidRPr="009734A4">
        <w:rPr>
          <w:b/>
          <w:sz w:val="22"/>
        </w:rPr>
        <w:t xml:space="preserve"> Course aim</w:t>
      </w:r>
      <w:r w:rsidR="00A84796">
        <w:rPr>
          <w:sz w:val="22"/>
        </w:rPr>
        <w:t>:  T</w:t>
      </w:r>
      <w:r w:rsidRPr="009734A4">
        <w:rPr>
          <w:sz w:val="22"/>
        </w:rPr>
        <w:t xml:space="preserve">his course places UA students in Tucson community and school gardens that serve under-resourced populations. In addition to </w:t>
      </w:r>
      <w:r>
        <w:rPr>
          <w:sz w:val="22"/>
        </w:rPr>
        <w:t xml:space="preserve">supporting </w:t>
      </w:r>
      <w:r w:rsidRPr="009734A4">
        <w:rPr>
          <w:sz w:val="22"/>
        </w:rPr>
        <w:t>the garden, you are expected to meet as a class week</w:t>
      </w:r>
      <w:r>
        <w:rPr>
          <w:sz w:val="22"/>
        </w:rPr>
        <w:t>ly</w:t>
      </w:r>
      <w:r w:rsidRPr="009734A4">
        <w:rPr>
          <w:sz w:val="22"/>
        </w:rPr>
        <w:t xml:space="preserve"> to discuss readings/films/news </w:t>
      </w:r>
      <w:r>
        <w:rPr>
          <w:sz w:val="22"/>
        </w:rPr>
        <w:t xml:space="preserve">on </w:t>
      </w:r>
      <w:r w:rsidRPr="009734A4">
        <w:rPr>
          <w:sz w:val="22"/>
        </w:rPr>
        <w:t xml:space="preserve">urban </w:t>
      </w:r>
      <w:r>
        <w:rPr>
          <w:sz w:val="22"/>
        </w:rPr>
        <w:t>agricultural issues in the US.</w:t>
      </w:r>
      <w:r w:rsidRPr="009734A4">
        <w:rPr>
          <w:sz w:val="22"/>
        </w:rPr>
        <w:t xml:space="preserve"> </w:t>
      </w:r>
      <w:r w:rsidRPr="009734A4">
        <w:rPr>
          <w:sz w:val="22"/>
          <w:u w:val="single"/>
        </w:rPr>
        <w:t>There is no course fee.</w:t>
      </w:r>
    </w:p>
    <w:p w14:paraId="15ACD525" w14:textId="77777777" w:rsidR="009734A4" w:rsidRPr="009734A4" w:rsidRDefault="009734A4" w:rsidP="009734A4">
      <w:pPr>
        <w:widowControl w:val="0"/>
        <w:ind w:left="-720" w:right="-540"/>
        <w:rPr>
          <w:sz w:val="22"/>
        </w:rPr>
      </w:pPr>
    </w:p>
    <w:p w14:paraId="2279B220" w14:textId="539C0CA5" w:rsidR="009734A4" w:rsidRPr="009734A4" w:rsidRDefault="009734A4" w:rsidP="009734A4">
      <w:pPr>
        <w:widowControl w:val="0"/>
        <w:ind w:left="-720" w:right="-540"/>
        <w:rPr>
          <w:i/>
          <w:sz w:val="22"/>
        </w:rPr>
      </w:pPr>
      <w:r w:rsidRPr="009734A4">
        <w:rPr>
          <w:sz w:val="22"/>
        </w:rPr>
        <w:t xml:space="preserve">2) </w:t>
      </w:r>
      <w:r w:rsidRPr="009734A4">
        <w:rPr>
          <w:b/>
          <w:sz w:val="22"/>
        </w:rPr>
        <w:t xml:space="preserve">Time commitment: </w:t>
      </w:r>
      <w:r w:rsidR="00A84796">
        <w:rPr>
          <w:sz w:val="22"/>
        </w:rPr>
        <w:t>Y</w:t>
      </w:r>
      <w:r w:rsidRPr="009734A4">
        <w:rPr>
          <w:sz w:val="22"/>
        </w:rPr>
        <w:t>ou must register for a minimum of 3 units.  For each unit of registration you are expected to c</w:t>
      </w:r>
      <w:r w:rsidR="005233C5">
        <w:rPr>
          <w:sz w:val="22"/>
        </w:rPr>
        <w:t>ommit 3</w:t>
      </w:r>
      <w:r w:rsidRPr="009734A4">
        <w:rPr>
          <w:sz w:val="22"/>
        </w:rPr>
        <w:t xml:space="preserve"> hours </w:t>
      </w:r>
      <w:r w:rsidR="00A84796" w:rsidRPr="00162C41">
        <w:rPr>
          <w:b/>
          <w:sz w:val="22"/>
        </w:rPr>
        <w:t>per week</w:t>
      </w:r>
      <w:r w:rsidR="00A84796">
        <w:rPr>
          <w:sz w:val="22"/>
        </w:rPr>
        <w:t xml:space="preserve"> </w:t>
      </w:r>
      <w:r w:rsidRPr="009734A4">
        <w:rPr>
          <w:sz w:val="22"/>
        </w:rPr>
        <w:t>of time</w:t>
      </w:r>
      <w:r>
        <w:rPr>
          <w:sz w:val="22"/>
        </w:rPr>
        <w:t xml:space="preserve"> to your garden site.  </w:t>
      </w:r>
      <w:r w:rsidR="00755B38" w:rsidRPr="009734A4">
        <w:rPr>
          <w:sz w:val="22"/>
        </w:rPr>
        <w:t xml:space="preserve">You may take up to 6 units each semester. </w:t>
      </w:r>
      <w:r>
        <w:rPr>
          <w:sz w:val="22"/>
        </w:rPr>
        <w:t>D</w:t>
      </w:r>
      <w:r w:rsidRPr="009734A4">
        <w:rPr>
          <w:sz w:val="22"/>
        </w:rPr>
        <w:t xml:space="preserve">o the math </w:t>
      </w:r>
      <w:r w:rsidR="00755B38">
        <w:rPr>
          <w:sz w:val="22"/>
        </w:rPr>
        <w:t xml:space="preserve">in order </w:t>
      </w:r>
      <w:r w:rsidRPr="009734A4">
        <w:rPr>
          <w:sz w:val="22"/>
        </w:rPr>
        <w:t>to determine how much time</w:t>
      </w:r>
      <w:r w:rsidR="00755B38">
        <w:rPr>
          <w:sz w:val="22"/>
        </w:rPr>
        <w:t>, realistically, you can commit to this course</w:t>
      </w:r>
      <w:r w:rsidRPr="009734A4">
        <w:rPr>
          <w:sz w:val="22"/>
        </w:rPr>
        <w:t xml:space="preserve">. </w:t>
      </w:r>
    </w:p>
    <w:p w14:paraId="31B34C9E" w14:textId="77777777" w:rsidR="009734A4" w:rsidRPr="009734A4" w:rsidRDefault="009734A4" w:rsidP="009734A4">
      <w:pPr>
        <w:widowControl w:val="0"/>
        <w:ind w:left="-720" w:right="-540"/>
        <w:rPr>
          <w:sz w:val="22"/>
        </w:rPr>
      </w:pPr>
    </w:p>
    <w:p w14:paraId="468F1ED1" w14:textId="7BB6E10B" w:rsidR="009734A4" w:rsidRPr="009734A4" w:rsidRDefault="009734A4" w:rsidP="009734A4">
      <w:pPr>
        <w:widowControl w:val="0"/>
        <w:ind w:left="-720" w:right="-540"/>
        <w:rPr>
          <w:sz w:val="22"/>
        </w:rPr>
      </w:pPr>
      <w:r w:rsidRPr="009734A4">
        <w:rPr>
          <w:sz w:val="22"/>
        </w:rPr>
        <w:t>3)</w:t>
      </w:r>
      <w:r w:rsidRPr="009734A4">
        <w:rPr>
          <w:b/>
          <w:sz w:val="22"/>
        </w:rPr>
        <w:t xml:space="preserve"> Location of gardens: </w:t>
      </w:r>
      <w:r w:rsidR="00A84796">
        <w:rPr>
          <w:sz w:val="22"/>
        </w:rPr>
        <w:t>M</w:t>
      </w:r>
      <w:r w:rsidRPr="009734A4">
        <w:rPr>
          <w:sz w:val="22"/>
        </w:rPr>
        <w:t>ost of the gardens are fairly close to the university.  Many students ride bikes to the gardens for their internship hours. Y</w:t>
      </w:r>
      <w:r w:rsidR="009F68F6">
        <w:rPr>
          <w:sz w:val="22"/>
        </w:rPr>
        <w:t>ou will be matched with a site</w:t>
      </w:r>
      <w:r w:rsidRPr="009734A4">
        <w:rPr>
          <w:sz w:val="22"/>
        </w:rPr>
        <w:t xml:space="preserve"> that best suits your skills and interests, as well as your and the sites’ schedules</w:t>
      </w:r>
      <w:r w:rsidR="005E2A46">
        <w:rPr>
          <w:sz w:val="22"/>
        </w:rPr>
        <w:t xml:space="preserve"> and location</w:t>
      </w:r>
      <w:r w:rsidRPr="009734A4">
        <w:rPr>
          <w:sz w:val="22"/>
        </w:rPr>
        <w:t>.</w:t>
      </w:r>
    </w:p>
    <w:p w14:paraId="7B9E1475" w14:textId="77777777" w:rsidR="009734A4" w:rsidRPr="009734A4" w:rsidRDefault="009734A4" w:rsidP="009734A4">
      <w:pPr>
        <w:widowControl w:val="0"/>
        <w:ind w:left="-720" w:right="-540"/>
        <w:rPr>
          <w:sz w:val="22"/>
        </w:rPr>
      </w:pPr>
    </w:p>
    <w:p w14:paraId="7A83D937" w14:textId="1D42CE8C" w:rsidR="009734A4" w:rsidRPr="009734A4" w:rsidRDefault="009734A4" w:rsidP="009734A4">
      <w:pPr>
        <w:widowControl w:val="0"/>
        <w:ind w:left="-720" w:right="-540"/>
        <w:rPr>
          <w:sz w:val="22"/>
        </w:rPr>
      </w:pPr>
      <w:r w:rsidRPr="009734A4">
        <w:rPr>
          <w:sz w:val="22"/>
        </w:rPr>
        <w:t xml:space="preserve">4) </w:t>
      </w:r>
      <w:r w:rsidRPr="009734A4">
        <w:rPr>
          <w:b/>
          <w:sz w:val="22"/>
        </w:rPr>
        <w:t>Registering</w:t>
      </w:r>
      <w:r w:rsidR="005E2A46">
        <w:rPr>
          <w:b/>
          <w:sz w:val="22"/>
        </w:rPr>
        <w:t>:</w:t>
      </w:r>
      <w:r w:rsidR="00A84796">
        <w:rPr>
          <w:sz w:val="22"/>
        </w:rPr>
        <w:t xml:space="preserve"> Y</w:t>
      </w:r>
      <w:r w:rsidRPr="009734A4">
        <w:rPr>
          <w:sz w:val="22"/>
        </w:rPr>
        <w:t xml:space="preserve">ou will need to decide in which </w:t>
      </w:r>
      <w:r w:rsidR="005233C5">
        <w:rPr>
          <w:sz w:val="22"/>
        </w:rPr>
        <w:t xml:space="preserve">cross-listing </w:t>
      </w:r>
      <w:r w:rsidRPr="009734A4">
        <w:rPr>
          <w:sz w:val="22"/>
        </w:rPr>
        <w:t>department you wish</w:t>
      </w:r>
      <w:r w:rsidR="005233C5">
        <w:rPr>
          <w:sz w:val="22"/>
        </w:rPr>
        <w:t xml:space="preserve"> to register your units.</w:t>
      </w:r>
    </w:p>
    <w:p w14:paraId="2F3117FB" w14:textId="77777777" w:rsidR="009734A4" w:rsidRDefault="009734A4" w:rsidP="009734A4">
      <w:pPr>
        <w:widowControl w:val="0"/>
        <w:ind w:left="-720" w:right="-540"/>
        <w:rPr>
          <w:b/>
          <w:sz w:val="22"/>
        </w:rPr>
      </w:pPr>
    </w:p>
    <w:p w14:paraId="4A251CD8" w14:textId="674B3A31" w:rsidR="005233C5" w:rsidRPr="009734A4" w:rsidRDefault="005233C5" w:rsidP="009734A4">
      <w:pPr>
        <w:widowControl w:val="0"/>
        <w:ind w:left="-720" w:right="-540"/>
        <w:rPr>
          <w:b/>
          <w:sz w:val="22"/>
        </w:rPr>
      </w:pPr>
      <w:r>
        <w:rPr>
          <w:b/>
          <w:sz w:val="22"/>
        </w:rPr>
        <w:t xml:space="preserve">CPH 497F/597F Public Health </w:t>
      </w:r>
    </w:p>
    <w:p w14:paraId="7E79D454" w14:textId="22D391BB" w:rsidR="00AB1CEA" w:rsidRDefault="00AB1CEA" w:rsidP="005E2A46">
      <w:pPr>
        <w:widowControl w:val="0"/>
        <w:ind w:left="-720" w:right="-540"/>
        <w:rPr>
          <w:b/>
          <w:sz w:val="22"/>
        </w:rPr>
      </w:pPr>
      <w:r>
        <w:rPr>
          <w:b/>
          <w:sz w:val="22"/>
        </w:rPr>
        <w:t>ENVS 497F/597F Environmental Science</w:t>
      </w:r>
    </w:p>
    <w:p w14:paraId="0971BB8C" w14:textId="33B11B32" w:rsidR="005E2A46" w:rsidRPr="005E2A46" w:rsidRDefault="00777830" w:rsidP="005E2A46">
      <w:pPr>
        <w:widowControl w:val="0"/>
        <w:ind w:left="-720" w:right="-540"/>
        <w:rPr>
          <w:b/>
          <w:sz w:val="22"/>
        </w:rPr>
      </w:pPr>
      <w:r>
        <w:rPr>
          <w:b/>
          <w:sz w:val="22"/>
        </w:rPr>
        <w:t>GEOG 497F/597F</w:t>
      </w:r>
      <w:r w:rsidR="008C2D36">
        <w:rPr>
          <w:b/>
          <w:sz w:val="22"/>
        </w:rPr>
        <w:t xml:space="preserve"> </w:t>
      </w:r>
      <w:r w:rsidR="005E2A46" w:rsidRPr="005E2A46">
        <w:rPr>
          <w:b/>
          <w:sz w:val="22"/>
        </w:rPr>
        <w:t>Geography and Development</w:t>
      </w:r>
    </w:p>
    <w:p w14:paraId="6B34A8A6" w14:textId="77777777" w:rsidR="009734A4" w:rsidRDefault="00777830" w:rsidP="009734A4">
      <w:pPr>
        <w:widowControl w:val="0"/>
        <w:ind w:left="-720" w:right="-540"/>
        <w:rPr>
          <w:b/>
          <w:sz w:val="22"/>
        </w:rPr>
      </w:pPr>
      <w:r>
        <w:rPr>
          <w:b/>
          <w:sz w:val="22"/>
        </w:rPr>
        <w:t>LAS 497F/597F</w:t>
      </w:r>
      <w:r w:rsidR="009734A4" w:rsidRPr="009734A4">
        <w:rPr>
          <w:b/>
          <w:sz w:val="22"/>
        </w:rPr>
        <w:t xml:space="preserve"> Latin American Studies</w:t>
      </w:r>
    </w:p>
    <w:p w14:paraId="3CA7AB86" w14:textId="77777777" w:rsidR="00142570" w:rsidRPr="00DE26E8" w:rsidRDefault="00142570" w:rsidP="00142570">
      <w:pPr>
        <w:widowControl w:val="0"/>
        <w:ind w:left="-720" w:right="-540"/>
        <w:rPr>
          <w:b/>
          <w:sz w:val="22"/>
        </w:rPr>
      </w:pPr>
      <w:r w:rsidRPr="00DE26E8">
        <w:rPr>
          <w:b/>
          <w:sz w:val="22"/>
        </w:rPr>
        <w:t>NTS 497F/597F Nutrition</w:t>
      </w:r>
    </w:p>
    <w:p w14:paraId="76FF08F6" w14:textId="77777777" w:rsidR="009734A4" w:rsidRPr="009734A4" w:rsidRDefault="00777830" w:rsidP="009734A4">
      <w:pPr>
        <w:widowControl w:val="0"/>
        <w:ind w:left="-720" w:right="-540"/>
        <w:rPr>
          <w:b/>
          <w:sz w:val="22"/>
        </w:rPr>
      </w:pPr>
      <w:r>
        <w:rPr>
          <w:b/>
          <w:sz w:val="22"/>
        </w:rPr>
        <w:t>PLS 497F/597F</w:t>
      </w:r>
      <w:r w:rsidR="009734A4" w:rsidRPr="009734A4">
        <w:rPr>
          <w:b/>
          <w:sz w:val="22"/>
        </w:rPr>
        <w:t xml:space="preserve"> Plant Science</w:t>
      </w:r>
    </w:p>
    <w:p w14:paraId="5BC04F72" w14:textId="5DC9B1E0" w:rsidR="005233C5" w:rsidRDefault="005233C5" w:rsidP="005233C5">
      <w:pPr>
        <w:widowControl w:val="0"/>
        <w:ind w:left="-720" w:right="-540"/>
        <w:rPr>
          <w:b/>
          <w:sz w:val="22"/>
        </w:rPr>
      </w:pPr>
      <w:r>
        <w:rPr>
          <w:b/>
          <w:sz w:val="22"/>
        </w:rPr>
        <w:t>SWES 497F/597F</w:t>
      </w:r>
      <w:r w:rsidRPr="009734A4">
        <w:rPr>
          <w:b/>
          <w:sz w:val="22"/>
        </w:rPr>
        <w:t xml:space="preserve"> Soil, Water, and Environmental Science</w:t>
      </w:r>
    </w:p>
    <w:p w14:paraId="225C2DA2" w14:textId="0F5BA499" w:rsidR="00142570" w:rsidRPr="009734A4" w:rsidRDefault="00743127" w:rsidP="00142570">
      <w:pPr>
        <w:widowControl w:val="0"/>
        <w:ind w:left="-720" w:right="-540"/>
        <w:rPr>
          <w:b/>
          <w:sz w:val="22"/>
        </w:rPr>
      </w:pPr>
      <w:r>
        <w:rPr>
          <w:b/>
          <w:sz w:val="22"/>
        </w:rPr>
        <w:t>TLS</w:t>
      </w:r>
      <w:r w:rsidR="00142570">
        <w:rPr>
          <w:b/>
          <w:sz w:val="22"/>
        </w:rPr>
        <w:t xml:space="preserve"> 497F/597F</w:t>
      </w:r>
      <w:r>
        <w:rPr>
          <w:b/>
          <w:sz w:val="22"/>
        </w:rPr>
        <w:t xml:space="preserve"> Teaching, Learning and Sociocultural Studies</w:t>
      </w:r>
    </w:p>
    <w:p w14:paraId="00D98DF8" w14:textId="77777777" w:rsidR="00DE26E8" w:rsidRPr="009734A4" w:rsidRDefault="00DE26E8" w:rsidP="009734A4">
      <w:pPr>
        <w:widowControl w:val="0"/>
        <w:ind w:left="-720" w:right="-540"/>
        <w:rPr>
          <w:sz w:val="22"/>
        </w:rPr>
      </w:pPr>
    </w:p>
    <w:p w14:paraId="49587456" w14:textId="12A39112" w:rsidR="009734A4" w:rsidRPr="009734A4" w:rsidRDefault="009734A4" w:rsidP="009734A4">
      <w:pPr>
        <w:widowControl w:val="0"/>
        <w:ind w:left="-720" w:right="-540"/>
        <w:rPr>
          <w:sz w:val="22"/>
        </w:rPr>
      </w:pPr>
      <w:r w:rsidRPr="009734A4">
        <w:rPr>
          <w:sz w:val="22"/>
        </w:rPr>
        <w:t xml:space="preserve">5) </w:t>
      </w:r>
      <w:r w:rsidRPr="009734A4">
        <w:rPr>
          <w:b/>
          <w:sz w:val="22"/>
        </w:rPr>
        <w:t>Logistics</w:t>
      </w:r>
      <w:r w:rsidR="00A84796">
        <w:rPr>
          <w:sz w:val="22"/>
        </w:rPr>
        <w:t>: O</w:t>
      </w:r>
      <w:r w:rsidRPr="009734A4">
        <w:rPr>
          <w:sz w:val="22"/>
        </w:rPr>
        <w:t>nce you are registered you will be contacte</w:t>
      </w:r>
      <w:r w:rsidR="00C1145C">
        <w:rPr>
          <w:sz w:val="22"/>
        </w:rPr>
        <w:t xml:space="preserve">d by </w:t>
      </w:r>
      <w:r w:rsidR="009F68F6">
        <w:rPr>
          <w:sz w:val="22"/>
        </w:rPr>
        <w:t xml:space="preserve">one of the course field coordinators </w:t>
      </w:r>
      <w:r w:rsidRPr="009734A4">
        <w:rPr>
          <w:sz w:val="22"/>
        </w:rPr>
        <w:t>and asked for your course and work schedule in order to determine your open times and ho</w:t>
      </w:r>
      <w:r w:rsidR="005E2A46">
        <w:rPr>
          <w:sz w:val="22"/>
        </w:rPr>
        <w:t>w these might mesh with a</w:t>
      </w:r>
      <w:r w:rsidR="00A84796">
        <w:rPr>
          <w:sz w:val="22"/>
        </w:rPr>
        <w:t xml:space="preserve"> collaborating school or</w:t>
      </w:r>
      <w:r w:rsidR="005233C5">
        <w:rPr>
          <w:sz w:val="22"/>
        </w:rPr>
        <w:t xml:space="preserve"> community garden</w:t>
      </w:r>
      <w:r w:rsidRPr="009734A4">
        <w:rPr>
          <w:sz w:val="22"/>
        </w:rPr>
        <w:t xml:space="preserve">. </w:t>
      </w:r>
      <w:r w:rsidR="009F68F6">
        <w:rPr>
          <w:sz w:val="22"/>
        </w:rPr>
        <w:t xml:space="preserve">Field coordinators </w:t>
      </w:r>
      <w:r w:rsidRPr="009734A4">
        <w:rPr>
          <w:sz w:val="22"/>
        </w:rPr>
        <w:t>visit sites weekly checking in with teachers and with you to make sure all is going well.</w:t>
      </w:r>
    </w:p>
    <w:p w14:paraId="6173E1C1" w14:textId="77777777" w:rsidR="009734A4" w:rsidRPr="009734A4" w:rsidRDefault="009734A4" w:rsidP="009734A4">
      <w:pPr>
        <w:widowControl w:val="0"/>
        <w:ind w:left="-720" w:right="-540"/>
        <w:rPr>
          <w:sz w:val="22"/>
        </w:rPr>
      </w:pPr>
    </w:p>
    <w:p w14:paraId="35A89323" w14:textId="28012693" w:rsidR="00BD0597" w:rsidRDefault="005E2A46" w:rsidP="009734A4">
      <w:pPr>
        <w:widowControl w:val="0"/>
        <w:ind w:left="-720" w:right="-540"/>
        <w:rPr>
          <w:sz w:val="22"/>
        </w:rPr>
      </w:pPr>
      <w:r>
        <w:rPr>
          <w:sz w:val="22"/>
        </w:rPr>
        <w:t xml:space="preserve">6) </w:t>
      </w:r>
      <w:r w:rsidR="00C1145C" w:rsidRPr="00C1145C">
        <w:rPr>
          <w:b/>
          <w:sz w:val="22"/>
        </w:rPr>
        <w:t>Gardening Skills</w:t>
      </w:r>
      <w:r w:rsidR="00A84796">
        <w:rPr>
          <w:sz w:val="22"/>
        </w:rPr>
        <w:t>: Y</w:t>
      </w:r>
      <w:r w:rsidR="009734A4" w:rsidRPr="009734A4">
        <w:rPr>
          <w:sz w:val="22"/>
        </w:rPr>
        <w:t>ou will be receiving formal instruct</w:t>
      </w:r>
      <w:r w:rsidR="005233C5">
        <w:rPr>
          <w:sz w:val="22"/>
        </w:rPr>
        <w:t xml:space="preserve">ion on how to design </w:t>
      </w:r>
      <w:r w:rsidR="009734A4" w:rsidRPr="009734A4">
        <w:rPr>
          <w:sz w:val="22"/>
        </w:rPr>
        <w:t>and maintain a garden in the desert environment as well as related skills around comp</w:t>
      </w:r>
      <w:r w:rsidR="005233C5">
        <w:rPr>
          <w:sz w:val="22"/>
        </w:rPr>
        <w:t>osting, irrigation and water harvesting</w:t>
      </w:r>
      <w:r w:rsidR="009734A4" w:rsidRPr="009734A4">
        <w:rPr>
          <w:sz w:val="22"/>
        </w:rPr>
        <w:t xml:space="preserve">, and general service learning </w:t>
      </w:r>
      <w:r w:rsidR="00A84796">
        <w:rPr>
          <w:sz w:val="22"/>
        </w:rPr>
        <w:t>practices and obligations. O</w:t>
      </w:r>
      <w:r w:rsidR="009734A4" w:rsidRPr="009734A4">
        <w:rPr>
          <w:sz w:val="22"/>
        </w:rPr>
        <w:t xml:space="preserve">ther </w:t>
      </w:r>
      <w:r w:rsidR="00A84796">
        <w:rPr>
          <w:sz w:val="22"/>
        </w:rPr>
        <w:t xml:space="preserve">in-class </w:t>
      </w:r>
      <w:r w:rsidR="009734A4" w:rsidRPr="009734A4">
        <w:rPr>
          <w:sz w:val="22"/>
        </w:rPr>
        <w:t xml:space="preserve">sessions will include discussions about sustainability, </w:t>
      </w:r>
      <w:r w:rsidR="005233C5">
        <w:rPr>
          <w:sz w:val="22"/>
        </w:rPr>
        <w:t xml:space="preserve">children in the garden, </w:t>
      </w:r>
      <w:r w:rsidR="009734A4" w:rsidRPr="009734A4">
        <w:rPr>
          <w:sz w:val="22"/>
        </w:rPr>
        <w:t xml:space="preserve">food and culture, </w:t>
      </w:r>
      <w:r w:rsidR="009F68F6">
        <w:rPr>
          <w:sz w:val="22"/>
        </w:rPr>
        <w:t xml:space="preserve">and </w:t>
      </w:r>
      <w:r w:rsidR="005233C5">
        <w:rPr>
          <w:sz w:val="22"/>
        </w:rPr>
        <w:t>social and environmental justice, among others.</w:t>
      </w:r>
    </w:p>
    <w:p w14:paraId="1F218061" w14:textId="77777777" w:rsidR="00BD0597" w:rsidRDefault="00BD0597" w:rsidP="009734A4">
      <w:pPr>
        <w:widowControl w:val="0"/>
        <w:ind w:left="-720" w:right="-540"/>
        <w:rPr>
          <w:sz w:val="22"/>
        </w:rPr>
      </w:pPr>
    </w:p>
    <w:p w14:paraId="51787511" w14:textId="0236053B" w:rsidR="00162C41" w:rsidRPr="009734A4" w:rsidRDefault="00BD0597" w:rsidP="005233C5">
      <w:pPr>
        <w:widowControl w:val="0"/>
        <w:ind w:left="-720" w:right="-540"/>
        <w:rPr>
          <w:sz w:val="22"/>
        </w:rPr>
      </w:pPr>
      <w:r>
        <w:rPr>
          <w:sz w:val="22"/>
        </w:rPr>
        <w:t xml:space="preserve">Please </w:t>
      </w:r>
      <w:r w:rsidR="00A84796">
        <w:rPr>
          <w:sz w:val="22"/>
        </w:rPr>
        <w:t xml:space="preserve">go online to register or feel free to contact: </w:t>
      </w:r>
      <w:r w:rsidR="009F68F6">
        <w:rPr>
          <w:sz w:val="22"/>
        </w:rPr>
        <w:t xml:space="preserve">Sallie Marston </w:t>
      </w:r>
      <w:r>
        <w:rPr>
          <w:sz w:val="22"/>
        </w:rPr>
        <w:t>(</w:t>
      </w:r>
      <w:r w:rsidR="009F68F6">
        <w:rPr>
          <w:sz w:val="22"/>
        </w:rPr>
        <w:fldChar w:fldCharType="begin"/>
      </w:r>
      <w:r w:rsidR="009F68F6">
        <w:rPr>
          <w:sz w:val="22"/>
        </w:rPr>
        <w:instrText xml:space="preserve"> HYPERLINK "mailto:</w:instrText>
      </w:r>
      <w:r w:rsidR="009F68F6" w:rsidRPr="009F68F6">
        <w:rPr>
          <w:sz w:val="22"/>
        </w:rPr>
        <w:instrText>marston@email.arizona.edu</w:instrText>
      </w:r>
      <w:r w:rsidR="009F68F6">
        <w:rPr>
          <w:sz w:val="22"/>
        </w:rPr>
        <w:instrText xml:space="preserve">" </w:instrText>
      </w:r>
      <w:r w:rsidR="009F68F6">
        <w:rPr>
          <w:sz w:val="22"/>
        </w:rPr>
        <w:fldChar w:fldCharType="separate"/>
      </w:r>
      <w:r w:rsidR="009F68F6" w:rsidRPr="00F676F5">
        <w:rPr>
          <w:rStyle w:val="Hyperlink"/>
          <w:sz w:val="22"/>
        </w:rPr>
        <w:t>marston@</w:t>
      </w:r>
      <w:r w:rsidR="009F68F6" w:rsidRPr="00F676F5">
        <w:rPr>
          <w:rStyle w:val="Hyperlink"/>
          <w:sz w:val="22"/>
        </w:rPr>
        <w:t>email.arizona.edu</w:t>
      </w:r>
      <w:r w:rsidR="009F68F6">
        <w:rPr>
          <w:sz w:val="22"/>
        </w:rPr>
        <w:fldChar w:fldCharType="end"/>
      </w:r>
      <w:r w:rsidR="009F68F6">
        <w:rPr>
          <w:sz w:val="22"/>
        </w:rPr>
        <w:t>) or</w:t>
      </w:r>
      <w:r w:rsidR="005233C5">
        <w:rPr>
          <w:sz w:val="22"/>
        </w:rPr>
        <w:t xml:space="preserve"> Joseph Patton (</w:t>
      </w:r>
      <w:hyperlink r:id="rId6" w:history="1">
        <w:r w:rsidR="005233C5" w:rsidRPr="00FE0282">
          <w:rPr>
            <w:rStyle w:val="Hyperlink"/>
            <w:sz w:val="22"/>
          </w:rPr>
          <w:t>josephpatton@email.arizona.edu</w:t>
        </w:r>
      </w:hyperlink>
      <w:r w:rsidR="005233C5">
        <w:rPr>
          <w:sz w:val="22"/>
        </w:rPr>
        <w:t>) if you have questions.</w:t>
      </w:r>
    </w:p>
    <w:sectPr w:rsidR="00162C41" w:rsidRPr="009734A4" w:rsidSect="00973714">
      <w:pgSz w:w="12240" w:h="15840"/>
      <w:pgMar w:top="1080" w:right="1800" w:bottom="9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A4"/>
    <w:rsid w:val="000065DE"/>
    <w:rsid w:val="00142570"/>
    <w:rsid w:val="00162C41"/>
    <w:rsid w:val="00256B19"/>
    <w:rsid w:val="003361A8"/>
    <w:rsid w:val="005233C5"/>
    <w:rsid w:val="005B371C"/>
    <w:rsid w:val="005E1F2C"/>
    <w:rsid w:val="005E2A46"/>
    <w:rsid w:val="00656BB8"/>
    <w:rsid w:val="006B69ED"/>
    <w:rsid w:val="00743127"/>
    <w:rsid w:val="00744412"/>
    <w:rsid w:val="00750715"/>
    <w:rsid w:val="00755B38"/>
    <w:rsid w:val="00777830"/>
    <w:rsid w:val="008C2D36"/>
    <w:rsid w:val="009057F2"/>
    <w:rsid w:val="009734A4"/>
    <w:rsid w:val="00973714"/>
    <w:rsid w:val="009E28AE"/>
    <w:rsid w:val="009F68F6"/>
    <w:rsid w:val="00A84796"/>
    <w:rsid w:val="00AB1CEA"/>
    <w:rsid w:val="00AC3FEA"/>
    <w:rsid w:val="00BD0597"/>
    <w:rsid w:val="00C1145C"/>
    <w:rsid w:val="00D5363B"/>
    <w:rsid w:val="00DE26E8"/>
    <w:rsid w:val="00ED7B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F43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5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F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E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68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5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F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E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F6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josephpatton@email.arizona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Macintosh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Marston</dc:creator>
  <cp:keywords/>
  <cp:lastModifiedBy>Sallie Marston</cp:lastModifiedBy>
  <cp:revision>2</cp:revision>
  <cp:lastPrinted>2013-11-18T17:45:00Z</cp:lastPrinted>
  <dcterms:created xsi:type="dcterms:W3CDTF">2016-04-30T20:01:00Z</dcterms:created>
  <dcterms:modified xsi:type="dcterms:W3CDTF">2016-04-30T20:01:00Z</dcterms:modified>
</cp:coreProperties>
</file>