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C64" w:rsidRDefault="001E7C64" w:rsidP="000015A4">
      <w:pPr>
        <w:pStyle w:val="NoSpacing"/>
      </w:pPr>
    </w:p>
    <w:p w:rsidR="004321AE" w:rsidRDefault="004321AE" w:rsidP="004321AE">
      <w:pPr>
        <w:pStyle w:val="NoSpacing"/>
        <w:jc w:val="center"/>
      </w:pPr>
      <w:bookmarkStart w:id="0" w:name="_GoBack"/>
      <w:bookmarkEnd w:id="0"/>
      <w:r>
        <w:t>Graham County 2013 Externship Opportunities</w:t>
      </w:r>
    </w:p>
    <w:p w:rsidR="004321AE" w:rsidRDefault="004321AE" w:rsidP="000015A4">
      <w:pPr>
        <w:pStyle w:val="NoSpacing"/>
      </w:pPr>
    </w:p>
    <w:tbl>
      <w:tblPr>
        <w:tblStyle w:val="TableGrid"/>
        <w:tblW w:w="0" w:type="auto"/>
        <w:tblLook w:val="04A0" w:firstRow="1" w:lastRow="0" w:firstColumn="1" w:lastColumn="0" w:noHBand="0" w:noVBand="1"/>
      </w:tblPr>
      <w:tblGrid>
        <w:gridCol w:w="2394"/>
        <w:gridCol w:w="3474"/>
        <w:gridCol w:w="3420"/>
      </w:tblGrid>
      <w:tr w:rsidR="004321AE" w:rsidRPr="000015A4" w:rsidTr="00B75539">
        <w:tc>
          <w:tcPr>
            <w:tcW w:w="2394" w:type="dxa"/>
            <w:shd w:val="clear" w:color="auto" w:fill="C2D69B" w:themeFill="accent3" w:themeFillTint="99"/>
            <w:vAlign w:val="center"/>
          </w:tcPr>
          <w:p w:rsidR="004321AE" w:rsidRPr="000015A4" w:rsidRDefault="004321AE" w:rsidP="00B75539">
            <w:pPr>
              <w:pStyle w:val="NoSpacing"/>
              <w:rPr>
                <w:b/>
              </w:rPr>
            </w:pPr>
            <w:r>
              <w:rPr>
                <w:b/>
              </w:rPr>
              <w:t xml:space="preserve">Intern </w:t>
            </w:r>
            <w:r w:rsidRPr="000015A4">
              <w:rPr>
                <w:b/>
              </w:rPr>
              <w:t xml:space="preserve"> Focus</w:t>
            </w:r>
          </w:p>
        </w:tc>
        <w:tc>
          <w:tcPr>
            <w:tcW w:w="3474" w:type="dxa"/>
            <w:shd w:val="clear" w:color="auto" w:fill="C2D69B" w:themeFill="accent3" w:themeFillTint="99"/>
            <w:vAlign w:val="center"/>
          </w:tcPr>
          <w:p w:rsidR="004321AE" w:rsidRPr="000015A4" w:rsidRDefault="004321AE" w:rsidP="00B75539">
            <w:pPr>
              <w:pStyle w:val="NoSpacing"/>
              <w:rPr>
                <w:b/>
              </w:rPr>
            </w:pPr>
            <w:r w:rsidRPr="000015A4">
              <w:rPr>
                <w:b/>
              </w:rPr>
              <w:t>Description (see below for further discussion)</w:t>
            </w:r>
          </w:p>
        </w:tc>
        <w:tc>
          <w:tcPr>
            <w:tcW w:w="3420" w:type="dxa"/>
            <w:shd w:val="clear" w:color="auto" w:fill="C2D69B" w:themeFill="accent3" w:themeFillTint="99"/>
            <w:vAlign w:val="center"/>
          </w:tcPr>
          <w:p w:rsidR="004321AE" w:rsidRPr="000015A4" w:rsidRDefault="004321AE" w:rsidP="00B75539">
            <w:pPr>
              <w:pStyle w:val="NoSpacing"/>
              <w:rPr>
                <w:b/>
              </w:rPr>
            </w:pPr>
            <w:r w:rsidRPr="000015A4">
              <w:rPr>
                <w:b/>
              </w:rPr>
              <w:t>Desired interests and knowledge</w:t>
            </w:r>
          </w:p>
        </w:tc>
      </w:tr>
      <w:tr w:rsidR="004321AE" w:rsidTr="00B75539">
        <w:tc>
          <w:tcPr>
            <w:tcW w:w="2394" w:type="dxa"/>
          </w:tcPr>
          <w:p w:rsidR="004321AE" w:rsidRDefault="004321AE" w:rsidP="00B75539">
            <w:pPr>
              <w:pStyle w:val="NoSpacing"/>
            </w:pPr>
            <w:r>
              <w:t>Local food production systems</w:t>
            </w:r>
          </w:p>
        </w:tc>
        <w:tc>
          <w:tcPr>
            <w:tcW w:w="3474" w:type="dxa"/>
          </w:tcPr>
          <w:p w:rsidR="004321AE" w:rsidRDefault="004321AE" w:rsidP="00B75539">
            <w:pPr>
              <w:pStyle w:val="NoSpacing"/>
            </w:pPr>
            <w:r>
              <w:t>Efficiency and sustainability of small-scale farm operations</w:t>
            </w:r>
          </w:p>
        </w:tc>
        <w:tc>
          <w:tcPr>
            <w:tcW w:w="3420" w:type="dxa"/>
          </w:tcPr>
          <w:p w:rsidR="004321AE" w:rsidRDefault="004321AE" w:rsidP="00B75539">
            <w:pPr>
              <w:pStyle w:val="NoSpacing"/>
            </w:pPr>
            <w:r>
              <w:t xml:space="preserve">Wide range of topics in horticulture, control environments and aquaponics </w:t>
            </w:r>
          </w:p>
        </w:tc>
      </w:tr>
      <w:tr w:rsidR="004321AE" w:rsidTr="00B75539">
        <w:tc>
          <w:tcPr>
            <w:tcW w:w="2394" w:type="dxa"/>
          </w:tcPr>
          <w:p w:rsidR="004321AE" w:rsidRDefault="004321AE" w:rsidP="00B75539">
            <w:pPr>
              <w:pStyle w:val="NoSpacing"/>
            </w:pPr>
            <w:r>
              <w:t xml:space="preserve">Food Safety and Food Preparation </w:t>
            </w:r>
          </w:p>
        </w:tc>
        <w:tc>
          <w:tcPr>
            <w:tcW w:w="3474" w:type="dxa"/>
          </w:tcPr>
          <w:p w:rsidR="004321AE" w:rsidRDefault="004321AE" w:rsidP="00B75539">
            <w:pPr>
              <w:pStyle w:val="NoSpacing"/>
            </w:pPr>
            <w:r>
              <w:t>Development of prepared products from farm produce</w:t>
            </w:r>
          </w:p>
        </w:tc>
        <w:tc>
          <w:tcPr>
            <w:tcW w:w="3420" w:type="dxa"/>
          </w:tcPr>
          <w:p w:rsidR="004321AE" w:rsidRDefault="004321AE" w:rsidP="00B75539">
            <w:pPr>
              <w:pStyle w:val="NoSpacing"/>
            </w:pPr>
            <w:r>
              <w:t>Nutrition, culinary arts</w:t>
            </w:r>
          </w:p>
        </w:tc>
      </w:tr>
      <w:tr w:rsidR="004321AE" w:rsidTr="00B75539">
        <w:tc>
          <w:tcPr>
            <w:tcW w:w="2394" w:type="dxa"/>
          </w:tcPr>
          <w:p w:rsidR="004321AE" w:rsidRDefault="004321AE" w:rsidP="00B75539">
            <w:pPr>
              <w:pStyle w:val="NoSpacing"/>
            </w:pPr>
            <w:r>
              <w:t>Vegetable pests and diseases</w:t>
            </w:r>
          </w:p>
        </w:tc>
        <w:tc>
          <w:tcPr>
            <w:tcW w:w="3474" w:type="dxa"/>
          </w:tcPr>
          <w:p w:rsidR="004321AE" w:rsidRDefault="004321AE" w:rsidP="00B75539">
            <w:pPr>
              <w:pStyle w:val="NoSpacing"/>
            </w:pPr>
            <w:r>
              <w:t>Identification and management of insects and disease</w:t>
            </w:r>
          </w:p>
        </w:tc>
        <w:tc>
          <w:tcPr>
            <w:tcW w:w="3420" w:type="dxa"/>
          </w:tcPr>
          <w:p w:rsidR="004321AE" w:rsidRDefault="004321AE" w:rsidP="00B75539">
            <w:pPr>
              <w:pStyle w:val="NoSpacing"/>
            </w:pPr>
            <w:r>
              <w:t>Insects, plant diseases, IPM</w:t>
            </w:r>
          </w:p>
        </w:tc>
      </w:tr>
      <w:tr w:rsidR="004321AE" w:rsidTr="00B75539">
        <w:tc>
          <w:tcPr>
            <w:tcW w:w="2394" w:type="dxa"/>
          </w:tcPr>
          <w:p w:rsidR="004321AE" w:rsidRDefault="004321AE" w:rsidP="00B75539">
            <w:pPr>
              <w:pStyle w:val="NoSpacing"/>
            </w:pPr>
            <w:r>
              <w:t>Accessible garden</w:t>
            </w:r>
          </w:p>
        </w:tc>
        <w:tc>
          <w:tcPr>
            <w:tcW w:w="3474" w:type="dxa"/>
          </w:tcPr>
          <w:p w:rsidR="004321AE" w:rsidRDefault="004321AE" w:rsidP="00B75539">
            <w:pPr>
              <w:pStyle w:val="NoSpacing"/>
            </w:pPr>
            <w:r>
              <w:t>Planning and development of an farm area that allows disabled persons to participate</w:t>
            </w:r>
          </w:p>
        </w:tc>
        <w:tc>
          <w:tcPr>
            <w:tcW w:w="3420" w:type="dxa"/>
          </w:tcPr>
          <w:p w:rsidR="004321AE" w:rsidRDefault="004321AE" w:rsidP="004321AE">
            <w:pPr>
              <w:pStyle w:val="NoSpacing"/>
            </w:pPr>
            <w:r>
              <w:t>Handicap Accessibility and g</w:t>
            </w:r>
            <w:r>
              <w:t>arden</w:t>
            </w:r>
            <w:r>
              <w:t xml:space="preserve"> planning and construction</w:t>
            </w:r>
          </w:p>
        </w:tc>
      </w:tr>
    </w:tbl>
    <w:p w:rsidR="004321AE" w:rsidRDefault="004321AE" w:rsidP="000015A4">
      <w:pPr>
        <w:pStyle w:val="NoSpacing"/>
      </w:pPr>
    </w:p>
    <w:p w:rsidR="00845C7A" w:rsidRDefault="008A4DE5" w:rsidP="000015A4">
      <w:pPr>
        <w:pStyle w:val="NoSpacing"/>
      </w:pPr>
      <w:r w:rsidRPr="008A4DE5">
        <w:rPr>
          <w:b/>
        </w:rPr>
        <w:t>Local food production systems</w:t>
      </w:r>
      <w:r w:rsidR="00094BBF">
        <w:rPr>
          <w:b/>
        </w:rPr>
        <w:t xml:space="preserve">. </w:t>
      </w:r>
      <w:r w:rsidR="00644D84">
        <w:t xml:space="preserve"> </w:t>
      </w:r>
      <w:r w:rsidR="006C7C3C">
        <w:t xml:space="preserve">The work will involve day-to-day </w:t>
      </w:r>
      <w:r w:rsidR="005D7018">
        <w:t>tasks and challenges of small farm operation</w:t>
      </w:r>
      <w:r w:rsidR="00B2674E">
        <w:t xml:space="preserve"> at Our Neighbor’s Farm</w:t>
      </w:r>
      <w:r w:rsidR="006C7C3C">
        <w:t xml:space="preserve">. </w:t>
      </w:r>
      <w:r w:rsidR="005D7018">
        <w:t xml:space="preserve"> </w:t>
      </w:r>
      <w:r w:rsidR="005E1EE5">
        <w:t xml:space="preserve">Work opportunities will consist of </w:t>
      </w:r>
      <w:r w:rsidR="002544F2">
        <w:t xml:space="preserve">composting, soil </w:t>
      </w:r>
      <w:r w:rsidR="006C7C3C">
        <w:t xml:space="preserve">improvement, </w:t>
      </w:r>
      <w:r w:rsidR="002A17E7">
        <w:t xml:space="preserve">fertility and salinity management, </w:t>
      </w:r>
      <w:r w:rsidR="006C7C3C">
        <w:t xml:space="preserve">irrigation, plant propagation, IPM, </w:t>
      </w:r>
      <w:r w:rsidR="002544F2">
        <w:t xml:space="preserve">vegetable </w:t>
      </w:r>
      <w:r w:rsidR="006C7C3C">
        <w:t>harvesting</w:t>
      </w:r>
      <w:r w:rsidR="009400B5">
        <w:t>, and record keeping</w:t>
      </w:r>
      <w:r w:rsidR="006C7C3C">
        <w:t xml:space="preserve">.  This </w:t>
      </w:r>
      <w:r w:rsidR="00845C7A">
        <w:t>ex</w:t>
      </w:r>
      <w:r w:rsidR="006C7C3C">
        <w:t xml:space="preserve">tern </w:t>
      </w:r>
      <w:r w:rsidR="005D7018">
        <w:t>will</w:t>
      </w:r>
      <w:r w:rsidR="006C7C3C">
        <w:t xml:space="preserve"> </w:t>
      </w:r>
      <w:r w:rsidR="00845C7A">
        <w:t xml:space="preserve">be directly working with greenhouse construction and </w:t>
      </w:r>
      <w:r w:rsidR="005E1EE5">
        <w:t xml:space="preserve">an </w:t>
      </w:r>
      <w:r w:rsidR="00845C7A">
        <w:t xml:space="preserve">aquaponics demonstrations.  </w:t>
      </w:r>
      <w:r w:rsidR="00094BBF">
        <w:t>The ideal candidate w</w:t>
      </w:r>
      <w:r w:rsidR="00845C7A">
        <w:t xml:space="preserve">ill have a love of horticulture, controlled environments and </w:t>
      </w:r>
      <w:r w:rsidR="00094BBF">
        <w:t xml:space="preserve">interest in </w:t>
      </w:r>
      <w:r w:rsidR="00845C7A">
        <w:t>local food production.</w:t>
      </w:r>
    </w:p>
    <w:p w:rsidR="00845C7A" w:rsidRDefault="00845C7A" w:rsidP="000015A4">
      <w:pPr>
        <w:pStyle w:val="NoSpacing"/>
      </w:pPr>
    </w:p>
    <w:p w:rsidR="00B2674E" w:rsidRPr="00B2674E" w:rsidRDefault="005E1EE5" w:rsidP="000015A4">
      <w:pPr>
        <w:pStyle w:val="NoSpacing"/>
      </w:pPr>
      <w:r>
        <w:rPr>
          <w:b/>
        </w:rPr>
        <w:t xml:space="preserve">Food Safety and Food Preparation. </w:t>
      </w:r>
      <w:r w:rsidR="00B2674E">
        <w:rPr>
          <w:b/>
        </w:rPr>
        <w:t xml:space="preserve"> </w:t>
      </w:r>
      <w:r w:rsidR="00B2674E">
        <w:t>Our Neighbor’s Farm produc</w:t>
      </w:r>
      <w:r>
        <w:t>es vegetables and c</w:t>
      </w:r>
      <w:r w:rsidR="00B2674E">
        <w:t xml:space="preserve">urrently </w:t>
      </w:r>
      <w:r>
        <w:t>offers raw product.  We would like add valued</w:t>
      </w:r>
      <w:r w:rsidR="000027AC">
        <w:t>-added products such as salad mixes, relishes, and others to distribute to food bank clients</w:t>
      </w:r>
      <w:r>
        <w:t xml:space="preserve">.  </w:t>
      </w:r>
      <w:r w:rsidR="000027AC">
        <w:t xml:space="preserve">The farm and food bank also want to provide clients opportunities to improve the nutritional value of their diets and to experience new ways of preparing and enjoying vegetables by offering samples and recipes. The </w:t>
      </w:r>
      <w:r w:rsidR="00845C7A">
        <w:t>ex</w:t>
      </w:r>
      <w:r w:rsidR="000027AC">
        <w:t>tern will use farm-produced vegetabl</w:t>
      </w:r>
      <w:r w:rsidR="00FC1BF5">
        <w:t xml:space="preserve">es to test a variety of recipes. </w:t>
      </w:r>
      <w:r>
        <w:t xml:space="preserve"> T</w:t>
      </w:r>
      <w:r w:rsidR="00FC1BF5">
        <w:t xml:space="preserve">he </w:t>
      </w:r>
      <w:r>
        <w:t>ex</w:t>
      </w:r>
      <w:r w:rsidR="00FC1BF5">
        <w:t>tern will offer</w:t>
      </w:r>
      <w:r w:rsidR="001503DB">
        <w:t xml:space="preserve"> recipes, nutritional information, and food inspiration</w:t>
      </w:r>
      <w:r w:rsidR="00FC1BF5">
        <w:t xml:space="preserve"> through demonstrations and written materials</w:t>
      </w:r>
      <w:r w:rsidR="001503DB">
        <w:t>.</w:t>
      </w:r>
      <w:r w:rsidR="008E44E5">
        <w:t xml:space="preserve"> The ideal candidate wil</w:t>
      </w:r>
      <w:r w:rsidR="006269AE">
        <w:t>l be studying</w:t>
      </w:r>
      <w:r w:rsidR="008E44E5">
        <w:t xml:space="preserve"> nutrition</w:t>
      </w:r>
      <w:r w:rsidR="006269AE">
        <w:t xml:space="preserve"> and food safety</w:t>
      </w:r>
      <w:r w:rsidR="008E44E5">
        <w:t xml:space="preserve">, have strong interest and experience in food preparation, and enjoy passing </w:t>
      </w:r>
      <w:r>
        <w:t xml:space="preserve">ideas a </w:t>
      </w:r>
      <w:r w:rsidR="008E44E5">
        <w:t>variety of people.</w:t>
      </w:r>
    </w:p>
    <w:p w:rsidR="00B2674E" w:rsidRDefault="00B2674E" w:rsidP="000015A4">
      <w:pPr>
        <w:pStyle w:val="NoSpacing"/>
      </w:pPr>
    </w:p>
    <w:p w:rsidR="008A4DE5" w:rsidRDefault="00094BBF" w:rsidP="000015A4">
      <w:pPr>
        <w:pStyle w:val="NoSpacing"/>
      </w:pPr>
      <w:r w:rsidRPr="00094BBF">
        <w:rPr>
          <w:b/>
        </w:rPr>
        <w:t>Pest and disease management.</w:t>
      </w:r>
      <w:r>
        <w:t xml:space="preserve"> </w:t>
      </w:r>
      <w:r w:rsidR="0096245C">
        <w:t xml:space="preserve">This opportunity has two parts. The first is scouting for and identifying </w:t>
      </w:r>
      <w:r w:rsidR="000666FF">
        <w:t>pest</w:t>
      </w:r>
      <w:r w:rsidR="006269AE">
        <w:t>s</w:t>
      </w:r>
      <w:r w:rsidR="000666FF">
        <w:t xml:space="preserve"> and beneficial organisms (especially insects) and plant diseases. The work will include written </w:t>
      </w:r>
      <w:r w:rsidR="001F6D7E">
        <w:t xml:space="preserve">and photographic </w:t>
      </w:r>
      <w:r w:rsidR="000B7F0E">
        <w:t xml:space="preserve">documentation </w:t>
      </w:r>
      <w:r w:rsidR="000666FF">
        <w:t>of insects</w:t>
      </w:r>
      <w:r w:rsidR="00644D84">
        <w:t xml:space="preserve"> and </w:t>
      </w:r>
      <w:r w:rsidR="000666FF">
        <w:t xml:space="preserve">their </w:t>
      </w:r>
      <w:r w:rsidR="00644D84">
        <w:t>damage to crops</w:t>
      </w:r>
      <w:r w:rsidR="006269AE">
        <w:t xml:space="preserve"> at Our Neighbor’s Farm and its margins, and may also include observations at other gardens or small farms in the Safford area</w:t>
      </w:r>
      <w:r w:rsidR="000666FF">
        <w:t>.</w:t>
      </w:r>
      <w:r w:rsidR="00644D84">
        <w:t xml:space="preserve"> The other aspect of this </w:t>
      </w:r>
      <w:r w:rsidR="00845C7A">
        <w:t>ext</w:t>
      </w:r>
      <w:r w:rsidR="00644D84">
        <w:t xml:space="preserve">ernship involves participation in pest and disease control </w:t>
      </w:r>
      <w:r w:rsidR="00845C7A">
        <w:t xml:space="preserve">using </w:t>
      </w:r>
      <w:r w:rsidR="00644D84">
        <w:t>IPM</w:t>
      </w:r>
      <w:r w:rsidR="00845C7A">
        <w:t xml:space="preserve">.  </w:t>
      </w:r>
      <w:r w:rsidR="00644D84">
        <w:t xml:space="preserve">Only OMRI-approved pesticides </w:t>
      </w:r>
      <w:r w:rsidR="001F6D7E">
        <w:t xml:space="preserve">of relatively low toxicity to humans </w:t>
      </w:r>
      <w:r w:rsidR="00644D84">
        <w:t>will be used.</w:t>
      </w:r>
      <w:r w:rsidR="00845C7A">
        <w:t xml:space="preserve"> This ex</w:t>
      </w:r>
      <w:r w:rsidR="006269AE">
        <w:t xml:space="preserve">tern should </w:t>
      </w:r>
      <w:r w:rsidR="003A5CEB">
        <w:t>be capable</w:t>
      </w:r>
      <w:r w:rsidR="00037673">
        <w:t xml:space="preserve"> of researching IPM literature. </w:t>
      </w:r>
      <w:r w:rsidR="001D3461">
        <w:t>S</w:t>
      </w:r>
      <w:r w:rsidR="003A5CEB">
        <w:t xml:space="preserve">he or he will </w:t>
      </w:r>
      <w:r w:rsidR="006269AE">
        <w:t>have a strong interest in insects and will have taken some classes in</w:t>
      </w:r>
      <w:r w:rsidR="003A5CEB">
        <w:t xml:space="preserve"> entomology</w:t>
      </w:r>
      <w:r w:rsidR="001D3461">
        <w:t xml:space="preserve"> and, ideally, also plant pathology </w:t>
      </w:r>
      <w:r w:rsidR="006269AE">
        <w:t xml:space="preserve">and agriculture. </w:t>
      </w:r>
    </w:p>
    <w:p w:rsidR="00644D84" w:rsidRDefault="00644D84" w:rsidP="000015A4">
      <w:pPr>
        <w:pStyle w:val="NoSpacing"/>
      </w:pPr>
    </w:p>
    <w:p w:rsidR="006C7C3C" w:rsidRPr="00961AD3" w:rsidRDefault="00645BE4" w:rsidP="000015A4">
      <w:pPr>
        <w:pStyle w:val="NoSpacing"/>
        <w:rPr>
          <w:b/>
        </w:rPr>
      </w:pPr>
      <w:r w:rsidRPr="00645BE4">
        <w:rPr>
          <w:b/>
        </w:rPr>
        <w:t>Accessible garden</w:t>
      </w:r>
      <w:r w:rsidR="00961AD3">
        <w:rPr>
          <w:b/>
        </w:rPr>
        <w:t xml:space="preserve">. </w:t>
      </w:r>
      <w:r>
        <w:t xml:space="preserve">Our Neighbor’s </w:t>
      </w:r>
      <w:r w:rsidR="00845C7A">
        <w:t>F</w:t>
      </w:r>
      <w:r>
        <w:t xml:space="preserve">arm </w:t>
      </w:r>
      <w:r w:rsidR="00845C7A">
        <w:t>and Sage Garden has an area dedicated to development</w:t>
      </w:r>
      <w:r>
        <w:t xml:space="preserve"> as an ornamental “welcoming” garden which will be fully accessible to disabled </w:t>
      </w:r>
      <w:r w:rsidR="001D3461">
        <w:t xml:space="preserve">persons, who may </w:t>
      </w:r>
      <w:r w:rsidR="004E2F31">
        <w:t xml:space="preserve">also </w:t>
      </w:r>
      <w:r w:rsidR="001D3461">
        <w:t>be gardening volunteers. The work will be to research handicapped access criteria, help develop and draft a plan, estimate costs, and participate in garden constru</w:t>
      </w:r>
      <w:r w:rsidR="004E2F31">
        <w:t xml:space="preserve">ction. The ideal candidate will be a student of landscape architecture with </w:t>
      </w:r>
      <w:r w:rsidR="00B6211D">
        <w:t xml:space="preserve">gardening experience and </w:t>
      </w:r>
      <w:r w:rsidR="004E2F31">
        <w:t>a love of</w:t>
      </w:r>
      <w:r w:rsidR="00B6211D">
        <w:t xml:space="preserve"> plants</w:t>
      </w:r>
      <w:r w:rsidR="00E37848">
        <w:t>. He or she must be sensitive to special needs of disabled gardeners.</w:t>
      </w:r>
    </w:p>
    <w:sectPr w:rsidR="006C7C3C" w:rsidRPr="00961AD3" w:rsidSect="001E7C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5A4"/>
    <w:rsid w:val="000015A4"/>
    <w:rsid w:val="000027AC"/>
    <w:rsid w:val="00037673"/>
    <w:rsid w:val="000666FF"/>
    <w:rsid w:val="00094BBF"/>
    <w:rsid w:val="000B7F0E"/>
    <w:rsid w:val="001503DB"/>
    <w:rsid w:val="001D3461"/>
    <w:rsid w:val="001E7C64"/>
    <w:rsid w:val="001F6D7E"/>
    <w:rsid w:val="002077A1"/>
    <w:rsid w:val="00224D83"/>
    <w:rsid w:val="002544F2"/>
    <w:rsid w:val="002A17E7"/>
    <w:rsid w:val="003A5CEB"/>
    <w:rsid w:val="003E7C21"/>
    <w:rsid w:val="004321AE"/>
    <w:rsid w:val="004E2F31"/>
    <w:rsid w:val="005D7018"/>
    <w:rsid w:val="005E1EE5"/>
    <w:rsid w:val="006269AE"/>
    <w:rsid w:val="00644D84"/>
    <w:rsid w:val="00645BE4"/>
    <w:rsid w:val="006C7C3C"/>
    <w:rsid w:val="00845C7A"/>
    <w:rsid w:val="00864662"/>
    <w:rsid w:val="008A4DE5"/>
    <w:rsid w:val="008E44E5"/>
    <w:rsid w:val="008F11F0"/>
    <w:rsid w:val="009400B5"/>
    <w:rsid w:val="00961AD3"/>
    <w:rsid w:val="0096245C"/>
    <w:rsid w:val="009A5419"/>
    <w:rsid w:val="00AD037F"/>
    <w:rsid w:val="00B2674E"/>
    <w:rsid w:val="00B6211D"/>
    <w:rsid w:val="00C9382D"/>
    <w:rsid w:val="00CA6637"/>
    <w:rsid w:val="00DE0804"/>
    <w:rsid w:val="00E37848"/>
    <w:rsid w:val="00FC1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15A4"/>
    <w:pPr>
      <w:spacing w:after="0" w:line="240" w:lineRule="auto"/>
    </w:pPr>
  </w:style>
  <w:style w:type="table" w:styleId="TableGrid">
    <w:name w:val="Table Grid"/>
    <w:basedOn w:val="TableNormal"/>
    <w:uiPriority w:val="59"/>
    <w:rsid w:val="000015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15A4"/>
    <w:pPr>
      <w:spacing w:after="0" w:line="240" w:lineRule="auto"/>
    </w:pPr>
  </w:style>
  <w:style w:type="table" w:styleId="TableGrid">
    <w:name w:val="Table Grid"/>
    <w:basedOn w:val="TableNormal"/>
    <w:uiPriority w:val="59"/>
    <w:rsid w:val="000015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502</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dc:creator>
  <cp:lastModifiedBy>Bill Brandau</cp:lastModifiedBy>
  <cp:revision>5</cp:revision>
  <dcterms:created xsi:type="dcterms:W3CDTF">2013-04-08T19:54:00Z</dcterms:created>
  <dcterms:modified xsi:type="dcterms:W3CDTF">2013-04-08T20:05:00Z</dcterms:modified>
</cp:coreProperties>
</file>