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66" w:rsidRDefault="009C347A" w:rsidP="007014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-495300</wp:posOffset>
                </wp:positionV>
                <wp:extent cx="2057400" cy="457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566" w:rsidRDefault="00711566">
                            <w:pP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  <w:t>North Carolina State University is a land-</w:t>
                            </w:r>
                          </w:p>
                          <w:p w:rsidR="00711566" w:rsidRDefault="00711566">
                            <w:pP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  <w:t>grant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  <w:t xml:space="preserve"> university and a constituent institution </w:t>
                            </w:r>
                          </w:p>
                          <w:p w:rsidR="00711566" w:rsidRDefault="00711566">
                            <w:pP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0000"/>
                                <w:sz w:val="14"/>
                              </w:rPr>
                              <w:t xml:space="preserve"> the University of North Carolina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5.5pt;margin-top:-39pt;width:16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" stroked="f">
                <v:textbox>
                  <w:txbxContent>
                    <w:p w:rsidR="00711566" w:rsidRDefault="00711566">
                      <w:pPr>
                        <w:rPr>
                          <w:rFonts w:ascii="Arial" w:hAnsi="Arial" w:cs="Arial"/>
                          <w:color w:val="FF0000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4"/>
                        </w:rPr>
                        <w:t>North Carolina State University is a land-</w:t>
                      </w:r>
                    </w:p>
                    <w:p w:rsidR="00711566" w:rsidRDefault="00711566">
                      <w:pPr>
                        <w:rPr>
                          <w:rFonts w:ascii="Arial" w:hAnsi="Arial" w:cs="Arial"/>
                          <w:color w:val="FF0000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4"/>
                        </w:rPr>
                        <w:t xml:space="preserve">grant university and a constituent institution </w:t>
                      </w:r>
                    </w:p>
                    <w:p w:rsidR="00711566" w:rsidRDefault="00711566">
                      <w:pPr>
                        <w:rPr>
                          <w:rFonts w:ascii="Arial" w:hAnsi="Arial" w:cs="Arial"/>
                          <w:color w:val="FF0000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4"/>
                        </w:rPr>
                        <w:t>of the University of North Carolina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-381000</wp:posOffset>
                </wp:positionV>
                <wp:extent cx="1600200" cy="3429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566" w:rsidRDefault="007115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Department of Forestry and</w:t>
                            </w:r>
                          </w:p>
                          <w:p w:rsidR="00711566" w:rsidRDefault="007115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Environmental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96pt;margin-top:-30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EjgQIAABY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" stroked="f">
                <v:textbox>
                  <w:txbxContent>
                    <w:p w:rsidR="00711566" w:rsidRDefault="0071156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Department of Forestry and</w:t>
                      </w:r>
                    </w:p>
                    <w:p w:rsidR="00711566" w:rsidRDefault="0071156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Environmental Resources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600200" cy="8001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566" w:rsidRDefault="0071156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College of Natural Resources</w:t>
                            </w:r>
                          </w:p>
                          <w:p w:rsidR="00711566" w:rsidRDefault="0071156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Campus Box 8008</w:t>
                            </w:r>
                          </w:p>
                          <w:p w:rsidR="00711566" w:rsidRDefault="0071156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Raleigh, NC  27695-8008</w:t>
                            </w:r>
                          </w:p>
                          <w:p w:rsidR="00711566" w:rsidRDefault="0071156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711566" w:rsidRDefault="0071156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919.515.4471</w:t>
                            </w:r>
                          </w:p>
                          <w:p w:rsidR="00711566" w:rsidRDefault="0071156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919.515.6193 (fax)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96pt;margin-top:9pt;width:12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" stroked="f">
                <v:textbox>
                  <w:txbxContent>
                    <w:p w:rsidR="00711566" w:rsidRDefault="0071156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College of Natural Resources</w:t>
                      </w:r>
                    </w:p>
                    <w:p w:rsidR="00711566" w:rsidRDefault="0071156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Campus Box 8008</w:t>
                      </w:r>
                    </w:p>
                    <w:p w:rsidR="00711566" w:rsidRDefault="0071156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Raleigh, NC  27695-8008</w:t>
                      </w:r>
                    </w:p>
                    <w:p w:rsidR="00711566" w:rsidRDefault="00711566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711566" w:rsidRDefault="0071156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919.515.4471</w:t>
                      </w:r>
                    </w:p>
                    <w:p w:rsidR="00711566" w:rsidRDefault="0071156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919.515.6193 (fax)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51435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a8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" strokecolor="red"/>
            </w:pict>
          </mc:Fallback>
        </mc:AlternateContent>
      </w:r>
      <w:r>
        <w:rPr>
          <w:noProof/>
        </w:rPr>
        <w:drawing>
          <wp:inline distT="0" distB="0" distL="0" distR="0">
            <wp:extent cx="1352550" cy="209550"/>
            <wp:effectExtent l="0" t="0" r="0" b="0"/>
            <wp:docPr id="1" name="Picture 1" descr="ncs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u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566" w:rsidRDefault="009C347A"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24130</wp:posOffset>
            </wp:positionV>
            <wp:extent cx="1367155" cy="490220"/>
            <wp:effectExtent l="0" t="0" r="4445" b="5080"/>
            <wp:wrapNone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566" w:rsidRDefault="00711566"/>
    <w:p w:rsidR="00711566" w:rsidRDefault="00711566">
      <w:pPr>
        <w:ind w:left="180"/>
      </w:pPr>
    </w:p>
    <w:p w:rsidR="00684DA0" w:rsidRDefault="00684DA0">
      <w:pPr>
        <w:ind w:left="180"/>
      </w:pPr>
    </w:p>
    <w:p w:rsidR="00684DA0" w:rsidRDefault="00F32130" w:rsidP="000F6650">
      <w:bookmarkStart w:id="0" w:name="_GoBack"/>
      <w:bookmarkEnd w:id="0"/>
      <w:r>
        <w:t>January 31, 2013</w:t>
      </w:r>
    </w:p>
    <w:p w:rsidR="009C347A" w:rsidRDefault="009C347A" w:rsidP="00684DA0">
      <w:pPr>
        <w:ind w:left="720"/>
      </w:pPr>
    </w:p>
    <w:p w:rsidR="009C347A" w:rsidRDefault="009C347A" w:rsidP="00684DA0">
      <w:pPr>
        <w:ind w:left="720"/>
      </w:pPr>
    </w:p>
    <w:p w:rsidR="00684DA0" w:rsidRPr="00E96948" w:rsidRDefault="00684DA0" w:rsidP="00684DA0">
      <w:pPr>
        <w:ind w:left="720"/>
        <w:rPr>
          <w:rFonts w:asciiTheme="majorHAnsi" w:hAnsiTheme="majorHAnsi"/>
        </w:rPr>
      </w:pPr>
    </w:p>
    <w:p w:rsidR="00E96948" w:rsidRDefault="00E96948" w:rsidP="00E96948">
      <w:pPr>
        <w:ind w:left="720"/>
        <w:jc w:val="center"/>
        <w:rPr>
          <w:rStyle w:val="style101"/>
          <w:rFonts w:asciiTheme="majorHAnsi" w:hAnsiTheme="majorHAnsi"/>
          <w:color w:val="000000"/>
          <w:sz w:val="36"/>
          <w:szCs w:val="36"/>
        </w:rPr>
      </w:pPr>
      <w:r w:rsidRPr="00E96948">
        <w:rPr>
          <w:rFonts w:asciiTheme="majorHAnsi" w:hAnsiTheme="majorHAnsi"/>
          <w:b/>
          <w:sz w:val="36"/>
          <w:szCs w:val="36"/>
        </w:rPr>
        <w:t>PhD Assistantship in</w:t>
      </w:r>
      <w:r w:rsidRPr="00E96948">
        <w:rPr>
          <w:rFonts w:asciiTheme="majorHAnsi" w:hAnsiTheme="majorHAnsi"/>
          <w:sz w:val="36"/>
          <w:szCs w:val="36"/>
        </w:rPr>
        <w:t xml:space="preserve"> </w:t>
      </w:r>
      <w:r w:rsidRPr="00E96948">
        <w:rPr>
          <w:rStyle w:val="style101"/>
          <w:rFonts w:asciiTheme="majorHAnsi" w:hAnsiTheme="majorHAnsi"/>
          <w:color w:val="000000"/>
          <w:sz w:val="36"/>
          <w:szCs w:val="36"/>
        </w:rPr>
        <w:t>Quantitative Forest Genetics</w:t>
      </w:r>
    </w:p>
    <w:p w:rsidR="00E96948" w:rsidRPr="00E96948" w:rsidRDefault="00E96948" w:rsidP="00E96948">
      <w:pPr>
        <w:ind w:left="720"/>
        <w:jc w:val="center"/>
        <w:rPr>
          <w:rStyle w:val="style101"/>
          <w:rFonts w:asciiTheme="majorHAnsi" w:hAnsiTheme="majorHAnsi"/>
          <w:color w:val="000000"/>
          <w:sz w:val="36"/>
          <w:szCs w:val="36"/>
        </w:rPr>
      </w:pPr>
    </w:p>
    <w:p w:rsidR="00E96948" w:rsidRPr="00E96948" w:rsidRDefault="00E96948" w:rsidP="00684DA0">
      <w:pPr>
        <w:ind w:left="720"/>
        <w:rPr>
          <w:rStyle w:val="style101"/>
          <w:rFonts w:asciiTheme="majorHAnsi" w:hAnsiTheme="majorHAnsi"/>
          <w:color w:val="000000"/>
          <w:sz w:val="24"/>
          <w:szCs w:val="24"/>
        </w:rPr>
      </w:pPr>
    </w:p>
    <w:p w:rsidR="00F32130" w:rsidRPr="00793A31" w:rsidRDefault="00F32130" w:rsidP="00F32130">
      <w:r w:rsidRPr="00793A31">
        <w:t>A PhD graduate student</w:t>
      </w:r>
      <w:r>
        <w:t xml:space="preserve"> research</w:t>
      </w:r>
      <w:r w:rsidRPr="00793A31">
        <w:t xml:space="preserve"> assistantship is available with the Cooperative Tree Improvement Program</w:t>
      </w:r>
      <w:r>
        <w:t xml:space="preserve"> (</w:t>
      </w:r>
      <w:hyperlink r:id="rId8" w:history="1">
        <w:r w:rsidRPr="00423851">
          <w:rPr>
            <w:rStyle w:val="Hyperlink"/>
          </w:rPr>
          <w:t>http://treeimprovement.org/</w:t>
        </w:r>
      </w:hyperlink>
      <w:r>
        <w:t>)</w:t>
      </w:r>
      <w:r w:rsidRPr="00793A31">
        <w:t xml:space="preserve"> at </w:t>
      </w:r>
      <w:r>
        <w:t>the Department of Forestry and Environmental Resources (</w:t>
      </w:r>
      <w:hyperlink r:id="rId9" w:history="1">
        <w:r w:rsidRPr="00423851">
          <w:rPr>
            <w:rStyle w:val="Hyperlink"/>
          </w:rPr>
          <w:t>http://cnr.ncsu.edu/fer/</w:t>
        </w:r>
      </w:hyperlink>
      <w:r>
        <w:t xml:space="preserve">) at </w:t>
      </w:r>
      <w:r w:rsidRPr="00793A31">
        <w:t>N</w:t>
      </w:r>
      <w:r>
        <w:t xml:space="preserve">orth </w:t>
      </w:r>
      <w:r w:rsidRPr="00793A31">
        <w:t>C</w:t>
      </w:r>
      <w:r>
        <w:t>arolina</w:t>
      </w:r>
      <w:r w:rsidRPr="00793A31">
        <w:t xml:space="preserve"> State University</w:t>
      </w:r>
      <w:r>
        <w:t>, Raleigh NC</w:t>
      </w:r>
      <w:r>
        <w:t>. The student will work with a team of scientists but primarily</w:t>
      </w:r>
      <w:r w:rsidRPr="00793A31">
        <w:t xml:space="preserve"> with Dr. </w:t>
      </w:r>
      <w:proofErr w:type="spellStart"/>
      <w:r w:rsidRPr="00793A31">
        <w:t>Fikret</w:t>
      </w:r>
      <w:proofErr w:type="spellEnd"/>
      <w:r w:rsidRPr="00793A31">
        <w:t xml:space="preserve"> </w:t>
      </w:r>
      <w:proofErr w:type="spellStart"/>
      <w:r w:rsidRPr="00793A31">
        <w:t>Isik</w:t>
      </w:r>
      <w:proofErr w:type="spellEnd"/>
      <w:r w:rsidRPr="00793A31">
        <w:t xml:space="preserve">. </w:t>
      </w:r>
      <w:r>
        <w:t xml:space="preserve">The stipend will be for $24,000 per year.  All tuition, health insurance, and fees will be covered.  The assistantship will be for three years with possible extension for one more year.   </w:t>
      </w:r>
    </w:p>
    <w:p w:rsidR="00F32130" w:rsidRPr="00793A31" w:rsidRDefault="00F32130" w:rsidP="00F32130"/>
    <w:p w:rsidR="00F32130" w:rsidRPr="00793A31" w:rsidRDefault="00F32130" w:rsidP="00F32130">
      <w:r w:rsidRPr="00793A31">
        <w:t xml:space="preserve">The </w:t>
      </w:r>
      <w:r>
        <w:t>goal</w:t>
      </w:r>
      <w:r w:rsidRPr="00793A31">
        <w:t xml:space="preserve"> of the research is to </w:t>
      </w:r>
      <w:r>
        <w:t>use genomic data</w:t>
      </w:r>
      <w:r>
        <w:t xml:space="preserve"> in</w:t>
      </w:r>
      <w:r>
        <w:t xml:space="preserve"> pine for predictions of genetic merit </w:t>
      </w:r>
      <w:r w:rsidRPr="00793A31">
        <w:t xml:space="preserve">and </w:t>
      </w:r>
      <w:r>
        <w:t xml:space="preserve">to </w:t>
      </w:r>
      <w:r w:rsidRPr="00793A31">
        <w:t xml:space="preserve">revise current </w:t>
      </w:r>
      <w:r>
        <w:t xml:space="preserve">pine </w:t>
      </w:r>
      <w:r w:rsidRPr="00793A31">
        <w:t>breeding strategies in the age of genomics. The candidate will carry out high-throughput sequencing data analysis to discover new genetic variation, test for associations of specific genetic variants with phenotypes of interest, and use modern statistical methods to predict the genetic merit</w:t>
      </w:r>
      <w:r>
        <w:t xml:space="preserve"> of</w:t>
      </w:r>
      <w:r w:rsidRPr="00793A31">
        <w:t xml:space="preserve"> genotypes under field conditions. The candidate should have </w:t>
      </w:r>
      <w:r>
        <w:t xml:space="preserve">some </w:t>
      </w:r>
      <w:r w:rsidRPr="00793A31">
        <w:t xml:space="preserve">background in statistics and/or quantitative genetics. Computer skills and familiarity with statistical analysis software SAS, R, and </w:t>
      </w:r>
      <w:proofErr w:type="spellStart"/>
      <w:r w:rsidRPr="00793A31">
        <w:t>ASReml</w:t>
      </w:r>
      <w:proofErr w:type="spellEnd"/>
      <w:r w:rsidRPr="00793A31">
        <w:t xml:space="preserve"> </w:t>
      </w:r>
      <w:r>
        <w:t>are</w:t>
      </w:r>
      <w:r w:rsidRPr="00793A31">
        <w:t xml:space="preserve"> </w:t>
      </w:r>
      <w:r>
        <w:t xml:space="preserve">highly </w:t>
      </w:r>
      <w:r w:rsidRPr="00793A31">
        <w:t>desired</w:t>
      </w:r>
      <w:r>
        <w:t>.</w:t>
      </w:r>
      <w:r w:rsidRPr="00793A31">
        <w:t xml:space="preserve">  </w:t>
      </w:r>
    </w:p>
    <w:p w:rsidR="00F32130" w:rsidRPr="00793A31" w:rsidRDefault="00F32130" w:rsidP="00F32130"/>
    <w:p w:rsidR="00F32130" w:rsidRPr="00793A31" w:rsidRDefault="00F32130" w:rsidP="00F32130">
      <w:r w:rsidRPr="00793A31">
        <w:t>Applicants</w:t>
      </w:r>
      <w:r>
        <w:t xml:space="preserve"> must apply to the Graduate School for admission (</w:t>
      </w:r>
      <w:hyperlink r:id="rId10" w:history="1">
        <w:r w:rsidRPr="00423851">
          <w:rPr>
            <w:rStyle w:val="Hyperlink"/>
          </w:rPr>
          <w:t>http://www.ncsu.edu/grad/applygrad.htm</w:t>
        </w:r>
      </w:hyperlink>
      <w:r>
        <w:t xml:space="preserve">).  Prior to formally applying for admission, applicants are encouraged to </w:t>
      </w:r>
      <w:r w:rsidRPr="00793A31">
        <w:t xml:space="preserve">submit a detailed resume, unofficial transcript, a statement of research interests, and the names and contact information of at least </w:t>
      </w:r>
      <w:r>
        <w:t>three</w:t>
      </w:r>
      <w:r w:rsidRPr="00793A31">
        <w:t xml:space="preserve"> refere</w:t>
      </w:r>
      <w:r>
        <w:t>nc</w:t>
      </w:r>
      <w:r w:rsidRPr="00793A31">
        <w:t xml:space="preserve">es to </w:t>
      </w:r>
      <w:proofErr w:type="spellStart"/>
      <w:r w:rsidRPr="00793A31">
        <w:t>Fikret</w:t>
      </w:r>
      <w:proofErr w:type="spellEnd"/>
      <w:r w:rsidRPr="00793A31">
        <w:t xml:space="preserve"> </w:t>
      </w:r>
      <w:proofErr w:type="spellStart"/>
      <w:r w:rsidRPr="00793A31">
        <w:t>Isik</w:t>
      </w:r>
      <w:proofErr w:type="spellEnd"/>
      <w:r w:rsidRPr="00793A31">
        <w:t xml:space="preserve"> (</w:t>
      </w:r>
      <w:hyperlink r:id="rId11" w:history="1">
        <w:r w:rsidRPr="00793A31">
          <w:t>fisik@ncsu.edu</w:t>
        </w:r>
      </w:hyperlink>
      <w:r w:rsidRPr="00793A31">
        <w:t xml:space="preserve">). </w:t>
      </w:r>
    </w:p>
    <w:p w:rsidR="00F32130" w:rsidRPr="00793A31" w:rsidRDefault="00F32130" w:rsidP="00F32130"/>
    <w:p w:rsidR="00F32130" w:rsidRDefault="00F32130" w:rsidP="00F32130">
      <w:r w:rsidRPr="00793A31">
        <w:t>Review of applications will beg</w:t>
      </w:r>
      <w:r w:rsidR="000F6650">
        <w:t>in immediately and the position</w:t>
      </w:r>
      <w:r w:rsidRPr="00793A31">
        <w:t xml:space="preserve"> will remain open until filled. </w:t>
      </w:r>
    </w:p>
    <w:p w:rsidR="00E96948" w:rsidRPr="00E96948" w:rsidRDefault="00E96948">
      <w:pPr>
        <w:ind w:left="720"/>
        <w:rPr>
          <w:rFonts w:asciiTheme="majorHAnsi" w:hAnsiTheme="majorHAnsi"/>
        </w:rPr>
      </w:pPr>
    </w:p>
    <w:sectPr w:rsidR="00E96948" w:rsidRPr="00E96948" w:rsidSect="00E9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73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0FC78C9"/>
    <w:multiLevelType w:val="hybridMultilevel"/>
    <w:tmpl w:val="D8781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EC"/>
    <w:rsid w:val="000F6650"/>
    <w:rsid w:val="003301D5"/>
    <w:rsid w:val="00390F38"/>
    <w:rsid w:val="00611282"/>
    <w:rsid w:val="00684DA0"/>
    <w:rsid w:val="00701478"/>
    <w:rsid w:val="007057EC"/>
    <w:rsid w:val="00711566"/>
    <w:rsid w:val="009C347A"/>
    <w:rsid w:val="00B47A24"/>
    <w:rsid w:val="00E305BD"/>
    <w:rsid w:val="00E7604A"/>
    <w:rsid w:val="00E96948"/>
    <w:rsid w:val="00F3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/>
      <w:sz w:val="2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3">
    <w:name w:val="Body Text 3"/>
    <w:basedOn w:val="Normal"/>
    <w:semiHidden/>
    <w:rPr>
      <w:rFonts w:ascii="Arial" w:hAnsi="Arial"/>
      <w:i/>
      <w:sz w:val="20"/>
      <w:szCs w:val="20"/>
    </w:rPr>
  </w:style>
  <w:style w:type="character" w:customStyle="1" w:styleId="style101">
    <w:name w:val="style101"/>
    <w:rsid w:val="00E96948"/>
    <w:rPr>
      <w:b/>
      <w:bCs/>
      <w:sz w:val="20"/>
      <w:szCs w:val="20"/>
    </w:rPr>
  </w:style>
  <w:style w:type="character" w:customStyle="1" w:styleId="style61">
    <w:name w:val="style61"/>
    <w:rsid w:val="00E9694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/>
      <w:sz w:val="2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3">
    <w:name w:val="Body Text 3"/>
    <w:basedOn w:val="Normal"/>
    <w:semiHidden/>
    <w:rPr>
      <w:rFonts w:ascii="Arial" w:hAnsi="Arial"/>
      <w:i/>
      <w:sz w:val="20"/>
      <w:szCs w:val="20"/>
    </w:rPr>
  </w:style>
  <w:style w:type="character" w:customStyle="1" w:styleId="style101">
    <w:name w:val="style101"/>
    <w:rsid w:val="00E96948"/>
    <w:rPr>
      <w:b/>
      <w:bCs/>
      <w:sz w:val="20"/>
      <w:szCs w:val="20"/>
    </w:rPr>
  </w:style>
  <w:style w:type="character" w:customStyle="1" w:styleId="style61">
    <w:name w:val="style61"/>
    <w:rsid w:val="00E9694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eimprovement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fisik@ncs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su.edu/grad/applygra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nr.ncsu.edu/f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concern:</vt:lpstr>
    </vt:vector>
  </TitlesOfParts>
  <Company>Network and Client Services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efbroder</dc:creator>
  <cp:lastModifiedBy>Lab Manager</cp:lastModifiedBy>
  <cp:revision>2</cp:revision>
  <cp:lastPrinted>2004-02-20T13:13:00Z</cp:lastPrinted>
  <dcterms:created xsi:type="dcterms:W3CDTF">2013-01-31T18:39:00Z</dcterms:created>
  <dcterms:modified xsi:type="dcterms:W3CDTF">2013-01-31T18:39:00Z</dcterms:modified>
</cp:coreProperties>
</file>