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09" w:rsidRDefault="00281409" w:rsidP="00281409">
      <w:pPr>
        <w:pStyle w:val="NormalWeb"/>
        <w:rPr>
          <w:rFonts w:ascii="Arial" w:hAnsi="Arial" w:cs="Arial"/>
          <w:color w:val="003365"/>
        </w:rPr>
      </w:pPr>
      <w:r>
        <w:rPr>
          <w:rStyle w:val="Strong"/>
          <w:rFonts w:ascii="Arial" w:hAnsi="Arial" w:cs="Arial"/>
          <w:color w:val="003365"/>
        </w:rPr>
        <w:t>NROS 310: Cell Biology of Neurons Fall 2011</w:t>
      </w:r>
    </w:p>
    <w:p w:rsidR="00281409" w:rsidRDefault="00281409" w:rsidP="00281409">
      <w:pPr>
        <w:pStyle w:val="NormalWeb"/>
        <w:rPr>
          <w:rFonts w:ascii="Arial" w:hAnsi="Arial" w:cs="Arial"/>
          <w:color w:val="9B0000"/>
        </w:rPr>
      </w:pPr>
      <w:r>
        <w:rPr>
          <w:rStyle w:val="Strong"/>
          <w:rFonts w:ascii="Arial" w:hAnsi="Arial" w:cs="Arial"/>
          <w:color w:val="9B0000"/>
        </w:rPr>
        <w:t>COURSE INFORMATION</w:t>
      </w:r>
    </w:p>
    <w:p w:rsidR="00281409" w:rsidRDefault="00281409" w:rsidP="00281409">
      <w:pPr>
        <w:pStyle w:val="NormalWeb"/>
        <w:rPr>
          <w:rFonts w:ascii="Arial" w:hAnsi="Arial" w:cs="Arial"/>
        </w:rPr>
      </w:pPr>
      <w:r>
        <w:rPr>
          <w:rStyle w:val="Strong"/>
          <w:rFonts w:ascii="Arial" w:hAnsi="Arial" w:cs="Arial"/>
        </w:rPr>
        <w:t>Course Goals:</w:t>
      </w:r>
    </w:p>
    <w:p w:rsidR="00281409" w:rsidRDefault="00281409" w:rsidP="00281409">
      <w:pPr>
        <w:pStyle w:val="NormalWeb"/>
        <w:rPr>
          <w:rFonts w:ascii="Arial" w:hAnsi="Arial" w:cs="Arial"/>
        </w:rPr>
      </w:pPr>
      <w:r>
        <w:rPr>
          <w:rFonts w:ascii="Arial" w:hAnsi="Arial" w:cs="Arial"/>
        </w:rPr>
        <w:t>This course is designed to provide students with an understanding of molecular and cellular functions and structures. Emphasis will be on how macromolecules assemble and cooperate to carry out common cellular processes including molecular genetics, movement, signal transduction, organelle assembly, and cell division. The course will include a focus on the use and interpretation of experimental data using neurons as model cells.</w:t>
      </w:r>
    </w:p>
    <w:p w:rsidR="00281409" w:rsidRDefault="00281409" w:rsidP="00281409">
      <w:pPr>
        <w:pStyle w:val="NormalWeb"/>
        <w:rPr>
          <w:rFonts w:ascii="Arial" w:hAnsi="Arial" w:cs="Arial"/>
        </w:rPr>
      </w:pPr>
      <w:r>
        <w:rPr>
          <w:rStyle w:val="Strong"/>
          <w:rFonts w:ascii="Arial" w:hAnsi="Arial" w:cs="Arial"/>
        </w:rPr>
        <w:t>Prerequisites:</w:t>
      </w:r>
    </w:p>
    <w:p w:rsidR="00281409" w:rsidRDefault="00281409" w:rsidP="00281409">
      <w:pPr>
        <w:pStyle w:val="NormalWeb"/>
        <w:rPr>
          <w:rFonts w:ascii="Arial" w:hAnsi="Arial" w:cs="Arial"/>
        </w:rPr>
      </w:pPr>
      <w:proofErr w:type="gramStart"/>
      <w:r>
        <w:rPr>
          <w:rFonts w:ascii="Arial" w:hAnsi="Arial" w:cs="Arial"/>
        </w:rPr>
        <w:t>Introductory biology (e.g. MCB/BIOC/EEB/MICR 181 &amp; 182), general college chemistry, elementary quantitative reasoning and problem solving at an advanced college level.</w:t>
      </w:r>
      <w:proofErr w:type="gramEnd"/>
      <w:r>
        <w:rPr>
          <w:rFonts w:ascii="Arial" w:hAnsi="Arial" w:cs="Arial"/>
        </w:rPr>
        <w:t xml:space="preserve"> College-level courses in organic chemistry and cell biology or biochemistry are strongly recommended.</w:t>
      </w:r>
    </w:p>
    <w:p w:rsidR="00281409" w:rsidRDefault="00281409" w:rsidP="00281409">
      <w:pPr>
        <w:pStyle w:val="NormalWeb"/>
        <w:rPr>
          <w:rFonts w:ascii="Arial" w:hAnsi="Arial" w:cs="Arial"/>
        </w:rPr>
      </w:pPr>
      <w:r>
        <w:rPr>
          <w:rStyle w:val="Strong"/>
          <w:rFonts w:ascii="Arial" w:hAnsi="Arial" w:cs="Arial"/>
        </w:rPr>
        <w:t>Course Format:</w:t>
      </w:r>
    </w:p>
    <w:p w:rsidR="00281409" w:rsidRPr="00A74D3D" w:rsidRDefault="00281409" w:rsidP="00281409">
      <w:pPr>
        <w:pStyle w:val="NormalWeb"/>
        <w:rPr>
          <w:rFonts w:ascii="Arial" w:hAnsi="Arial" w:cs="Arial"/>
          <w:b/>
        </w:rPr>
      </w:pPr>
      <w:r w:rsidRPr="00A74D3D">
        <w:rPr>
          <w:rStyle w:val="Strong"/>
          <w:rFonts w:ascii="Arial" w:hAnsi="Arial" w:cs="Arial"/>
          <w:b w:val="0"/>
        </w:rPr>
        <w:t>3-unit course with 3 Lectures each week (MWF, 3:00-3:50 pm) in Chavez Room 110.</w:t>
      </w:r>
      <w:r w:rsidRPr="00A74D3D">
        <w:rPr>
          <w:rFonts w:ascii="Arial" w:hAnsi="Arial" w:cs="Arial"/>
          <w:b/>
        </w:rPr>
        <w:t xml:space="preserve"> </w:t>
      </w:r>
    </w:p>
    <w:p w:rsidR="00281409" w:rsidRPr="00A74D3D" w:rsidRDefault="00281409" w:rsidP="00281409">
      <w:pPr>
        <w:pStyle w:val="NormalWeb"/>
        <w:rPr>
          <w:rFonts w:ascii="Arial" w:hAnsi="Arial" w:cs="Arial"/>
        </w:rPr>
      </w:pPr>
      <w:r w:rsidRPr="00A74D3D">
        <w:rPr>
          <w:rStyle w:val="Strong"/>
          <w:rFonts w:ascii="Arial" w:hAnsi="Arial" w:cs="Arial"/>
        </w:rPr>
        <w:t>Instructor:</w:t>
      </w:r>
    </w:p>
    <w:p w:rsidR="00281409" w:rsidRPr="00A74D3D" w:rsidRDefault="00281409" w:rsidP="00281409">
      <w:pPr>
        <w:pStyle w:val="NormalWeb"/>
        <w:rPr>
          <w:rFonts w:ascii="Arial" w:hAnsi="Arial" w:cs="Arial"/>
          <w:b/>
        </w:rPr>
      </w:pPr>
      <w:r w:rsidRPr="00A74D3D">
        <w:rPr>
          <w:rStyle w:val="Strong"/>
          <w:rFonts w:ascii="Arial" w:hAnsi="Arial" w:cs="Arial"/>
          <w:b w:val="0"/>
        </w:rPr>
        <w:t>Dr. Alan Nighorn,</w:t>
      </w:r>
      <w:proofErr w:type="gramStart"/>
      <w:r w:rsidRPr="00A74D3D">
        <w:rPr>
          <w:rStyle w:val="Strong"/>
          <w:rFonts w:ascii="Arial" w:hAnsi="Arial" w:cs="Arial"/>
          <w:b w:val="0"/>
        </w:rPr>
        <w:t>  Professor</w:t>
      </w:r>
      <w:proofErr w:type="gramEnd"/>
      <w:r w:rsidRPr="00A74D3D">
        <w:rPr>
          <w:rStyle w:val="Strong"/>
          <w:rFonts w:ascii="Arial" w:hAnsi="Arial" w:cs="Arial"/>
          <w:b w:val="0"/>
        </w:rPr>
        <w:t>, Department of Neuroscience</w:t>
      </w:r>
    </w:p>
    <w:p w:rsidR="00281409" w:rsidRPr="00A74D3D" w:rsidRDefault="00281409" w:rsidP="00281409">
      <w:pPr>
        <w:pStyle w:val="NormalWeb"/>
        <w:rPr>
          <w:rFonts w:ascii="Arial" w:hAnsi="Arial" w:cs="Arial"/>
          <w:b/>
        </w:rPr>
      </w:pPr>
      <w:r w:rsidRPr="00A74D3D">
        <w:rPr>
          <w:rStyle w:val="Strong"/>
          <w:rFonts w:ascii="Arial" w:hAnsi="Arial" w:cs="Arial"/>
          <w:b w:val="0"/>
        </w:rPr>
        <w:t>nighorn@neurobio.arizona.edu</w:t>
      </w:r>
    </w:p>
    <w:p w:rsidR="00281409" w:rsidRPr="00A74D3D" w:rsidRDefault="00281409" w:rsidP="00281409">
      <w:pPr>
        <w:pStyle w:val="NormalWeb"/>
        <w:rPr>
          <w:rFonts w:ascii="Arial" w:hAnsi="Arial" w:cs="Arial"/>
          <w:b/>
        </w:rPr>
      </w:pPr>
      <w:r w:rsidRPr="00A74D3D">
        <w:rPr>
          <w:rStyle w:val="Strong"/>
          <w:rFonts w:ascii="Arial" w:hAnsi="Arial" w:cs="Arial"/>
        </w:rPr>
        <w:t>Office:</w:t>
      </w:r>
      <w:r w:rsidRPr="00A74D3D">
        <w:rPr>
          <w:rStyle w:val="Strong"/>
          <w:rFonts w:ascii="Arial" w:hAnsi="Arial" w:cs="Arial"/>
          <w:b w:val="0"/>
        </w:rPr>
        <w:t xml:space="preserve"> Gould Simpson 626</w:t>
      </w:r>
    </w:p>
    <w:p w:rsidR="00281409" w:rsidRPr="00A74D3D" w:rsidRDefault="00281409" w:rsidP="00281409">
      <w:pPr>
        <w:pStyle w:val="NormalWeb"/>
        <w:rPr>
          <w:rFonts w:ascii="Arial" w:hAnsi="Arial" w:cs="Arial"/>
          <w:b/>
        </w:rPr>
      </w:pPr>
      <w:r w:rsidRPr="00A74D3D">
        <w:rPr>
          <w:rStyle w:val="Strong"/>
          <w:rFonts w:ascii="Arial" w:hAnsi="Arial" w:cs="Arial"/>
        </w:rPr>
        <w:t>Office Hours:</w:t>
      </w:r>
      <w:r w:rsidRPr="00A74D3D">
        <w:rPr>
          <w:rStyle w:val="Strong"/>
          <w:rFonts w:ascii="Arial" w:hAnsi="Arial" w:cs="Arial"/>
          <w:b w:val="0"/>
        </w:rPr>
        <w:t xml:space="preserve"> Wednesday 10:00 (or by appointment - this usually works best anyway)</w:t>
      </w:r>
    </w:p>
    <w:p w:rsidR="00281409" w:rsidRPr="00A74D3D" w:rsidRDefault="00281409" w:rsidP="00281409">
      <w:pPr>
        <w:pStyle w:val="NormalWeb"/>
        <w:rPr>
          <w:rFonts w:ascii="Arial" w:hAnsi="Arial" w:cs="Arial"/>
          <w:b/>
        </w:rPr>
      </w:pPr>
      <w:r w:rsidRPr="00A74D3D">
        <w:rPr>
          <w:rStyle w:val="Strong"/>
          <w:rFonts w:ascii="Arial" w:hAnsi="Arial" w:cs="Arial"/>
          <w:b w:val="0"/>
        </w:rPr>
        <w:t xml:space="preserve">Email is the official means of communication in the </w:t>
      </w:r>
      <w:proofErr w:type="spellStart"/>
      <w:r w:rsidRPr="00A74D3D">
        <w:rPr>
          <w:rStyle w:val="Strong"/>
          <w:rFonts w:ascii="Arial" w:hAnsi="Arial" w:cs="Arial"/>
          <w:b w:val="0"/>
        </w:rPr>
        <w:t>UofA</w:t>
      </w:r>
      <w:proofErr w:type="spellEnd"/>
      <w:r w:rsidRPr="00A74D3D">
        <w:rPr>
          <w:rStyle w:val="Strong"/>
          <w:rFonts w:ascii="Arial" w:hAnsi="Arial" w:cs="Arial"/>
          <w:b w:val="0"/>
        </w:rPr>
        <w:t xml:space="preserve"> and for this course. For</w:t>
      </w:r>
      <w:r w:rsidRPr="00A74D3D">
        <w:rPr>
          <w:rFonts w:ascii="Arial" w:hAnsi="Arial" w:cs="Arial"/>
          <w:b/>
        </w:rPr>
        <w:t xml:space="preserve"> </w:t>
      </w:r>
      <w:r w:rsidRPr="00A74D3D">
        <w:rPr>
          <w:rStyle w:val="Strong"/>
          <w:rFonts w:ascii="Arial" w:hAnsi="Arial" w:cs="Arial"/>
          <w:b w:val="0"/>
        </w:rPr>
        <w:t>all email communications with faculty, TAs, or preceptors, please put 310 in the</w:t>
      </w:r>
      <w:r w:rsidRPr="00A74D3D">
        <w:rPr>
          <w:rFonts w:ascii="Arial" w:hAnsi="Arial" w:cs="Arial"/>
          <w:b/>
        </w:rPr>
        <w:t xml:space="preserve"> </w:t>
      </w:r>
      <w:r w:rsidRPr="00A74D3D">
        <w:rPr>
          <w:rStyle w:val="Strong"/>
          <w:rFonts w:ascii="Arial" w:hAnsi="Arial" w:cs="Arial"/>
          <w:b w:val="0"/>
        </w:rPr>
        <w:t>subject line.</w:t>
      </w:r>
    </w:p>
    <w:p w:rsidR="00281409" w:rsidRPr="00A74D3D" w:rsidRDefault="00281409" w:rsidP="00281409">
      <w:pPr>
        <w:pStyle w:val="NormalWeb"/>
        <w:rPr>
          <w:rFonts w:ascii="Arial" w:hAnsi="Arial" w:cs="Arial"/>
        </w:rPr>
      </w:pPr>
      <w:r w:rsidRPr="00A74D3D">
        <w:rPr>
          <w:rStyle w:val="Strong"/>
          <w:rFonts w:ascii="Arial" w:hAnsi="Arial" w:cs="Arial"/>
        </w:rPr>
        <w:t>Teaching Assistants:</w:t>
      </w:r>
    </w:p>
    <w:p w:rsidR="00281409" w:rsidRPr="00A74D3D" w:rsidRDefault="00281409" w:rsidP="00281409">
      <w:pPr>
        <w:pStyle w:val="NormalWeb"/>
        <w:rPr>
          <w:rFonts w:ascii="Arial" w:hAnsi="Arial" w:cs="Arial"/>
          <w:b/>
        </w:rPr>
      </w:pPr>
      <w:r w:rsidRPr="00A74D3D">
        <w:rPr>
          <w:rStyle w:val="Strong"/>
          <w:rFonts w:ascii="Arial" w:hAnsi="Arial" w:cs="Arial"/>
          <w:b w:val="0"/>
        </w:rPr>
        <w:t>Stephanie Gage</w:t>
      </w:r>
      <w:r w:rsidRPr="00A74D3D">
        <w:rPr>
          <w:rFonts w:ascii="Arial" w:hAnsi="Arial" w:cs="Arial"/>
          <w:b/>
          <w:bCs/>
        </w:rPr>
        <w:br/>
      </w:r>
      <w:r w:rsidRPr="00A74D3D">
        <w:rPr>
          <w:rStyle w:val="Strong"/>
          <w:rFonts w:ascii="Arial" w:hAnsi="Arial" w:cs="Arial"/>
          <w:b w:val="0"/>
        </w:rPr>
        <w:t>gages@email.arizona.edu</w:t>
      </w:r>
      <w:r w:rsidRPr="00A74D3D">
        <w:rPr>
          <w:rFonts w:ascii="Arial" w:hAnsi="Arial" w:cs="Arial"/>
          <w:b/>
          <w:bCs/>
        </w:rPr>
        <w:br/>
      </w:r>
      <w:r w:rsidRPr="00A74D3D">
        <w:rPr>
          <w:rFonts w:ascii="Arial" w:hAnsi="Arial" w:cs="Arial"/>
          <w:b/>
          <w:bCs/>
        </w:rPr>
        <w:br/>
      </w:r>
      <w:r w:rsidRPr="00A74D3D">
        <w:rPr>
          <w:rStyle w:val="Strong"/>
          <w:rFonts w:ascii="Arial" w:hAnsi="Arial" w:cs="Arial"/>
        </w:rPr>
        <w:t>Office:</w:t>
      </w:r>
      <w:r w:rsidRPr="00A74D3D">
        <w:rPr>
          <w:rStyle w:val="Strong"/>
          <w:rFonts w:ascii="Arial" w:hAnsi="Arial" w:cs="Arial"/>
          <w:b w:val="0"/>
        </w:rPr>
        <w:t xml:space="preserve"> Room 610 Gould-Simpson </w:t>
      </w:r>
      <w:proofErr w:type="spellStart"/>
      <w:r w:rsidRPr="00A74D3D">
        <w:rPr>
          <w:rStyle w:val="Strong"/>
          <w:rFonts w:ascii="Arial" w:hAnsi="Arial" w:cs="Arial"/>
          <w:b w:val="0"/>
        </w:rPr>
        <w:t>Bldg</w:t>
      </w:r>
      <w:proofErr w:type="spellEnd"/>
      <w:r w:rsidRPr="00A74D3D">
        <w:rPr>
          <w:rFonts w:ascii="Arial" w:hAnsi="Arial" w:cs="Arial"/>
          <w:b/>
          <w:bCs/>
        </w:rPr>
        <w:br/>
      </w:r>
      <w:r w:rsidRPr="00A74D3D">
        <w:rPr>
          <w:rStyle w:val="Strong"/>
          <w:rFonts w:ascii="Arial" w:hAnsi="Arial" w:cs="Arial"/>
        </w:rPr>
        <w:t>Office Hours:</w:t>
      </w:r>
      <w:r w:rsidRPr="00A74D3D">
        <w:rPr>
          <w:rStyle w:val="Strong"/>
          <w:rFonts w:ascii="Arial" w:hAnsi="Arial" w:cs="Arial"/>
          <w:b w:val="0"/>
        </w:rPr>
        <w:t xml:space="preserve"> TBA</w:t>
      </w:r>
    </w:p>
    <w:p w:rsidR="00281409" w:rsidRPr="00A74D3D" w:rsidRDefault="00281409" w:rsidP="00281409">
      <w:pPr>
        <w:pStyle w:val="NormalWeb"/>
        <w:rPr>
          <w:rFonts w:ascii="Arial" w:hAnsi="Arial" w:cs="Arial"/>
        </w:rPr>
      </w:pPr>
      <w:r w:rsidRPr="00A74D3D">
        <w:rPr>
          <w:rStyle w:val="Strong"/>
          <w:rFonts w:ascii="Arial" w:hAnsi="Arial" w:cs="Arial"/>
        </w:rPr>
        <w:t>Required Textbook:</w:t>
      </w:r>
    </w:p>
    <w:p w:rsidR="00281409" w:rsidRPr="00A74D3D" w:rsidRDefault="00281409" w:rsidP="00281409">
      <w:pPr>
        <w:rPr>
          <w:rFonts w:ascii="Arial" w:hAnsi="Arial" w:cs="Arial"/>
          <w:b/>
        </w:rPr>
      </w:pPr>
      <w:r w:rsidRPr="00A74D3D">
        <w:rPr>
          <w:rStyle w:val="Strong"/>
          <w:rFonts w:ascii="Arial" w:hAnsi="Arial" w:cs="Arial"/>
          <w:b w:val="0"/>
          <w:i/>
          <w:iCs/>
        </w:rPr>
        <w:t>Molecular Cell Biology</w:t>
      </w:r>
      <w:proofErr w:type="gramStart"/>
      <w:r w:rsidRPr="00A74D3D">
        <w:rPr>
          <w:rStyle w:val="Strong"/>
          <w:rFonts w:ascii="Arial" w:hAnsi="Arial" w:cs="Arial"/>
          <w:b w:val="0"/>
          <w:i/>
          <w:iCs/>
        </w:rPr>
        <w:t xml:space="preserve">  </w:t>
      </w:r>
      <w:r w:rsidRPr="00A74D3D">
        <w:rPr>
          <w:rStyle w:val="Strong"/>
          <w:rFonts w:ascii="Arial" w:hAnsi="Arial" w:cs="Arial"/>
          <w:b w:val="0"/>
        </w:rPr>
        <w:t>(</w:t>
      </w:r>
      <w:proofErr w:type="gramEnd"/>
      <w:r w:rsidRPr="00A74D3D">
        <w:rPr>
          <w:rStyle w:val="Strong"/>
          <w:rFonts w:ascii="Arial" w:hAnsi="Arial" w:cs="Arial"/>
          <w:b w:val="0"/>
        </w:rPr>
        <w:t>6th edition)</w:t>
      </w:r>
      <w:r w:rsidRPr="00A74D3D">
        <w:rPr>
          <w:rFonts w:ascii="Arial" w:hAnsi="Arial" w:cs="Arial"/>
          <w:b/>
        </w:rPr>
        <w:t xml:space="preserve"> </w:t>
      </w:r>
    </w:p>
    <w:p w:rsidR="00281409" w:rsidRPr="00A74D3D" w:rsidRDefault="00281409" w:rsidP="00281409">
      <w:pPr>
        <w:pStyle w:val="NormalWeb"/>
        <w:rPr>
          <w:rFonts w:ascii="Arial" w:hAnsi="Arial" w:cs="Arial"/>
          <w:b/>
        </w:rPr>
      </w:pPr>
      <w:proofErr w:type="spellStart"/>
      <w:r w:rsidRPr="00A74D3D">
        <w:rPr>
          <w:rStyle w:val="Strong"/>
          <w:rFonts w:ascii="Arial" w:hAnsi="Arial" w:cs="Arial"/>
          <w:b w:val="0"/>
        </w:rPr>
        <w:t>Lodish</w:t>
      </w:r>
      <w:proofErr w:type="spellEnd"/>
      <w:r w:rsidRPr="00A74D3D">
        <w:rPr>
          <w:rStyle w:val="Strong"/>
          <w:rFonts w:ascii="Arial" w:hAnsi="Arial" w:cs="Arial"/>
          <w:b w:val="0"/>
        </w:rPr>
        <w:t xml:space="preserve"> et al. (2008) WH Freeman and Company (publisher)</w:t>
      </w:r>
    </w:p>
    <w:p w:rsidR="00281409" w:rsidRPr="00A74D3D" w:rsidRDefault="00281409" w:rsidP="00281409">
      <w:pPr>
        <w:pStyle w:val="NormalWeb"/>
        <w:rPr>
          <w:rFonts w:ascii="Arial" w:hAnsi="Arial" w:cs="Arial"/>
          <w:b/>
        </w:rPr>
      </w:pPr>
      <w:r w:rsidRPr="00A74D3D">
        <w:rPr>
          <w:rStyle w:val="Strong"/>
          <w:rFonts w:ascii="Arial" w:hAnsi="Arial" w:cs="Arial"/>
          <w:b w:val="0"/>
        </w:rPr>
        <w:t>ISBN: 978-0-7617-7601-7</w:t>
      </w:r>
    </w:p>
    <w:p w:rsidR="0035735A" w:rsidRDefault="0035735A">
      <w:pPr>
        <w:rPr>
          <w:rStyle w:val="Strong"/>
          <w:rFonts w:ascii="Arial" w:hAnsi="Arial" w:cs="Arial"/>
        </w:rPr>
      </w:pPr>
      <w:r>
        <w:rPr>
          <w:rStyle w:val="Strong"/>
          <w:rFonts w:ascii="Arial" w:hAnsi="Arial" w:cs="Arial"/>
        </w:rPr>
        <w:br w:type="page"/>
      </w:r>
    </w:p>
    <w:p w:rsidR="00281409" w:rsidRDefault="00281409" w:rsidP="00281409">
      <w:pPr>
        <w:pStyle w:val="NormalWeb"/>
        <w:rPr>
          <w:rFonts w:ascii="Arial" w:hAnsi="Arial" w:cs="Arial"/>
        </w:rPr>
      </w:pPr>
      <w:r>
        <w:rPr>
          <w:rStyle w:val="Strong"/>
          <w:rFonts w:ascii="Arial" w:hAnsi="Arial" w:cs="Arial"/>
        </w:rPr>
        <w:lastRenderedPageBreak/>
        <w:t>Lectures and readings:</w:t>
      </w:r>
    </w:p>
    <w:p w:rsidR="00281409" w:rsidRDefault="00281409" w:rsidP="00281409">
      <w:pPr>
        <w:pStyle w:val="NormalWeb"/>
        <w:rPr>
          <w:rFonts w:ascii="Arial" w:hAnsi="Arial" w:cs="Arial"/>
        </w:rPr>
      </w:pPr>
      <w:r>
        <w:rPr>
          <w:rFonts w:ascii="Arial" w:hAnsi="Arial" w:cs="Arial"/>
        </w:rPr>
        <w:t>Lectures and reading assignments are important and required for this course.  Lectures will emphasize and seek to clarify important concepts, but readings will</w:t>
      </w:r>
      <w:proofErr w:type="gramStart"/>
      <w:r>
        <w:rPr>
          <w:rFonts w:ascii="Arial" w:hAnsi="Arial" w:cs="Arial"/>
        </w:rPr>
        <w:t>  include</w:t>
      </w:r>
      <w:proofErr w:type="gramEnd"/>
      <w:r>
        <w:rPr>
          <w:rFonts w:ascii="Arial" w:hAnsi="Arial" w:cs="Arial"/>
        </w:rPr>
        <w:t xml:space="preserve"> essential material not covered in class. You are responsible for the</w:t>
      </w:r>
      <w:proofErr w:type="gramStart"/>
      <w:r>
        <w:rPr>
          <w:rFonts w:ascii="Arial" w:hAnsi="Arial" w:cs="Arial"/>
        </w:rPr>
        <w:t>  content</w:t>
      </w:r>
      <w:proofErr w:type="gramEnd"/>
      <w:r>
        <w:rPr>
          <w:rFonts w:ascii="Arial" w:hAnsi="Arial" w:cs="Arial"/>
        </w:rPr>
        <w:t xml:space="preserve"> of lectures and reading assignments.</w:t>
      </w:r>
    </w:p>
    <w:p w:rsidR="00281409" w:rsidRDefault="00281409" w:rsidP="00281409">
      <w:pPr>
        <w:pStyle w:val="NormalWeb"/>
        <w:rPr>
          <w:rFonts w:ascii="Arial" w:hAnsi="Arial" w:cs="Arial"/>
        </w:rPr>
      </w:pPr>
      <w:r>
        <w:rPr>
          <w:rFonts w:ascii="Arial" w:hAnsi="Arial" w:cs="Arial"/>
        </w:rPr>
        <w:t>Required reading assignments are drawn primarily from the required textbook.</w:t>
      </w:r>
    </w:p>
    <w:p w:rsidR="00281409" w:rsidRDefault="00281409" w:rsidP="00281409">
      <w:pPr>
        <w:pStyle w:val="NormalWeb"/>
        <w:rPr>
          <w:rFonts w:ascii="Arial" w:hAnsi="Arial" w:cs="Arial"/>
        </w:rPr>
      </w:pPr>
      <w:r>
        <w:rPr>
          <w:rFonts w:ascii="Arial" w:hAnsi="Arial" w:cs="Arial"/>
        </w:rPr>
        <w:t>Most reading assignments are included in the accompanying list. Assigned materials should be read before the class with which they are associated. You are responsible for knowing and understanding the content of the readings. Attendance at lectures and timely completion of reading assignments are essential and expected of all students.</w:t>
      </w:r>
    </w:p>
    <w:p w:rsidR="00281409" w:rsidRDefault="00281409" w:rsidP="00281409">
      <w:pPr>
        <w:pStyle w:val="NormalWeb"/>
        <w:rPr>
          <w:rFonts w:ascii="Arial" w:hAnsi="Arial" w:cs="Arial"/>
        </w:rPr>
      </w:pPr>
      <w:r>
        <w:rPr>
          <w:rStyle w:val="Strong"/>
          <w:rFonts w:ascii="Arial" w:hAnsi="Arial" w:cs="Arial"/>
        </w:rPr>
        <w:t>Exams, homework, and grades:</w:t>
      </w:r>
      <w:r>
        <w:rPr>
          <w:rFonts w:ascii="Arial" w:hAnsi="Arial" w:cs="Arial"/>
        </w:rPr>
        <w:t>  There will three hourly exams and a final exam. In addition, there will be homework assignments and in-class exercises and quizzes. Each of the exams will be worth 100 points and the lowest exam score will be dropped.</w:t>
      </w:r>
    </w:p>
    <w:p w:rsidR="00281409" w:rsidRDefault="00281409" w:rsidP="00281409">
      <w:pPr>
        <w:pStyle w:val="NormalWeb"/>
        <w:rPr>
          <w:rFonts w:ascii="Arial" w:hAnsi="Arial" w:cs="Arial"/>
        </w:rPr>
      </w:pPr>
      <w:r>
        <w:rPr>
          <w:rStyle w:val="Strong"/>
          <w:rFonts w:ascii="Arial" w:hAnsi="Arial" w:cs="Arial"/>
        </w:rPr>
        <w:t>The final course grade will be determined as follows:</w:t>
      </w:r>
      <w:r>
        <w:rPr>
          <w:rFonts w:ascii="Arial" w:hAnsi="Arial" w:cs="Arial"/>
        </w:rPr>
        <w:t xml:space="preserve"> Up to 300 points from exams, up to 75 points from the homework assignments and up to 25 points from in-class exercises and quizzes for a total of 400 possible points.</w:t>
      </w:r>
    </w:p>
    <w:p w:rsidR="00281409" w:rsidRDefault="00281409" w:rsidP="00281409">
      <w:pPr>
        <w:pStyle w:val="NormalWeb"/>
        <w:rPr>
          <w:rFonts w:ascii="Arial" w:hAnsi="Arial" w:cs="Arial"/>
        </w:rPr>
      </w:pPr>
      <w:r>
        <w:rPr>
          <w:rStyle w:val="Strong"/>
          <w:rFonts w:ascii="Arial" w:hAnsi="Arial" w:cs="Arial"/>
        </w:rPr>
        <w:t>Grading:</w:t>
      </w:r>
      <w:r>
        <w:rPr>
          <w:rFonts w:ascii="Arial" w:hAnsi="Arial" w:cs="Arial"/>
        </w:rPr>
        <w:t xml:space="preserve"> To encourage you to help rather than to compete with each other, the course will be graded on </w:t>
      </w:r>
      <w:proofErr w:type="spellStart"/>
      <w:proofErr w:type="gramStart"/>
      <w:r>
        <w:rPr>
          <w:rFonts w:ascii="Arial" w:hAnsi="Arial" w:cs="Arial"/>
        </w:rPr>
        <w:t>a</w:t>
      </w:r>
      <w:proofErr w:type="spellEnd"/>
      <w:proofErr w:type="gramEnd"/>
      <w:r>
        <w:rPr>
          <w:rFonts w:ascii="Arial" w:hAnsi="Arial" w:cs="Arial"/>
        </w:rPr>
        <w:t xml:space="preserve"> absolute scale in which we guarantee, that if you get the following percentages of graded points, you will get the corresponding grade:</w:t>
      </w:r>
    </w:p>
    <w:p w:rsidR="00281409" w:rsidRDefault="00281409" w:rsidP="00281409">
      <w:pPr>
        <w:pStyle w:val="NormalWeb"/>
        <w:rPr>
          <w:rFonts w:ascii="Arial" w:hAnsi="Arial" w:cs="Arial"/>
        </w:rPr>
      </w:pPr>
      <w:r>
        <w:rPr>
          <w:rStyle w:val="Strong"/>
          <w:rFonts w:ascii="Arial" w:hAnsi="Arial" w:cs="Arial"/>
        </w:rPr>
        <w:t>90-100% A</w:t>
      </w:r>
      <w:r>
        <w:rPr>
          <w:rFonts w:ascii="Arial" w:hAnsi="Arial" w:cs="Arial"/>
        </w:rPr>
        <w:t xml:space="preserve"> </w:t>
      </w:r>
      <w:r>
        <w:rPr>
          <w:rFonts w:ascii="Arial" w:hAnsi="Arial" w:cs="Arial"/>
        </w:rPr>
        <w:br/>
      </w:r>
      <w:r>
        <w:rPr>
          <w:rStyle w:val="Strong"/>
          <w:rFonts w:ascii="Arial" w:hAnsi="Arial" w:cs="Arial"/>
        </w:rPr>
        <w:t>80-89% B</w:t>
      </w:r>
      <w:r>
        <w:rPr>
          <w:rFonts w:ascii="Arial" w:hAnsi="Arial" w:cs="Arial"/>
        </w:rPr>
        <w:t xml:space="preserve"> </w:t>
      </w:r>
      <w:r>
        <w:rPr>
          <w:rFonts w:ascii="Arial" w:hAnsi="Arial" w:cs="Arial"/>
        </w:rPr>
        <w:br/>
      </w:r>
      <w:r>
        <w:rPr>
          <w:rStyle w:val="Strong"/>
          <w:rFonts w:ascii="Arial" w:hAnsi="Arial" w:cs="Arial"/>
        </w:rPr>
        <w:t>65-79% C</w:t>
      </w:r>
      <w:r>
        <w:rPr>
          <w:rFonts w:ascii="Arial" w:hAnsi="Arial" w:cs="Arial"/>
        </w:rPr>
        <w:t xml:space="preserve"> </w:t>
      </w:r>
      <w:r>
        <w:rPr>
          <w:rFonts w:ascii="Arial" w:hAnsi="Arial" w:cs="Arial"/>
        </w:rPr>
        <w:br/>
      </w:r>
      <w:r>
        <w:rPr>
          <w:rStyle w:val="Strong"/>
          <w:rFonts w:ascii="Arial" w:hAnsi="Arial" w:cs="Arial"/>
        </w:rPr>
        <w:t>50-64% D</w:t>
      </w:r>
      <w:r>
        <w:rPr>
          <w:rFonts w:ascii="Arial" w:hAnsi="Arial" w:cs="Arial"/>
        </w:rPr>
        <w:t xml:space="preserve"> </w:t>
      </w:r>
      <w:r>
        <w:rPr>
          <w:rFonts w:ascii="Arial" w:hAnsi="Arial" w:cs="Arial"/>
        </w:rPr>
        <w:br/>
      </w:r>
      <w:r>
        <w:rPr>
          <w:rStyle w:val="Strong"/>
          <w:rFonts w:ascii="Arial" w:hAnsi="Arial" w:cs="Arial"/>
        </w:rPr>
        <w:t>0 - 49% E</w:t>
      </w:r>
    </w:p>
    <w:p w:rsidR="00281409" w:rsidRDefault="00281409" w:rsidP="00281409">
      <w:pPr>
        <w:pStyle w:val="NormalWeb"/>
        <w:rPr>
          <w:rFonts w:ascii="Arial" w:hAnsi="Arial" w:cs="Arial"/>
        </w:rPr>
      </w:pPr>
      <w:r>
        <w:rPr>
          <w:rFonts w:ascii="Arial" w:hAnsi="Arial" w:cs="Arial"/>
        </w:rPr>
        <w:t>To take into account variation in the difficulty of exams from year to year, we will</w:t>
      </w:r>
      <w:proofErr w:type="gramStart"/>
      <w:r>
        <w:rPr>
          <w:rFonts w:ascii="Arial" w:hAnsi="Arial" w:cs="Arial"/>
        </w:rPr>
        <w:t>  set</w:t>
      </w:r>
      <w:proofErr w:type="gramEnd"/>
      <w:r>
        <w:rPr>
          <w:rFonts w:ascii="Arial" w:hAnsi="Arial" w:cs="Arial"/>
        </w:rPr>
        <w:t xml:space="preserve"> the 100% score as the average of the three highest scores in the class. We will then calculate the grades according to this scale. For example, if the average of the 3 highest scores is 95 out of 100, everyone will be given an extra 5 points.</w:t>
      </w:r>
    </w:p>
    <w:p w:rsidR="00281409" w:rsidRDefault="00281409" w:rsidP="00281409">
      <w:pPr>
        <w:pStyle w:val="NormalWeb"/>
        <w:rPr>
          <w:rFonts w:ascii="Arial" w:hAnsi="Arial" w:cs="Arial"/>
        </w:rPr>
      </w:pPr>
      <w:r>
        <w:rPr>
          <w:rFonts w:ascii="Arial" w:hAnsi="Arial" w:cs="Arial"/>
        </w:rPr>
        <w:t>Grades of Incomplete ("I") will be awarded only at the end of the semester and not on account of disappointing performance. Students who are doing poorly in the course should drop it or withdraw (taking a grade of "W") before the UA deadlines for those actions.</w:t>
      </w:r>
    </w:p>
    <w:p w:rsidR="00281409" w:rsidRDefault="00281409" w:rsidP="00281409">
      <w:pPr>
        <w:pStyle w:val="NormalWeb"/>
        <w:rPr>
          <w:rFonts w:ascii="Arial" w:hAnsi="Arial" w:cs="Arial"/>
        </w:rPr>
      </w:pPr>
      <w:r>
        <w:rPr>
          <w:rStyle w:val="Strong"/>
          <w:rFonts w:ascii="Arial" w:hAnsi="Arial" w:cs="Arial"/>
        </w:rPr>
        <w:t>POLICIES:</w:t>
      </w:r>
    </w:p>
    <w:p w:rsidR="00281409" w:rsidRPr="00A74D3D" w:rsidRDefault="00281409" w:rsidP="00281409">
      <w:pPr>
        <w:pStyle w:val="NormalWeb"/>
        <w:rPr>
          <w:rFonts w:ascii="Arial" w:hAnsi="Arial" w:cs="Arial"/>
          <w:b/>
        </w:rPr>
      </w:pPr>
      <w:r w:rsidRPr="00A74D3D">
        <w:rPr>
          <w:rStyle w:val="Strong"/>
          <w:rFonts w:ascii="Arial" w:hAnsi="Arial" w:cs="Arial"/>
          <w:b w:val="0"/>
        </w:rPr>
        <w:t>A student who does not appear for a quiz or exam without an official excuse will</w:t>
      </w:r>
      <w:r w:rsidRPr="00A74D3D">
        <w:rPr>
          <w:rFonts w:ascii="Arial" w:hAnsi="Arial" w:cs="Arial"/>
          <w:b/>
        </w:rPr>
        <w:t xml:space="preserve"> </w:t>
      </w:r>
      <w:r w:rsidRPr="00A74D3D">
        <w:rPr>
          <w:rStyle w:val="Strong"/>
          <w:rFonts w:ascii="Arial" w:hAnsi="Arial" w:cs="Arial"/>
          <w:b w:val="0"/>
        </w:rPr>
        <w:t>receive a 0 for that quiz or exam. There will be no makeup quizzes or exams except for official excused absences (see below)</w:t>
      </w:r>
    </w:p>
    <w:p w:rsidR="00281409" w:rsidRPr="00A74D3D" w:rsidRDefault="00281409" w:rsidP="00281409">
      <w:pPr>
        <w:pStyle w:val="NormalWeb"/>
        <w:rPr>
          <w:rFonts w:ascii="Arial" w:hAnsi="Arial" w:cs="Arial"/>
          <w:b/>
        </w:rPr>
      </w:pPr>
      <w:r>
        <w:rPr>
          <w:rStyle w:val="Strong"/>
          <w:rFonts w:ascii="Arial" w:hAnsi="Arial" w:cs="Arial"/>
        </w:rPr>
        <w:t xml:space="preserve">Absences: </w:t>
      </w:r>
      <w:r w:rsidRPr="00A74D3D">
        <w:rPr>
          <w:rStyle w:val="Strong"/>
          <w:rFonts w:ascii="Arial" w:hAnsi="Arial" w:cs="Arial"/>
          <w:b w:val="0"/>
        </w:rPr>
        <w:t>All holidays or special events observed by organized religions will be</w:t>
      </w:r>
      <w:r w:rsidRPr="00A74D3D">
        <w:rPr>
          <w:rFonts w:ascii="Arial" w:hAnsi="Arial" w:cs="Arial"/>
          <w:b/>
        </w:rPr>
        <w:t xml:space="preserve"> </w:t>
      </w:r>
      <w:r w:rsidRPr="00A74D3D">
        <w:rPr>
          <w:rStyle w:val="Strong"/>
          <w:rFonts w:ascii="Arial" w:hAnsi="Arial" w:cs="Arial"/>
          <w:b w:val="0"/>
        </w:rPr>
        <w:t>honored for those students who show affiliation with that particular religion.</w:t>
      </w:r>
      <w:r w:rsidRPr="00A74D3D">
        <w:rPr>
          <w:rFonts w:ascii="Arial" w:hAnsi="Arial" w:cs="Arial"/>
          <w:b/>
        </w:rPr>
        <w:t xml:space="preserve"> </w:t>
      </w:r>
      <w:r w:rsidRPr="00A74D3D">
        <w:rPr>
          <w:rStyle w:val="Strong"/>
          <w:rFonts w:ascii="Arial" w:hAnsi="Arial" w:cs="Arial"/>
          <w:b w:val="0"/>
        </w:rPr>
        <w:t>Absences pre-approved by the UA Dean of Students (or Dean's designee) will be</w:t>
      </w:r>
      <w:r w:rsidRPr="00A74D3D">
        <w:rPr>
          <w:rFonts w:ascii="Arial" w:hAnsi="Arial" w:cs="Arial"/>
          <w:b/>
        </w:rPr>
        <w:t xml:space="preserve"> </w:t>
      </w:r>
      <w:r w:rsidRPr="00A74D3D">
        <w:rPr>
          <w:rStyle w:val="Strong"/>
          <w:rFonts w:ascii="Arial" w:hAnsi="Arial" w:cs="Arial"/>
          <w:b w:val="0"/>
        </w:rPr>
        <w:t>honored.</w:t>
      </w:r>
    </w:p>
    <w:p w:rsidR="00A74D3D" w:rsidRDefault="00A74D3D" w:rsidP="00281409">
      <w:pPr>
        <w:pStyle w:val="NormalWeb"/>
        <w:rPr>
          <w:rStyle w:val="Strong"/>
          <w:rFonts w:ascii="Arial" w:hAnsi="Arial" w:cs="Arial"/>
        </w:rPr>
      </w:pPr>
    </w:p>
    <w:p w:rsidR="00281409" w:rsidRDefault="0035735A" w:rsidP="00A249DB">
      <w:pPr>
        <w:rPr>
          <w:rFonts w:ascii="Arial" w:hAnsi="Arial" w:cs="Arial"/>
        </w:rPr>
      </w:pPr>
      <w:r>
        <w:rPr>
          <w:rStyle w:val="Strong"/>
          <w:rFonts w:ascii="Arial" w:hAnsi="Arial" w:cs="Arial"/>
        </w:rPr>
        <w:br w:type="page"/>
      </w:r>
      <w:bookmarkStart w:id="0" w:name="_GoBack"/>
      <w:bookmarkEnd w:id="0"/>
      <w:r w:rsidR="00281409">
        <w:rPr>
          <w:rStyle w:val="Strong"/>
          <w:rFonts w:ascii="Arial" w:hAnsi="Arial" w:cs="Arial"/>
        </w:rPr>
        <w:lastRenderedPageBreak/>
        <w:t>Academic conduct:</w:t>
      </w:r>
    </w:p>
    <w:p w:rsidR="00281409" w:rsidRDefault="00281409" w:rsidP="00281409">
      <w:pPr>
        <w:rPr>
          <w:rFonts w:ascii="Arial" w:hAnsi="Arial" w:cs="Arial"/>
        </w:rPr>
      </w:pPr>
      <w:r>
        <w:rPr>
          <w:rFonts w:ascii="Arial" w:hAnsi="Arial" w:cs="Arial"/>
        </w:rPr>
        <w:t xml:space="preserve">University of Arizona </w:t>
      </w:r>
      <w:r>
        <w:rPr>
          <w:rFonts w:ascii="Arial" w:hAnsi="Arial" w:cs="Arial"/>
          <w:i/>
          <w:iCs/>
        </w:rPr>
        <w:t xml:space="preserve">Code of Academic Integrity </w:t>
      </w:r>
      <w:r>
        <w:rPr>
          <w:rFonts w:ascii="Arial" w:hAnsi="Arial" w:cs="Arial"/>
        </w:rPr>
        <w:t xml:space="preserve">will be enforced. See: </w:t>
      </w:r>
      <w:hyperlink r:id="rId6" w:history="1">
        <w:r>
          <w:rPr>
            <w:rStyle w:val="Hyperlink"/>
            <w:rFonts w:ascii="Arial" w:hAnsi="Arial" w:cs="Arial"/>
          </w:rPr>
          <w:t>http://deanofstudents.arizona.edu/codeofacademicintegrity</w:t>
        </w:r>
      </w:hyperlink>
      <w:r>
        <w:rPr>
          <w:rFonts w:ascii="Arial" w:hAnsi="Arial" w:cs="Arial"/>
        </w:rPr>
        <w:t xml:space="preserve"> </w:t>
      </w:r>
      <w:proofErr w:type="gramStart"/>
      <w:r>
        <w:rPr>
          <w:rFonts w:ascii="Arial" w:hAnsi="Arial" w:cs="Arial"/>
        </w:rPr>
        <w:t>The</w:t>
      </w:r>
      <w:proofErr w:type="gramEnd"/>
      <w:r>
        <w:rPr>
          <w:rFonts w:ascii="Arial" w:hAnsi="Arial" w:cs="Arial"/>
        </w:rPr>
        <w:t xml:space="preserve"> use of electronic devices (such as but not limited to cell phones, pagers, iPods, etc.) will not be allowed in class. Notebook computers and </w:t>
      </w:r>
      <w:proofErr w:type="spellStart"/>
      <w:r>
        <w:rPr>
          <w:rFonts w:ascii="Arial" w:hAnsi="Arial" w:cs="Arial"/>
        </w:rPr>
        <w:t>iPads</w:t>
      </w:r>
      <w:proofErr w:type="spellEnd"/>
      <w:r>
        <w:rPr>
          <w:rFonts w:ascii="Arial" w:hAnsi="Arial" w:cs="Arial"/>
        </w:rPr>
        <w:t xml:space="preserve"> may be used, but only for note-taking, if permission of the instructor is granted. Students using those devices will be required to sit in a specific area of the classroom, and their use of the devices will be monitored. The use of recording devices to record lectures will be if permission of the instructor is granted. </w:t>
      </w:r>
    </w:p>
    <w:p w:rsidR="00281409" w:rsidRDefault="00281409" w:rsidP="00281409">
      <w:pPr>
        <w:pStyle w:val="NormalWeb"/>
        <w:rPr>
          <w:rFonts w:ascii="Arial" w:hAnsi="Arial" w:cs="Arial"/>
        </w:rPr>
      </w:pPr>
      <w:r>
        <w:rPr>
          <w:rStyle w:val="Strong"/>
          <w:rFonts w:ascii="Arial" w:hAnsi="Arial" w:cs="Arial"/>
        </w:rPr>
        <w:t>Students with Disabilities:</w:t>
      </w:r>
    </w:p>
    <w:p w:rsidR="00281409" w:rsidRDefault="00281409" w:rsidP="00281409">
      <w:pPr>
        <w:pStyle w:val="NormalWeb"/>
        <w:rPr>
          <w:rFonts w:ascii="Arial" w:hAnsi="Arial" w:cs="Arial"/>
        </w:rPr>
      </w:pPr>
      <w:r>
        <w:rPr>
          <w:rFonts w:ascii="Arial" w:hAnsi="Arial" w:cs="Arial"/>
        </w:rPr>
        <w:t>If you anticipate barriers related to the format or requirements of this course, please meet with me so that we can discuss ways to ensure your full participation in the course. If you determine that disability-related accommodations are necessary, please register with Disability Resources (621-3268; drc.arizona.edu) and notify the instructors of your eligibility for reasonable accommodations. We can then plan how best to coordinate your accommodations.</w:t>
      </w:r>
    </w:p>
    <w:p w:rsidR="00281409" w:rsidRDefault="00281409" w:rsidP="00281409">
      <w:pPr>
        <w:pStyle w:val="NormalWeb"/>
        <w:rPr>
          <w:rFonts w:ascii="Arial" w:hAnsi="Arial" w:cs="Arial"/>
        </w:rPr>
      </w:pPr>
      <w:r>
        <w:rPr>
          <w:rStyle w:val="Strong"/>
          <w:rFonts w:ascii="Arial" w:hAnsi="Arial" w:cs="Arial"/>
        </w:rPr>
        <w:t>Threatening student behavior:</w:t>
      </w:r>
    </w:p>
    <w:p w:rsidR="00281409" w:rsidRDefault="00281409" w:rsidP="00281409">
      <w:pPr>
        <w:pStyle w:val="NormalWeb"/>
        <w:rPr>
          <w:rFonts w:ascii="Arial" w:hAnsi="Arial" w:cs="Arial"/>
        </w:rPr>
      </w:pPr>
      <w:r>
        <w:rPr>
          <w:rFonts w:ascii="Arial" w:hAnsi="Arial" w:cs="Arial"/>
        </w:rPr>
        <w:t>Threatening or disruptive student behavior will not be tolerated. Please see:</w:t>
      </w:r>
    </w:p>
    <w:p w:rsidR="00281409" w:rsidRDefault="00281409" w:rsidP="00281409">
      <w:pPr>
        <w:pStyle w:val="NormalWeb"/>
        <w:rPr>
          <w:rFonts w:ascii="Arial" w:hAnsi="Arial" w:cs="Arial"/>
        </w:rPr>
      </w:pPr>
      <w:r>
        <w:rPr>
          <w:rFonts w:ascii="Arial" w:hAnsi="Arial" w:cs="Arial"/>
        </w:rPr>
        <w:t>http://policy.web.arizona.edu/~policy/threatening.pdf</w:t>
      </w:r>
    </w:p>
    <w:p w:rsidR="00281409" w:rsidRDefault="00281409" w:rsidP="00281409">
      <w:pPr>
        <w:pStyle w:val="NormalWeb"/>
        <w:rPr>
          <w:rFonts w:ascii="Arial" w:hAnsi="Arial" w:cs="Arial"/>
        </w:rPr>
      </w:pPr>
      <w:r>
        <w:rPr>
          <w:rStyle w:val="Strong"/>
          <w:rFonts w:ascii="Arial" w:hAnsi="Arial" w:cs="Arial"/>
        </w:rPr>
        <w:t>CHANGES:</w:t>
      </w:r>
    </w:p>
    <w:p w:rsidR="00281409" w:rsidRDefault="00281409" w:rsidP="00281409">
      <w:pPr>
        <w:pStyle w:val="NormalWeb"/>
        <w:rPr>
          <w:rFonts w:ascii="Arial" w:hAnsi="Arial" w:cs="Arial"/>
        </w:rPr>
      </w:pPr>
      <w:r>
        <w:rPr>
          <w:rFonts w:ascii="Arial" w:hAnsi="Arial" w:cs="Arial"/>
        </w:rPr>
        <w:t>The information in this course syllabus may be modified with reasonable advance notice, as deemed appropriate by the instructors.</w:t>
      </w:r>
    </w:p>
    <w:p w:rsidR="00281409" w:rsidRDefault="00281409">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499"/>
        <w:gridCol w:w="3541"/>
        <w:gridCol w:w="222"/>
        <w:gridCol w:w="2229"/>
      </w:tblGrid>
      <w:tr w:rsidR="00543ED7">
        <w:tc>
          <w:tcPr>
            <w:tcW w:w="0" w:type="auto"/>
          </w:tcPr>
          <w:p w:rsidR="00543ED7" w:rsidRDefault="00543ED7">
            <w:r>
              <w:lastRenderedPageBreak/>
              <w:t>Lecture</w:t>
            </w:r>
          </w:p>
        </w:tc>
        <w:tc>
          <w:tcPr>
            <w:tcW w:w="1499" w:type="dxa"/>
          </w:tcPr>
          <w:p w:rsidR="00543ED7" w:rsidRDefault="00543ED7">
            <w:r>
              <w:t>Date</w:t>
            </w:r>
          </w:p>
        </w:tc>
        <w:tc>
          <w:tcPr>
            <w:tcW w:w="3541" w:type="dxa"/>
          </w:tcPr>
          <w:p w:rsidR="00543ED7" w:rsidRDefault="00543ED7"/>
        </w:tc>
        <w:tc>
          <w:tcPr>
            <w:tcW w:w="0" w:type="auto"/>
          </w:tcPr>
          <w:p w:rsidR="00543ED7" w:rsidRDefault="00543ED7"/>
        </w:tc>
        <w:tc>
          <w:tcPr>
            <w:tcW w:w="0" w:type="auto"/>
          </w:tcPr>
          <w:p w:rsidR="00543ED7" w:rsidRDefault="00543ED7">
            <w:r>
              <w:t>Reading and lectures</w:t>
            </w:r>
          </w:p>
        </w:tc>
      </w:tr>
      <w:tr w:rsidR="00543ED7">
        <w:tc>
          <w:tcPr>
            <w:tcW w:w="0" w:type="auto"/>
          </w:tcPr>
          <w:p w:rsidR="00543ED7" w:rsidRDefault="00543ED7">
            <w:r>
              <w:t>1</w:t>
            </w:r>
          </w:p>
        </w:tc>
        <w:tc>
          <w:tcPr>
            <w:tcW w:w="1499" w:type="dxa"/>
          </w:tcPr>
          <w:p w:rsidR="00543ED7" w:rsidRDefault="00763238">
            <w:r>
              <w:t>Mon Aug 22</w:t>
            </w:r>
          </w:p>
        </w:tc>
        <w:tc>
          <w:tcPr>
            <w:tcW w:w="3541" w:type="dxa"/>
          </w:tcPr>
          <w:p w:rsidR="00543ED7" w:rsidRPr="00011387" w:rsidRDefault="004C5D57">
            <w:r>
              <w:t>Course Introduction</w:t>
            </w:r>
          </w:p>
        </w:tc>
        <w:tc>
          <w:tcPr>
            <w:tcW w:w="0" w:type="auto"/>
          </w:tcPr>
          <w:p w:rsidR="00543ED7" w:rsidRDefault="00543ED7"/>
        </w:tc>
        <w:tc>
          <w:tcPr>
            <w:tcW w:w="0" w:type="auto"/>
          </w:tcPr>
          <w:p w:rsidR="00543ED7" w:rsidRDefault="00543ED7"/>
        </w:tc>
      </w:tr>
      <w:tr w:rsidR="00676F96">
        <w:tc>
          <w:tcPr>
            <w:tcW w:w="0" w:type="auto"/>
          </w:tcPr>
          <w:p w:rsidR="00543ED7" w:rsidRDefault="00543ED7">
            <w:r>
              <w:t>2</w:t>
            </w:r>
          </w:p>
        </w:tc>
        <w:tc>
          <w:tcPr>
            <w:tcW w:w="1499" w:type="dxa"/>
          </w:tcPr>
          <w:p w:rsidR="00543ED7" w:rsidRDefault="00763238">
            <w:r>
              <w:t>Wed Aug 24</w:t>
            </w:r>
          </w:p>
        </w:tc>
        <w:tc>
          <w:tcPr>
            <w:tcW w:w="3541" w:type="dxa"/>
          </w:tcPr>
          <w:p w:rsidR="00543ED7" w:rsidRPr="004C5D57" w:rsidRDefault="004C5D57" w:rsidP="00676F96">
            <w:r w:rsidRPr="004C5D57">
              <w:t>Membrane Structure</w:t>
            </w:r>
          </w:p>
        </w:tc>
        <w:tc>
          <w:tcPr>
            <w:tcW w:w="0" w:type="auto"/>
          </w:tcPr>
          <w:p w:rsidR="00676F96" w:rsidRDefault="00676F96"/>
        </w:tc>
        <w:tc>
          <w:tcPr>
            <w:tcW w:w="0" w:type="auto"/>
          </w:tcPr>
          <w:p w:rsidR="00676F96" w:rsidRDefault="00676F96"/>
        </w:tc>
      </w:tr>
      <w:tr w:rsidR="00676F96">
        <w:tc>
          <w:tcPr>
            <w:tcW w:w="0" w:type="auto"/>
          </w:tcPr>
          <w:p w:rsidR="00676F96" w:rsidRPr="009C1819" w:rsidRDefault="009C1819">
            <w:r>
              <w:t>3</w:t>
            </w:r>
          </w:p>
        </w:tc>
        <w:tc>
          <w:tcPr>
            <w:tcW w:w="1499" w:type="dxa"/>
          </w:tcPr>
          <w:p w:rsidR="00676F96" w:rsidRPr="009C1819" w:rsidRDefault="00763238">
            <w:r w:rsidRPr="009C1819">
              <w:t>Fri Aug 26</w:t>
            </w:r>
          </w:p>
        </w:tc>
        <w:tc>
          <w:tcPr>
            <w:tcW w:w="3541" w:type="dxa"/>
          </w:tcPr>
          <w:p w:rsidR="00676F96" w:rsidRPr="004C5D57" w:rsidRDefault="004C5D57" w:rsidP="004C5D57">
            <w:pPr>
              <w:widowControl w:val="0"/>
              <w:autoSpaceDE w:val="0"/>
              <w:autoSpaceDN w:val="0"/>
              <w:adjustRightInd w:val="0"/>
            </w:pPr>
            <w:r>
              <w:t>Electrochemical Potentials</w:t>
            </w:r>
            <w:r w:rsidRPr="004C5D57">
              <w:t xml:space="preserve"> </w:t>
            </w:r>
          </w:p>
        </w:tc>
        <w:tc>
          <w:tcPr>
            <w:tcW w:w="0" w:type="auto"/>
          </w:tcPr>
          <w:p w:rsidR="00676F96" w:rsidRDefault="00676F96"/>
        </w:tc>
        <w:tc>
          <w:tcPr>
            <w:tcW w:w="0" w:type="auto"/>
          </w:tcPr>
          <w:p w:rsidR="00676F96" w:rsidRDefault="00676F96"/>
        </w:tc>
      </w:tr>
      <w:tr w:rsidR="00676F96">
        <w:tc>
          <w:tcPr>
            <w:tcW w:w="0" w:type="auto"/>
          </w:tcPr>
          <w:p w:rsidR="00676F96" w:rsidRPr="009C1819" w:rsidRDefault="009C1819">
            <w:r>
              <w:t>4</w:t>
            </w:r>
          </w:p>
        </w:tc>
        <w:tc>
          <w:tcPr>
            <w:tcW w:w="1499" w:type="dxa"/>
          </w:tcPr>
          <w:p w:rsidR="00676F96" w:rsidRPr="009C1819" w:rsidRDefault="00763238">
            <w:r w:rsidRPr="009C1819">
              <w:t>Mon Aug 29</w:t>
            </w:r>
          </w:p>
        </w:tc>
        <w:tc>
          <w:tcPr>
            <w:tcW w:w="3541" w:type="dxa"/>
          </w:tcPr>
          <w:p w:rsidR="00676F96" w:rsidRPr="004C5D57" w:rsidRDefault="004C5D57" w:rsidP="00676F96">
            <w:r w:rsidRPr="004C5D57">
              <w:t>Pumps and Transporters</w:t>
            </w:r>
          </w:p>
        </w:tc>
        <w:tc>
          <w:tcPr>
            <w:tcW w:w="0" w:type="auto"/>
          </w:tcPr>
          <w:p w:rsidR="00676F96" w:rsidRDefault="00676F96"/>
        </w:tc>
        <w:tc>
          <w:tcPr>
            <w:tcW w:w="0" w:type="auto"/>
          </w:tcPr>
          <w:p w:rsidR="00676F96" w:rsidRDefault="00676F96"/>
        </w:tc>
      </w:tr>
      <w:tr w:rsidR="00676F96">
        <w:tc>
          <w:tcPr>
            <w:tcW w:w="0" w:type="auto"/>
          </w:tcPr>
          <w:p w:rsidR="00676F96" w:rsidRDefault="009C1819">
            <w:r>
              <w:t>5</w:t>
            </w:r>
          </w:p>
        </w:tc>
        <w:tc>
          <w:tcPr>
            <w:tcW w:w="1499" w:type="dxa"/>
          </w:tcPr>
          <w:p w:rsidR="00676F96" w:rsidRDefault="00763238">
            <w:r>
              <w:t>Wed Aug 31</w:t>
            </w:r>
          </w:p>
        </w:tc>
        <w:tc>
          <w:tcPr>
            <w:tcW w:w="3541" w:type="dxa"/>
          </w:tcPr>
          <w:p w:rsidR="00676F96" w:rsidRPr="00011387" w:rsidRDefault="004C5D57" w:rsidP="00676F96">
            <w:r>
              <w:t>Channels</w:t>
            </w:r>
          </w:p>
        </w:tc>
        <w:tc>
          <w:tcPr>
            <w:tcW w:w="0" w:type="auto"/>
          </w:tcPr>
          <w:p w:rsidR="00676F96" w:rsidRDefault="00676F96"/>
        </w:tc>
        <w:tc>
          <w:tcPr>
            <w:tcW w:w="0" w:type="auto"/>
          </w:tcPr>
          <w:p w:rsidR="00676F96" w:rsidRDefault="00676F96"/>
        </w:tc>
      </w:tr>
      <w:tr w:rsidR="00676F96">
        <w:tc>
          <w:tcPr>
            <w:tcW w:w="0" w:type="auto"/>
          </w:tcPr>
          <w:p w:rsidR="00676F96" w:rsidRDefault="009C1819">
            <w:r>
              <w:t>6</w:t>
            </w:r>
          </w:p>
        </w:tc>
        <w:tc>
          <w:tcPr>
            <w:tcW w:w="1499" w:type="dxa"/>
          </w:tcPr>
          <w:p w:rsidR="00676F96" w:rsidRDefault="00763238">
            <w:r>
              <w:t>Fri Sep 2</w:t>
            </w:r>
          </w:p>
        </w:tc>
        <w:tc>
          <w:tcPr>
            <w:tcW w:w="3541" w:type="dxa"/>
          </w:tcPr>
          <w:p w:rsidR="00676F96" w:rsidRPr="00011387" w:rsidRDefault="004C5D57" w:rsidP="00676F96">
            <w:r>
              <w:t>Action Potentials</w:t>
            </w:r>
          </w:p>
        </w:tc>
        <w:tc>
          <w:tcPr>
            <w:tcW w:w="0" w:type="auto"/>
          </w:tcPr>
          <w:p w:rsidR="00676F96" w:rsidRDefault="00676F96"/>
        </w:tc>
        <w:tc>
          <w:tcPr>
            <w:tcW w:w="0" w:type="auto"/>
          </w:tcPr>
          <w:p w:rsidR="00676F96" w:rsidRDefault="00676F96"/>
        </w:tc>
      </w:tr>
      <w:tr w:rsidR="00676F96">
        <w:tc>
          <w:tcPr>
            <w:tcW w:w="0" w:type="auto"/>
          </w:tcPr>
          <w:p w:rsidR="00676F96" w:rsidRPr="004B7A61" w:rsidRDefault="009C1819">
            <w:pPr>
              <w:rPr>
                <w:color w:val="C00000"/>
              </w:rPr>
            </w:pPr>
            <w:r w:rsidRPr="004B7A61">
              <w:rPr>
                <w:color w:val="C00000"/>
              </w:rPr>
              <w:t>H</w:t>
            </w:r>
          </w:p>
        </w:tc>
        <w:tc>
          <w:tcPr>
            <w:tcW w:w="1499" w:type="dxa"/>
          </w:tcPr>
          <w:p w:rsidR="00676F96" w:rsidRPr="004B7A61" w:rsidRDefault="00763238">
            <w:pPr>
              <w:rPr>
                <w:color w:val="C00000"/>
              </w:rPr>
            </w:pPr>
            <w:r w:rsidRPr="004B7A61">
              <w:rPr>
                <w:color w:val="C00000"/>
              </w:rPr>
              <w:t>Mon Sep 5</w:t>
            </w:r>
          </w:p>
        </w:tc>
        <w:tc>
          <w:tcPr>
            <w:tcW w:w="3541" w:type="dxa"/>
          </w:tcPr>
          <w:p w:rsidR="00676F96" w:rsidRPr="004B7A61" w:rsidRDefault="00534459" w:rsidP="00676F96">
            <w:pPr>
              <w:rPr>
                <w:color w:val="C00000"/>
              </w:rPr>
            </w:pPr>
            <w:r w:rsidRPr="004B7A61">
              <w:rPr>
                <w:color w:val="C00000"/>
              </w:rPr>
              <w:t>Labor Day</w:t>
            </w:r>
          </w:p>
        </w:tc>
        <w:tc>
          <w:tcPr>
            <w:tcW w:w="0" w:type="auto"/>
          </w:tcPr>
          <w:p w:rsidR="00676F96" w:rsidRDefault="00676F96"/>
        </w:tc>
        <w:tc>
          <w:tcPr>
            <w:tcW w:w="0" w:type="auto"/>
          </w:tcPr>
          <w:p w:rsidR="00676F96" w:rsidRDefault="00676F96"/>
        </w:tc>
      </w:tr>
      <w:tr w:rsidR="00676F96">
        <w:tc>
          <w:tcPr>
            <w:tcW w:w="0" w:type="auto"/>
          </w:tcPr>
          <w:p w:rsidR="00676F96" w:rsidRDefault="00676F96">
            <w:r>
              <w:t>7</w:t>
            </w:r>
          </w:p>
        </w:tc>
        <w:tc>
          <w:tcPr>
            <w:tcW w:w="1499" w:type="dxa"/>
          </w:tcPr>
          <w:p w:rsidR="00676F96" w:rsidRDefault="00763238">
            <w:r>
              <w:t>Wed Sep 7</w:t>
            </w:r>
          </w:p>
        </w:tc>
        <w:tc>
          <w:tcPr>
            <w:tcW w:w="3541" w:type="dxa"/>
          </w:tcPr>
          <w:p w:rsidR="00676F96" w:rsidRPr="00011387" w:rsidRDefault="004C5D57" w:rsidP="00676F96">
            <w:r>
              <w:t xml:space="preserve">Action Potentials </w:t>
            </w:r>
          </w:p>
        </w:tc>
        <w:tc>
          <w:tcPr>
            <w:tcW w:w="0" w:type="auto"/>
          </w:tcPr>
          <w:p w:rsidR="00676F96" w:rsidRDefault="00676F96"/>
        </w:tc>
        <w:tc>
          <w:tcPr>
            <w:tcW w:w="0" w:type="auto"/>
          </w:tcPr>
          <w:p w:rsidR="00676F96" w:rsidRDefault="00676F96"/>
        </w:tc>
      </w:tr>
      <w:tr w:rsidR="00676F96">
        <w:tc>
          <w:tcPr>
            <w:tcW w:w="0" w:type="auto"/>
          </w:tcPr>
          <w:p w:rsidR="00676F96" w:rsidRDefault="00676F96">
            <w:r>
              <w:t>8</w:t>
            </w:r>
          </w:p>
        </w:tc>
        <w:tc>
          <w:tcPr>
            <w:tcW w:w="1499" w:type="dxa"/>
          </w:tcPr>
          <w:p w:rsidR="00676F96" w:rsidRDefault="00763238">
            <w:r>
              <w:t>Fri Sep 9</w:t>
            </w:r>
          </w:p>
        </w:tc>
        <w:tc>
          <w:tcPr>
            <w:tcW w:w="3541" w:type="dxa"/>
          </w:tcPr>
          <w:p w:rsidR="00676F96" w:rsidRPr="00011387" w:rsidRDefault="004C5D57">
            <w:r>
              <w:t>Central Dogma – Chromatin St</w:t>
            </w:r>
            <w:r w:rsidR="00466859">
              <w:t>.</w:t>
            </w:r>
          </w:p>
        </w:tc>
        <w:tc>
          <w:tcPr>
            <w:tcW w:w="0" w:type="auto"/>
          </w:tcPr>
          <w:p w:rsidR="00676F96" w:rsidRDefault="00676F96" w:rsidP="00676F96"/>
        </w:tc>
        <w:tc>
          <w:tcPr>
            <w:tcW w:w="0" w:type="auto"/>
          </w:tcPr>
          <w:p w:rsidR="00676F96" w:rsidRDefault="00676F96"/>
        </w:tc>
      </w:tr>
      <w:tr w:rsidR="00676F96">
        <w:tc>
          <w:tcPr>
            <w:tcW w:w="0" w:type="auto"/>
          </w:tcPr>
          <w:p w:rsidR="00676F96" w:rsidRDefault="00676F96">
            <w:r>
              <w:t>9</w:t>
            </w:r>
          </w:p>
        </w:tc>
        <w:tc>
          <w:tcPr>
            <w:tcW w:w="1499" w:type="dxa"/>
          </w:tcPr>
          <w:p w:rsidR="00676F96" w:rsidRDefault="00763238">
            <w:r>
              <w:t>Mon Sep 12</w:t>
            </w:r>
          </w:p>
        </w:tc>
        <w:tc>
          <w:tcPr>
            <w:tcW w:w="3541" w:type="dxa"/>
          </w:tcPr>
          <w:p w:rsidR="00676F96" w:rsidRPr="00011387" w:rsidRDefault="004C5D57">
            <w:r>
              <w:t>Regulation of Transcription I</w:t>
            </w:r>
          </w:p>
        </w:tc>
        <w:tc>
          <w:tcPr>
            <w:tcW w:w="0" w:type="auto"/>
          </w:tcPr>
          <w:p w:rsidR="00676F96" w:rsidRDefault="00676F96" w:rsidP="00676F96"/>
        </w:tc>
        <w:tc>
          <w:tcPr>
            <w:tcW w:w="0" w:type="auto"/>
          </w:tcPr>
          <w:p w:rsidR="00676F96" w:rsidRDefault="00676F96"/>
        </w:tc>
      </w:tr>
      <w:tr w:rsidR="00676F96">
        <w:tc>
          <w:tcPr>
            <w:tcW w:w="0" w:type="auto"/>
          </w:tcPr>
          <w:p w:rsidR="00676F96" w:rsidRDefault="00676F96">
            <w:r>
              <w:t>10</w:t>
            </w:r>
          </w:p>
        </w:tc>
        <w:tc>
          <w:tcPr>
            <w:tcW w:w="1499" w:type="dxa"/>
          </w:tcPr>
          <w:p w:rsidR="00676F96" w:rsidRDefault="00763238">
            <w:r>
              <w:t>Wed Sep 14</w:t>
            </w:r>
          </w:p>
        </w:tc>
        <w:tc>
          <w:tcPr>
            <w:tcW w:w="3541" w:type="dxa"/>
          </w:tcPr>
          <w:p w:rsidR="00676F96" w:rsidRPr="00011387" w:rsidRDefault="004C5D57">
            <w:r>
              <w:t>Regulation of Transcription II</w:t>
            </w:r>
          </w:p>
        </w:tc>
        <w:tc>
          <w:tcPr>
            <w:tcW w:w="0" w:type="auto"/>
          </w:tcPr>
          <w:p w:rsidR="00676F96" w:rsidRDefault="00676F96"/>
        </w:tc>
        <w:tc>
          <w:tcPr>
            <w:tcW w:w="0" w:type="auto"/>
          </w:tcPr>
          <w:p w:rsidR="00676F96" w:rsidRDefault="00676F96"/>
        </w:tc>
      </w:tr>
      <w:tr w:rsidR="00676F96">
        <w:tc>
          <w:tcPr>
            <w:tcW w:w="0" w:type="auto"/>
          </w:tcPr>
          <w:p w:rsidR="00676F96" w:rsidRDefault="00676F96">
            <w:r>
              <w:t>11</w:t>
            </w:r>
          </w:p>
        </w:tc>
        <w:tc>
          <w:tcPr>
            <w:tcW w:w="1499" w:type="dxa"/>
          </w:tcPr>
          <w:p w:rsidR="00676F96" w:rsidRDefault="00763238">
            <w:r>
              <w:t>Fri Wed 16</w:t>
            </w:r>
          </w:p>
        </w:tc>
        <w:tc>
          <w:tcPr>
            <w:tcW w:w="3541" w:type="dxa"/>
          </w:tcPr>
          <w:p w:rsidR="00676F96" w:rsidRPr="00011387" w:rsidRDefault="004C5D57" w:rsidP="00676F96">
            <w:pPr>
              <w:widowControl w:val="0"/>
              <w:autoSpaceDE w:val="0"/>
              <w:autoSpaceDN w:val="0"/>
              <w:adjustRightInd w:val="0"/>
            </w:pPr>
            <w:r>
              <w:t>Regulation of Translation I</w:t>
            </w:r>
          </w:p>
        </w:tc>
        <w:tc>
          <w:tcPr>
            <w:tcW w:w="0" w:type="auto"/>
          </w:tcPr>
          <w:p w:rsidR="00676F96" w:rsidRDefault="00676F96"/>
        </w:tc>
        <w:tc>
          <w:tcPr>
            <w:tcW w:w="0" w:type="auto"/>
          </w:tcPr>
          <w:p w:rsidR="00676F96" w:rsidRDefault="00676F96"/>
        </w:tc>
      </w:tr>
      <w:tr w:rsidR="00676F96" w:rsidTr="00957D4F">
        <w:trPr>
          <w:trHeight w:val="395"/>
        </w:trPr>
        <w:tc>
          <w:tcPr>
            <w:tcW w:w="0" w:type="auto"/>
          </w:tcPr>
          <w:p w:rsidR="00676F96" w:rsidRDefault="00676F96">
            <w:r>
              <w:t>12</w:t>
            </w:r>
          </w:p>
        </w:tc>
        <w:tc>
          <w:tcPr>
            <w:tcW w:w="1499" w:type="dxa"/>
          </w:tcPr>
          <w:p w:rsidR="00676F96" w:rsidRDefault="00763238">
            <w:r>
              <w:t>Mon Sep 19</w:t>
            </w:r>
          </w:p>
        </w:tc>
        <w:tc>
          <w:tcPr>
            <w:tcW w:w="3541" w:type="dxa"/>
          </w:tcPr>
          <w:p w:rsidR="00676F96" w:rsidRPr="00011387" w:rsidRDefault="004C5D57" w:rsidP="00676F96">
            <w:pPr>
              <w:widowControl w:val="0"/>
              <w:autoSpaceDE w:val="0"/>
              <w:autoSpaceDN w:val="0"/>
              <w:adjustRightInd w:val="0"/>
            </w:pPr>
            <w:r>
              <w:t>Regulation of Translation II</w:t>
            </w:r>
          </w:p>
        </w:tc>
        <w:tc>
          <w:tcPr>
            <w:tcW w:w="0" w:type="auto"/>
          </w:tcPr>
          <w:p w:rsidR="00676F96" w:rsidRDefault="00676F96"/>
        </w:tc>
        <w:tc>
          <w:tcPr>
            <w:tcW w:w="0" w:type="auto"/>
          </w:tcPr>
          <w:p w:rsidR="00676F96" w:rsidRDefault="00676F96"/>
        </w:tc>
      </w:tr>
      <w:tr w:rsidR="00676F96">
        <w:tc>
          <w:tcPr>
            <w:tcW w:w="0" w:type="auto"/>
          </w:tcPr>
          <w:p w:rsidR="00676F96" w:rsidRPr="00957D4F" w:rsidRDefault="00957D4F">
            <w:r>
              <w:t>13</w:t>
            </w:r>
          </w:p>
        </w:tc>
        <w:tc>
          <w:tcPr>
            <w:tcW w:w="1499" w:type="dxa"/>
          </w:tcPr>
          <w:p w:rsidR="00676F96" w:rsidRPr="00957D4F" w:rsidRDefault="00763238">
            <w:r w:rsidRPr="00957D4F">
              <w:t>Wed Sep 21</w:t>
            </w:r>
          </w:p>
        </w:tc>
        <w:tc>
          <w:tcPr>
            <w:tcW w:w="3541" w:type="dxa"/>
          </w:tcPr>
          <w:p w:rsidR="00676F96" w:rsidRPr="00957D4F" w:rsidRDefault="004C5D57" w:rsidP="00957D4F">
            <w:proofErr w:type="spellStart"/>
            <w:r>
              <w:t>Mendelian</w:t>
            </w:r>
            <w:proofErr w:type="spellEnd"/>
            <w:r>
              <w:t xml:space="preserve"> Genetics</w:t>
            </w:r>
          </w:p>
        </w:tc>
        <w:tc>
          <w:tcPr>
            <w:tcW w:w="0" w:type="auto"/>
          </w:tcPr>
          <w:p w:rsidR="00676F96" w:rsidRDefault="00676F96"/>
        </w:tc>
        <w:tc>
          <w:tcPr>
            <w:tcW w:w="0" w:type="auto"/>
          </w:tcPr>
          <w:p w:rsidR="00676F96" w:rsidRDefault="00676F96"/>
        </w:tc>
      </w:tr>
      <w:tr w:rsidR="00676F96">
        <w:tc>
          <w:tcPr>
            <w:tcW w:w="0" w:type="auto"/>
          </w:tcPr>
          <w:p w:rsidR="00676F96" w:rsidRPr="00AB2F48" w:rsidRDefault="00534459">
            <w:pPr>
              <w:rPr>
                <w:color w:val="FF0000"/>
              </w:rPr>
            </w:pPr>
            <w:r>
              <w:rPr>
                <w:color w:val="FF0000"/>
              </w:rPr>
              <w:t>E</w:t>
            </w:r>
          </w:p>
        </w:tc>
        <w:tc>
          <w:tcPr>
            <w:tcW w:w="1499" w:type="dxa"/>
          </w:tcPr>
          <w:p w:rsidR="00676F96" w:rsidRPr="00AB2F48" w:rsidRDefault="00763238">
            <w:pPr>
              <w:rPr>
                <w:color w:val="FF0000"/>
              </w:rPr>
            </w:pPr>
            <w:r w:rsidRPr="00AB2F48">
              <w:rPr>
                <w:color w:val="FF0000"/>
              </w:rPr>
              <w:t>Fri Sep 23</w:t>
            </w:r>
          </w:p>
        </w:tc>
        <w:tc>
          <w:tcPr>
            <w:tcW w:w="3541" w:type="dxa"/>
          </w:tcPr>
          <w:p w:rsidR="00676F96" w:rsidRPr="00AB2F48" w:rsidRDefault="00534459" w:rsidP="00676F96">
            <w:pPr>
              <w:widowControl w:val="0"/>
              <w:autoSpaceDE w:val="0"/>
              <w:autoSpaceDN w:val="0"/>
              <w:adjustRightInd w:val="0"/>
              <w:rPr>
                <w:color w:val="FF0000"/>
              </w:rPr>
            </w:pPr>
            <w:r>
              <w:rPr>
                <w:color w:val="FF0000"/>
              </w:rPr>
              <w:t>Exam I</w:t>
            </w:r>
          </w:p>
        </w:tc>
        <w:tc>
          <w:tcPr>
            <w:tcW w:w="0" w:type="auto"/>
          </w:tcPr>
          <w:p w:rsidR="00676F96" w:rsidRDefault="00676F96"/>
        </w:tc>
        <w:tc>
          <w:tcPr>
            <w:tcW w:w="0" w:type="auto"/>
          </w:tcPr>
          <w:p w:rsidR="00676F96" w:rsidRDefault="00676F96"/>
        </w:tc>
      </w:tr>
      <w:tr w:rsidR="00676F96">
        <w:tc>
          <w:tcPr>
            <w:tcW w:w="0" w:type="auto"/>
          </w:tcPr>
          <w:p w:rsidR="00676F96" w:rsidRDefault="00676F96">
            <w:r>
              <w:t>14</w:t>
            </w:r>
          </w:p>
        </w:tc>
        <w:tc>
          <w:tcPr>
            <w:tcW w:w="1499" w:type="dxa"/>
          </w:tcPr>
          <w:p w:rsidR="00676F96" w:rsidRDefault="00763238">
            <w:r>
              <w:t>Mon Sep 26</w:t>
            </w:r>
          </w:p>
        </w:tc>
        <w:tc>
          <w:tcPr>
            <w:tcW w:w="3541" w:type="dxa"/>
          </w:tcPr>
          <w:p w:rsidR="00676F96" w:rsidRPr="00011387" w:rsidRDefault="00E2620C" w:rsidP="00676F96">
            <w:pPr>
              <w:widowControl w:val="0"/>
              <w:autoSpaceDE w:val="0"/>
              <w:autoSpaceDN w:val="0"/>
              <w:adjustRightInd w:val="0"/>
            </w:pPr>
            <w:r>
              <w:t>Protein Sorting – Nuclear Import and Export</w:t>
            </w:r>
          </w:p>
        </w:tc>
        <w:tc>
          <w:tcPr>
            <w:tcW w:w="0" w:type="auto"/>
          </w:tcPr>
          <w:p w:rsidR="00676F96" w:rsidRDefault="00676F96"/>
        </w:tc>
        <w:tc>
          <w:tcPr>
            <w:tcW w:w="0" w:type="auto"/>
          </w:tcPr>
          <w:p w:rsidR="00676F96" w:rsidRDefault="00676F96" w:rsidP="00676F96"/>
        </w:tc>
      </w:tr>
      <w:tr w:rsidR="00676F96">
        <w:tc>
          <w:tcPr>
            <w:tcW w:w="0" w:type="auto"/>
          </w:tcPr>
          <w:p w:rsidR="00676F96" w:rsidRDefault="00676F96">
            <w:r>
              <w:t>15</w:t>
            </w:r>
          </w:p>
        </w:tc>
        <w:tc>
          <w:tcPr>
            <w:tcW w:w="1499" w:type="dxa"/>
          </w:tcPr>
          <w:p w:rsidR="00676F96" w:rsidRDefault="00763238">
            <w:r>
              <w:t>Wed Sep 28</w:t>
            </w:r>
          </w:p>
        </w:tc>
        <w:tc>
          <w:tcPr>
            <w:tcW w:w="3541" w:type="dxa"/>
          </w:tcPr>
          <w:p w:rsidR="00676F96" w:rsidRPr="00011387" w:rsidRDefault="00E2620C" w:rsidP="00676F96">
            <w:pPr>
              <w:widowControl w:val="0"/>
              <w:autoSpaceDE w:val="0"/>
              <w:autoSpaceDN w:val="0"/>
              <w:adjustRightInd w:val="0"/>
            </w:pPr>
            <w:r>
              <w:t>Other Soluble Proteins</w:t>
            </w:r>
          </w:p>
        </w:tc>
        <w:tc>
          <w:tcPr>
            <w:tcW w:w="0" w:type="auto"/>
          </w:tcPr>
          <w:p w:rsidR="00676F96" w:rsidRDefault="00676F96"/>
        </w:tc>
        <w:tc>
          <w:tcPr>
            <w:tcW w:w="0" w:type="auto"/>
          </w:tcPr>
          <w:p w:rsidR="00676F96" w:rsidRDefault="00676F96"/>
        </w:tc>
      </w:tr>
      <w:tr w:rsidR="00676F96">
        <w:tc>
          <w:tcPr>
            <w:tcW w:w="0" w:type="auto"/>
          </w:tcPr>
          <w:p w:rsidR="00676F96" w:rsidRDefault="00676F96">
            <w:r>
              <w:t>16</w:t>
            </w:r>
          </w:p>
        </w:tc>
        <w:tc>
          <w:tcPr>
            <w:tcW w:w="1499" w:type="dxa"/>
          </w:tcPr>
          <w:p w:rsidR="00676F96" w:rsidRDefault="00763238">
            <w:r>
              <w:t>Fri Sep 30</w:t>
            </w:r>
          </w:p>
        </w:tc>
        <w:tc>
          <w:tcPr>
            <w:tcW w:w="3541" w:type="dxa"/>
          </w:tcPr>
          <w:p w:rsidR="00676F96" w:rsidRPr="00011387" w:rsidRDefault="00E2620C" w:rsidP="00676F96">
            <w:r>
              <w:t>ER targeting</w:t>
            </w:r>
          </w:p>
        </w:tc>
        <w:tc>
          <w:tcPr>
            <w:tcW w:w="0" w:type="auto"/>
          </w:tcPr>
          <w:p w:rsidR="00676F96" w:rsidRDefault="00676F96"/>
        </w:tc>
        <w:tc>
          <w:tcPr>
            <w:tcW w:w="0" w:type="auto"/>
          </w:tcPr>
          <w:p w:rsidR="00676F96" w:rsidRDefault="00676F96"/>
        </w:tc>
      </w:tr>
      <w:tr w:rsidR="00676F96">
        <w:tc>
          <w:tcPr>
            <w:tcW w:w="0" w:type="auto"/>
          </w:tcPr>
          <w:p w:rsidR="00676F96" w:rsidRDefault="00676F96">
            <w:r>
              <w:t>17</w:t>
            </w:r>
          </w:p>
        </w:tc>
        <w:tc>
          <w:tcPr>
            <w:tcW w:w="1499" w:type="dxa"/>
          </w:tcPr>
          <w:p w:rsidR="00676F96" w:rsidRDefault="00763238">
            <w:r>
              <w:t>Mon Oct 3</w:t>
            </w:r>
          </w:p>
        </w:tc>
        <w:tc>
          <w:tcPr>
            <w:tcW w:w="3541" w:type="dxa"/>
          </w:tcPr>
          <w:p w:rsidR="00676F96" w:rsidRPr="00011387" w:rsidRDefault="00E2620C" w:rsidP="00676F96">
            <w:r>
              <w:t>ER</w:t>
            </w:r>
            <w:r>
              <w:sym w:font="Wingdings" w:char="F0E0"/>
            </w:r>
            <w:r>
              <w:t xml:space="preserve"> </w:t>
            </w:r>
            <w:proofErr w:type="spellStart"/>
            <w:r>
              <w:t>golgi</w:t>
            </w:r>
            <w:proofErr w:type="spellEnd"/>
          </w:p>
        </w:tc>
        <w:tc>
          <w:tcPr>
            <w:tcW w:w="0" w:type="auto"/>
          </w:tcPr>
          <w:p w:rsidR="00676F96" w:rsidRDefault="00676F96"/>
        </w:tc>
        <w:tc>
          <w:tcPr>
            <w:tcW w:w="0" w:type="auto"/>
          </w:tcPr>
          <w:p w:rsidR="00676F96" w:rsidRDefault="00676F96"/>
        </w:tc>
      </w:tr>
      <w:tr w:rsidR="00676F96">
        <w:tc>
          <w:tcPr>
            <w:tcW w:w="0" w:type="auto"/>
          </w:tcPr>
          <w:p w:rsidR="00676F96" w:rsidRDefault="00676F96">
            <w:r>
              <w:t>18</w:t>
            </w:r>
          </w:p>
        </w:tc>
        <w:tc>
          <w:tcPr>
            <w:tcW w:w="1499" w:type="dxa"/>
          </w:tcPr>
          <w:p w:rsidR="00676F96" w:rsidRDefault="00763238">
            <w:r>
              <w:t>Wed Oct 5</w:t>
            </w:r>
          </w:p>
        </w:tc>
        <w:tc>
          <w:tcPr>
            <w:tcW w:w="3541" w:type="dxa"/>
          </w:tcPr>
          <w:p w:rsidR="00676F96" w:rsidRPr="00011387" w:rsidRDefault="00E2620C">
            <w:r>
              <w:t>Exocytosis</w:t>
            </w:r>
            <w:r w:rsidR="00181A4E">
              <w:t xml:space="preserve"> Endocytosis</w:t>
            </w:r>
          </w:p>
        </w:tc>
        <w:tc>
          <w:tcPr>
            <w:tcW w:w="0" w:type="auto"/>
          </w:tcPr>
          <w:p w:rsidR="00676F96" w:rsidRDefault="00676F96"/>
        </w:tc>
        <w:tc>
          <w:tcPr>
            <w:tcW w:w="0" w:type="auto"/>
          </w:tcPr>
          <w:p w:rsidR="00676F96" w:rsidRDefault="00676F96"/>
        </w:tc>
      </w:tr>
      <w:tr w:rsidR="00676F96">
        <w:tc>
          <w:tcPr>
            <w:tcW w:w="0" w:type="auto"/>
          </w:tcPr>
          <w:p w:rsidR="00676F96" w:rsidRDefault="00676F96">
            <w:r>
              <w:t>19</w:t>
            </w:r>
          </w:p>
        </w:tc>
        <w:tc>
          <w:tcPr>
            <w:tcW w:w="1499" w:type="dxa"/>
          </w:tcPr>
          <w:p w:rsidR="00676F96" w:rsidRDefault="00763238">
            <w:r>
              <w:t>Fri Oct 7</w:t>
            </w:r>
          </w:p>
        </w:tc>
        <w:tc>
          <w:tcPr>
            <w:tcW w:w="3541" w:type="dxa"/>
          </w:tcPr>
          <w:p w:rsidR="00676F96" w:rsidRPr="00011387" w:rsidRDefault="00181A4E" w:rsidP="00676F96">
            <w:pPr>
              <w:widowControl w:val="0"/>
              <w:autoSpaceDE w:val="0"/>
              <w:autoSpaceDN w:val="0"/>
              <w:adjustRightInd w:val="0"/>
            </w:pPr>
            <w:r>
              <w:t>Basic Signaling Concepts</w:t>
            </w:r>
          </w:p>
        </w:tc>
        <w:tc>
          <w:tcPr>
            <w:tcW w:w="0" w:type="auto"/>
          </w:tcPr>
          <w:p w:rsidR="00676F96" w:rsidRDefault="00676F96"/>
        </w:tc>
        <w:tc>
          <w:tcPr>
            <w:tcW w:w="0" w:type="auto"/>
          </w:tcPr>
          <w:p w:rsidR="00676F96" w:rsidRDefault="00676F96"/>
        </w:tc>
      </w:tr>
      <w:tr w:rsidR="00676F96">
        <w:tc>
          <w:tcPr>
            <w:tcW w:w="0" w:type="auto"/>
          </w:tcPr>
          <w:p w:rsidR="00676F96" w:rsidRDefault="00676F96">
            <w:r>
              <w:t>20</w:t>
            </w:r>
          </w:p>
        </w:tc>
        <w:tc>
          <w:tcPr>
            <w:tcW w:w="1499" w:type="dxa"/>
          </w:tcPr>
          <w:p w:rsidR="00676F96" w:rsidRDefault="00763238">
            <w:r>
              <w:t>Mon Oct 10</w:t>
            </w:r>
          </w:p>
        </w:tc>
        <w:tc>
          <w:tcPr>
            <w:tcW w:w="3541" w:type="dxa"/>
          </w:tcPr>
          <w:p w:rsidR="00676F96" w:rsidRPr="00011387" w:rsidRDefault="00181A4E" w:rsidP="00676F96">
            <w:pPr>
              <w:widowControl w:val="0"/>
              <w:autoSpaceDE w:val="0"/>
              <w:autoSpaceDN w:val="0"/>
              <w:adjustRightInd w:val="0"/>
            </w:pPr>
            <w:r>
              <w:t>GPCRs</w:t>
            </w:r>
          </w:p>
        </w:tc>
        <w:tc>
          <w:tcPr>
            <w:tcW w:w="0" w:type="auto"/>
          </w:tcPr>
          <w:p w:rsidR="00676F96" w:rsidRDefault="00676F96"/>
        </w:tc>
        <w:tc>
          <w:tcPr>
            <w:tcW w:w="0" w:type="auto"/>
          </w:tcPr>
          <w:p w:rsidR="00676F96" w:rsidRDefault="00676F96"/>
        </w:tc>
      </w:tr>
      <w:tr w:rsidR="00676F96">
        <w:tc>
          <w:tcPr>
            <w:tcW w:w="0" w:type="auto"/>
          </w:tcPr>
          <w:p w:rsidR="00676F96" w:rsidRDefault="00676F96">
            <w:r>
              <w:t>21</w:t>
            </w:r>
          </w:p>
        </w:tc>
        <w:tc>
          <w:tcPr>
            <w:tcW w:w="1499" w:type="dxa"/>
          </w:tcPr>
          <w:p w:rsidR="00676F96" w:rsidRDefault="00763238">
            <w:r>
              <w:t>Wed Oct 12</w:t>
            </w:r>
          </w:p>
        </w:tc>
        <w:tc>
          <w:tcPr>
            <w:tcW w:w="3541" w:type="dxa"/>
          </w:tcPr>
          <w:p w:rsidR="00676F96" w:rsidRPr="00011387" w:rsidRDefault="00181A4E">
            <w:proofErr w:type="spellStart"/>
            <w:r w:rsidRPr="00E2620C">
              <w:t>rTKs</w:t>
            </w:r>
            <w:proofErr w:type="spellEnd"/>
          </w:p>
        </w:tc>
        <w:tc>
          <w:tcPr>
            <w:tcW w:w="0" w:type="auto"/>
          </w:tcPr>
          <w:p w:rsidR="00676F96" w:rsidRDefault="00676F96"/>
        </w:tc>
        <w:tc>
          <w:tcPr>
            <w:tcW w:w="0" w:type="auto"/>
          </w:tcPr>
          <w:p w:rsidR="00676F96" w:rsidRDefault="00676F96"/>
        </w:tc>
      </w:tr>
      <w:tr w:rsidR="00676F96">
        <w:tc>
          <w:tcPr>
            <w:tcW w:w="0" w:type="auto"/>
          </w:tcPr>
          <w:p w:rsidR="00676F96" w:rsidRDefault="00676F96">
            <w:r>
              <w:t>22</w:t>
            </w:r>
          </w:p>
        </w:tc>
        <w:tc>
          <w:tcPr>
            <w:tcW w:w="1499" w:type="dxa"/>
          </w:tcPr>
          <w:p w:rsidR="00676F96" w:rsidRDefault="00763238">
            <w:r>
              <w:t>Fri Oct 14</w:t>
            </w:r>
          </w:p>
        </w:tc>
        <w:tc>
          <w:tcPr>
            <w:tcW w:w="3541" w:type="dxa"/>
          </w:tcPr>
          <w:p w:rsidR="00676F96" w:rsidRPr="00011387" w:rsidRDefault="00181A4E" w:rsidP="00676F96">
            <w:pPr>
              <w:widowControl w:val="0"/>
              <w:autoSpaceDE w:val="0"/>
              <w:autoSpaceDN w:val="0"/>
              <w:adjustRightInd w:val="0"/>
            </w:pPr>
            <w:r>
              <w:t>Other Signals</w:t>
            </w:r>
          </w:p>
        </w:tc>
        <w:tc>
          <w:tcPr>
            <w:tcW w:w="0" w:type="auto"/>
          </w:tcPr>
          <w:p w:rsidR="00676F96" w:rsidRDefault="00676F96"/>
        </w:tc>
        <w:tc>
          <w:tcPr>
            <w:tcW w:w="0" w:type="auto"/>
          </w:tcPr>
          <w:p w:rsidR="00676F96" w:rsidRDefault="00676F96"/>
        </w:tc>
      </w:tr>
      <w:tr w:rsidR="00676F96">
        <w:tc>
          <w:tcPr>
            <w:tcW w:w="0" w:type="auto"/>
          </w:tcPr>
          <w:p w:rsidR="00676F96" w:rsidRDefault="000F4898">
            <w:r>
              <w:t>23</w:t>
            </w:r>
          </w:p>
        </w:tc>
        <w:tc>
          <w:tcPr>
            <w:tcW w:w="1499" w:type="dxa"/>
          </w:tcPr>
          <w:p w:rsidR="00676F96" w:rsidRPr="00D85E51" w:rsidRDefault="00763238">
            <w:r>
              <w:t>Mon Oct 17</w:t>
            </w:r>
          </w:p>
        </w:tc>
        <w:tc>
          <w:tcPr>
            <w:tcW w:w="3541" w:type="dxa"/>
          </w:tcPr>
          <w:p w:rsidR="00676F96" w:rsidRPr="00181A4E" w:rsidRDefault="00181A4E" w:rsidP="00676F96">
            <w:pPr>
              <w:widowControl w:val="0"/>
              <w:autoSpaceDE w:val="0"/>
              <w:autoSpaceDN w:val="0"/>
              <w:adjustRightInd w:val="0"/>
              <w:rPr>
                <w:color w:val="FF0000"/>
              </w:rPr>
            </w:pPr>
            <w:r w:rsidRPr="00181A4E">
              <w:t>Vision and Viagra</w:t>
            </w:r>
          </w:p>
        </w:tc>
        <w:tc>
          <w:tcPr>
            <w:tcW w:w="0" w:type="auto"/>
          </w:tcPr>
          <w:p w:rsidR="00676F96" w:rsidRDefault="00676F96"/>
        </w:tc>
        <w:tc>
          <w:tcPr>
            <w:tcW w:w="0" w:type="auto"/>
          </w:tcPr>
          <w:p w:rsidR="00676F96" w:rsidRDefault="00676F96"/>
        </w:tc>
      </w:tr>
      <w:tr w:rsidR="00676F96">
        <w:tc>
          <w:tcPr>
            <w:tcW w:w="0" w:type="auto"/>
          </w:tcPr>
          <w:p w:rsidR="00676F96" w:rsidRDefault="00AB2F48">
            <w:r>
              <w:t>24</w:t>
            </w:r>
          </w:p>
        </w:tc>
        <w:tc>
          <w:tcPr>
            <w:tcW w:w="1499" w:type="dxa"/>
          </w:tcPr>
          <w:p w:rsidR="00676F96" w:rsidRPr="00D85E51" w:rsidRDefault="00763238">
            <w:pPr>
              <w:rPr>
                <w:color w:val="C00000"/>
              </w:rPr>
            </w:pPr>
            <w:r w:rsidRPr="00E2620C">
              <w:t>Wed Oct 19</w:t>
            </w:r>
          </w:p>
        </w:tc>
        <w:tc>
          <w:tcPr>
            <w:tcW w:w="3541" w:type="dxa"/>
          </w:tcPr>
          <w:p w:rsidR="00676F96" w:rsidRPr="00011387" w:rsidRDefault="00B66DBF" w:rsidP="0095669B">
            <w:pPr>
              <w:widowControl w:val="0"/>
              <w:autoSpaceDE w:val="0"/>
              <w:autoSpaceDN w:val="0"/>
              <w:adjustRightInd w:val="0"/>
              <w:rPr>
                <w:color w:val="660066"/>
              </w:rPr>
            </w:pPr>
            <w:r>
              <w:t>Signaling</w:t>
            </w:r>
            <w:r w:rsidR="00181A4E">
              <w:t xml:space="preserve"> Review</w:t>
            </w:r>
          </w:p>
        </w:tc>
        <w:tc>
          <w:tcPr>
            <w:tcW w:w="0" w:type="auto"/>
          </w:tcPr>
          <w:p w:rsidR="00676F96" w:rsidRDefault="00676F96"/>
        </w:tc>
        <w:tc>
          <w:tcPr>
            <w:tcW w:w="0" w:type="auto"/>
          </w:tcPr>
          <w:p w:rsidR="00676F96" w:rsidRDefault="00776548">
            <w:r>
              <w:t>Study Section</w:t>
            </w:r>
          </w:p>
        </w:tc>
      </w:tr>
      <w:tr w:rsidR="00676F96">
        <w:tc>
          <w:tcPr>
            <w:tcW w:w="0" w:type="auto"/>
          </w:tcPr>
          <w:p w:rsidR="00676F96" w:rsidRPr="00011387" w:rsidRDefault="0095669B">
            <w:r w:rsidRPr="00181A4E">
              <w:rPr>
                <w:color w:val="FF0000"/>
              </w:rPr>
              <w:t>E</w:t>
            </w:r>
          </w:p>
        </w:tc>
        <w:tc>
          <w:tcPr>
            <w:tcW w:w="1499" w:type="dxa"/>
          </w:tcPr>
          <w:p w:rsidR="00676F96" w:rsidRPr="00011387" w:rsidRDefault="00763238">
            <w:r w:rsidRPr="00181A4E">
              <w:rPr>
                <w:color w:val="FF0000"/>
              </w:rPr>
              <w:t>Fri Oct 21</w:t>
            </w:r>
          </w:p>
        </w:tc>
        <w:tc>
          <w:tcPr>
            <w:tcW w:w="3541" w:type="dxa"/>
          </w:tcPr>
          <w:p w:rsidR="00676F96" w:rsidRPr="00387665" w:rsidRDefault="00181A4E" w:rsidP="0095669B">
            <w:pPr>
              <w:widowControl w:val="0"/>
              <w:autoSpaceDE w:val="0"/>
              <w:autoSpaceDN w:val="0"/>
              <w:adjustRightInd w:val="0"/>
            </w:pPr>
            <w:r w:rsidRPr="00534459">
              <w:rPr>
                <w:color w:val="FF0000"/>
              </w:rPr>
              <w:t>Exam II</w:t>
            </w:r>
          </w:p>
        </w:tc>
        <w:tc>
          <w:tcPr>
            <w:tcW w:w="0" w:type="auto"/>
          </w:tcPr>
          <w:p w:rsidR="00676F96" w:rsidRDefault="00676F96"/>
        </w:tc>
        <w:tc>
          <w:tcPr>
            <w:tcW w:w="0" w:type="auto"/>
          </w:tcPr>
          <w:p w:rsidR="00676F96" w:rsidRDefault="00776548">
            <w:r>
              <w:t>Study Section</w:t>
            </w:r>
          </w:p>
        </w:tc>
      </w:tr>
      <w:tr w:rsidR="00676F96">
        <w:tc>
          <w:tcPr>
            <w:tcW w:w="0" w:type="auto"/>
          </w:tcPr>
          <w:p w:rsidR="00676F96" w:rsidRDefault="00957D4F">
            <w:r>
              <w:t>2</w:t>
            </w:r>
            <w:r w:rsidR="00181A4E">
              <w:t>5</w:t>
            </w:r>
          </w:p>
        </w:tc>
        <w:tc>
          <w:tcPr>
            <w:tcW w:w="1499" w:type="dxa"/>
          </w:tcPr>
          <w:p w:rsidR="00676F96" w:rsidRDefault="00763238">
            <w:r>
              <w:t>Mon Oct 24</w:t>
            </w:r>
          </w:p>
        </w:tc>
        <w:tc>
          <w:tcPr>
            <w:tcW w:w="3541" w:type="dxa"/>
          </w:tcPr>
          <w:p w:rsidR="00676F96" w:rsidRPr="00011387" w:rsidRDefault="00B66DBF">
            <w:r>
              <w:t>Cytoskeleton Intro and Ifs</w:t>
            </w:r>
          </w:p>
        </w:tc>
        <w:tc>
          <w:tcPr>
            <w:tcW w:w="0" w:type="auto"/>
          </w:tcPr>
          <w:p w:rsidR="00676F96" w:rsidRDefault="00676F96"/>
        </w:tc>
        <w:tc>
          <w:tcPr>
            <w:tcW w:w="0" w:type="auto"/>
          </w:tcPr>
          <w:p w:rsidR="00676F96" w:rsidRDefault="00676F96"/>
        </w:tc>
      </w:tr>
      <w:tr w:rsidR="00B66DBF">
        <w:tc>
          <w:tcPr>
            <w:tcW w:w="0" w:type="auto"/>
          </w:tcPr>
          <w:p w:rsidR="00B66DBF" w:rsidRDefault="00B66DBF">
            <w:r>
              <w:t>26</w:t>
            </w:r>
          </w:p>
        </w:tc>
        <w:tc>
          <w:tcPr>
            <w:tcW w:w="1499" w:type="dxa"/>
          </w:tcPr>
          <w:p w:rsidR="00B66DBF" w:rsidRDefault="00B66DBF" w:rsidP="00763238">
            <w:r>
              <w:t>Wed Oct 26</w:t>
            </w:r>
          </w:p>
        </w:tc>
        <w:tc>
          <w:tcPr>
            <w:tcW w:w="3541" w:type="dxa"/>
          </w:tcPr>
          <w:p w:rsidR="00B66DBF" w:rsidRPr="00011387" w:rsidRDefault="00B66DBF" w:rsidP="00F62B7B">
            <w:r>
              <w:t>Actin</w:t>
            </w:r>
          </w:p>
        </w:tc>
        <w:tc>
          <w:tcPr>
            <w:tcW w:w="0" w:type="auto"/>
          </w:tcPr>
          <w:p w:rsidR="00B66DBF" w:rsidRDefault="00B66DBF"/>
        </w:tc>
        <w:tc>
          <w:tcPr>
            <w:tcW w:w="0" w:type="auto"/>
          </w:tcPr>
          <w:p w:rsidR="00B66DBF" w:rsidRDefault="00B66DBF"/>
        </w:tc>
      </w:tr>
      <w:tr w:rsidR="00B66DBF">
        <w:tc>
          <w:tcPr>
            <w:tcW w:w="0" w:type="auto"/>
          </w:tcPr>
          <w:p w:rsidR="00B66DBF" w:rsidRPr="00181A4E" w:rsidRDefault="00B66DBF">
            <w:r>
              <w:t>27</w:t>
            </w:r>
          </w:p>
        </w:tc>
        <w:tc>
          <w:tcPr>
            <w:tcW w:w="1499" w:type="dxa"/>
          </w:tcPr>
          <w:p w:rsidR="00B66DBF" w:rsidRPr="00181A4E" w:rsidRDefault="00B66DBF" w:rsidP="00763238">
            <w:r w:rsidRPr="00181A4E">
              <w:t>Fri Oct 28</w:t>
            </w:r>
          </w:p>
        </w:tc>
        <w:tc>
          <w:tcPr>
            <w:tcW w:w="3541" w:type="dxa"/>
          </w:tcPr>
          <w:p w:rsidR="00B66DBF" w:rsidRPr="00011387" w:rsidRDefault="00B66DBF" w:rsidP="00676F96">
            <w:pPr>
              <w:widowControl w:val="0"/>
              <w:autoSpaceDE w:val="0"/>
              <w:autoSpaceDN w:val="0"/>
              <w:adjustRightInd w:val="0"/>
            </w:pPr>
            <w:r>
              <w:t>Microtubules</w:t>
            </w:r>
          </w:p>
        </w:tc>
        <w:tc>
          <w:tcPr>
            <w:tcW w:w="0" w:type="auto"/>
          </w:tcPr>
          <w:p w:rsidR="00B66DBF" w:rsidRDefault="00B66DBF"/>
        </w:tc>
        <w:tc>
          <w:tcPr>
            <w:tcW w:w="0" w:type="auto"/>
          </w:tcPr>
          <w:p w:rsidR="00B66DBF" w:rsidRDefault="00B66DBF"/>
        </w:tc>
      </w:tr>
      <w:tr w:rsidR="00B66DBF">
        <w:tc>
          <w:tcPr>
            <w:tcW w:w="0" w:type="auto"/>
          </w:tcPr>
          <w:p w:rsidR="00B66DBF" w:rsidRDefault="00B66DBF">
            <w:r>
              <w:t>28</w:t>
            </w:r>
          </w:p>
        </w:tc>
        <w:tc>
          <w:tcPr>
            <w:tcW w:w="1499" w:type="dxa"/>
          </w:tcPr>
          <w:p w:rsidR="00B66DBF" w:rsidRDefault="00B66DBF">
            <w:r>
              <w:t>Mon Oct 31</w:t>
            </w:r>
          </w:p>
        </w:tc>
        <w:tc>
          <w:tcPr>
            <w:tcW w:w="3541" w:type="dxa"/>
          </w:tcPr>
          <w:p w:rsidR="00B66DBF" w:rsidRPr="00011387" w:rsidRDefault="00B66DBF" w:rsidP="00676F96">
            <w:r>
              <w:t>Polymerization based movements</w:t>
            </w:r>
          </w:p>
        </w:tc>
        <w:tc>
          <w:tcPr>
            <w:tcW w:w="0" w:type="auto"/>
          </w:tcPr>
          <w:p w:rsidR="00B66DBF" w:rsidRDefault="00B66DBF"/>
        </w:tc>
        <w:tc>
          <w:tcPr>
            <w:tcW w:w="0" w:type="auto"/>
          </w:tcPr>
          <w:p w:rsidR="00B66DBF" w:rsidRDefault="00B66DBF"/>
        </w:tc>
      </w:tr>
      <w:tr w:rsidR="00B66DBF">
        <w:tc>
          <w:tcPr>
            <w:tcW w:w="0" w:type="auto"/>
          </w:tcPr>
          <w:p w:rsidR="00B66DBF" w:rsidRDefault="00B66DBF">
            <w:r>
              <w:t>29</w:t>
            </w:r>
          </w:p>
        </w:tc>
        <w:tc>
          <w:tcPr>
            <w:tcW w:w="1499" w:type="dxa"/>
          </w:tcPr>
          <w:p w:rsidR="00B66DBF" w:rsidRDefault="00B66DBF">
            <w:r>
              <w:t>Wed Nov 2</w:t>
            </w:r>
          </w:p>
        </w:tc>
        <w:tc>
          <w:tcPr>
            <w:tcW w:w="3541" w:type="dxa"/>
          </w:tcPr>
          <w:p w:rsidR="00B66DBF" w:rsidRPr="00011387" w:rsidRDefault="00B66DBF">
            <w:r>
              <w:t>Motor based movements</w:t>
            </w:r>
          </w:p>
        </w:tc>
        <w:tc>
          <w:tcPr>
            <w:tcW w:w="0" w:type="auto"/>
          </w:tcPr>
          <w:p w:rsidR="00B66DBF" w:rsidRDefault="00B66DBF"/>
        </w:tc>
        <w:tc>
          <w:tcPr>
            <w:tcW w:w="0" w:type="auto"/>
          </w:tcPr>
          <w:p w:rsidR="00B66DBF" w:rsidRDefault="00B66DBF"/>
        </w:tc>
      </w:tr>
      <w:tr w:rsidR="00B66DBF">
        <w:tc>
          <w:tcPr>
            <w:tcW w:w="0" w:type="auto"/>
          </w:tcPr>
          <w:p w:rsidR="00B66DBF" w:rsidRDefault="00B66DBF">
            <w:r>
              <w:t>30</w:t>
            </w:r>
          </w:p>
        </w:tc>
        <w:tc>
          <w:tcPr>
            <w:tcW w:w="1499" w:type="dxa"/>
          </w:tcPr>
          <w:p w:rsidR="00B66DBF" w:rsidRDefault="00B66DBF">
            <w:r>
              <w:t>Fri Nov 4</w:t>
            </w:r>
          </w:p>
        </w:tc>
        <w:tc>
          <w:tcPr>
            <w:tcW w:w="3541" w:type="dxa"/>
          </w:tcPr>
          <w:p w:rsidR="00B66DBF" w:rsidRPr="00011387" w:rsidRDefault="0045495A">
            <w:r>
              <w:t>Cell Movement and Signaling</w:t>
            </w:r>
          </w:p>
        </w:tc>
        <w:tc>
          <w:tcPr>
            <w:tcW w:w="0" w:type="auto"/>
          </w:tcPr>
          <w:p w:rsidR="00B66DBF" w:rsidRDefault="00B66DBF"/>
        </w:tc>
        <w:tc>
          <w:tcPr>
            <w:tcW w:w="0" w:type="auto"/>
          </w:tcPr>
          <w:p w:rsidR="00B66DBF" w:rsidRDefault="00B66DBF"/>
        </w:tc>
      </w:tr>
      <w:tr w:rsidR="00B66DBF">
        <w:tc>
          <w:tcPr>
            <w:tcW w:w="0" w:type="auto"/>
          </w:tcPr>
          <w:p w:rsidR="00B66DBF" w:rsidRDefault="00B66DBF">
            <w:r>
              <w:t>31</w:t>
            </w:r>
          </w:p>
        </w:tc>
        <w:tc>
          <w:tcPr>
            <w:tcW w:w="1499" w:type="dxa"/>
          </w:tcPr>
          <w:p w:rsidR="00B66DBF" w:rsidRDefault="00B66DBF">
            <w:r>
              <w:t>Mon Nov 7</w:t>
            </w:r>
          </w:p>
        </w:tc>
        <w:tc>
          <w:tcPr>
            <w:tcW w:w="3541" w:type="dxa"/>
          </w:tcPr>
          <w:p w:rsidR="00B66DBF" w:rsidRPr="00011387" w:rsidRDefault="0045495A" w:rsidP="0045495A">
            <w:r>
              <w:t xml:space="preserve">Axonal Transport </w:t>
            </w:r>
          </w:p>
        </w:tc>
        <w:tc>
          <w:tcPr>
            <w:tcW w:w="0" w:type="auto"/>
          </w:tcPr>
          <w:p w:rsidR="00B66DBF" w:rsidRDefault="00B66DBF"/>
        </w:tc>
        <w:tc>
          <w:tcPr>
            <w:tcW w:w="0" w:type="auto"/>
          </w:tcPr>
          <w:p w:rsidR="00B66DBF" w:rsidRDefault="00B66DBF"/>
        </w:tc>
      </w:tr>
      <w:tr w:rsidR="00B66DBF">
        <w:tc>
          <w:tcPr>
            <w:tcW w:w="0" w:type="auto"/>
          </w:tcPr>
          <w:p w:rsidR="00B66DBF" w:rsidRDefault="00B66DBF">
            <w:r>
              <w:t>32</w:t>
            </w:r>
          </w:p>
        </w:tc>
        <w:tc>
          <w:tcPr>
            <w:tcW w:w="1499" w:type="dxa"/>
          </w:tcPr>
          <w:p w:rsidR="00B66DBF" w:rsidRDefault="00B66DBF">
            <w:r>
              <w:t>Wed Nov 9</w:t>
            </w:r>
          </w:p>
        </w:tc>
        <w:tc>
          <w:tcPr>
            <w:tcW w:w="3541" w:type="dxa"/>
          </w:tcPr>
          <w:p w:rsidR="00B66DBF" w:rsidRPr="00011387" w:rsidRDefault="0045495A" w:rsidP="00543ED7">
            <w:r>
              <w:t>Local Protein Synthesis</w:t>
            </w:r>
          </w:p>
        </w:tc>
        <w:tc>
          <w:tcPr>
            <w:tcW w:w="0" w:type="auto"/>
          </w:tcPr>
          <w:p w:rsidR="00B66DBF" w:rsidRDefault="00B66DBF"/>
        </w:tc>
        <w:tc>
          <w:tcPr>
            <w:tcW w:w="0" w:type="auto"/>
          </w:tcPr>
          <w:p w:rsidR="00B66DBF" w:rsidRDefault="00B66DBF"/>
        </w:tc>
      </w:tr>
      <w:tr w:rsidR="00B66DBF">
        <w:tc>
          <w:tcPr>
            <w:tcW w:w="0" w:type="auto"/>
          </w:tcPr>
          <w:p w:rsidR="00B66DBF" w:rsidRPr="004B7A61" w:rsidRDefault="00B66DBF">
            <w:r w:rsidRPr="004B7A61">
              <w:rPr>
                <w:color w:val="FF0000"/>
              </w:rPr>
              <w:t>H</w:t>
            </w:r>
          </w:p>
        </w:tc>
        <w:tc>
          <w:tcPr>
            <w:tcW w:w="1499" w:type="dxa"/>
          </w:tcPr>
          <w:p w:rsidR="00B66DBF" w:rsidRDefault="00B66DBF">
            <w:r w:rsidRPr="00E4546F">
              <w:rPr>
                <w:color w:val="C00000"/>
              </w:rPr>
              <w:t>Fri Nov 11</w:t>
            </w:r>
          </w:p>
        </w:tc>
        <w:tc>
          <w:tcPr>
            <w:tcW w:w="3541" w:type="dxa"/>
          </w:tcPr>
          <w:p w:rsidR="00B66DBF" w:rsidRPr="00011387" w:rsidRDefault="00B66DBF">
            <w:r w:rsidRPr="00E4546F">
              <w:rPr>
                <w:color w:val="C00000"/>
              </w:rPr>
              <w:t>Veterans Day</w:t>
            </w:r>
          </w:p>
        </w:tc>
        <w:tc>
          <w:tcPr>
            <w:tcW w:w="0" w:type="auto"/>
          </w:tcPr>
          <w:p w:rsidR="00B66DBF" w:rsidRDefault="00B66DBF"/>
        </w:tc>
        <w:tc>
          <w:tcPr>
            <w:tcW w:w="0" w:type="auto"/>
          </w:tcPr>
          <w:p w:rsidR="00B66DBF" w:rsidRDefault="00B66DBF"/>
        </w:tc>
      </w:tr>
      <w:tr w:rsidR="00B66DBF">
        <w:trPr>
          <w:trHeight w:val="70"/>
        </w:trPr>
        <w:tc>
          <w:tcPr>
            <w:tcW w:w="0" w:type="auto"/>
          </w:tcPr>
          <w:p w:rsidR="00B66DBF" w:rsidRDefault="00B66DBF">
            <w:r>
              <w:t>33</w:t>
            </w:r>
          </w:p>
        </w:tc>
        <w:tc>
          <w:tcPr>
            <w:tcW w:w="1499" w:type="dxa"/>
          </w:tcPr>
          <w:p w:rsidR="00B66DBF" w:rsidRDefault="00B66DBF" w:rsidP="00763238">
            <w:r>
              <w:t>Mon Nov 14</w:t>
            </w:r>
          </w:p>
        </w:tc>
        <w:tc>
          <w:tcPr>
            <w:tcW w:w="3541" w:type="dxa"/>
          </w:tcPr>
          <w:p w:rsidR="00B66DBF" w:rsidRPr="00011387" w:rsidRDefault="0045495A">
            <w:r>
              <w:t>Cell Cycle I</w:t>
            </w:r>
          </w:p>
        </w:tc>
        <w:tc>
          <w:tcPr>
            <w:tcW w:w="0" w:type="auto"/>
          </w:tcPr>
          <w:p w:rsidR="00B66DBF" w:rsidRDefault="00B66DBF"/>
        </w:tc>
        <w:tc>
          <w:tcPr>
            <w:tcW w:w="0" w:type="auto"/>
          </w:tcPr>
          <w:p w:rsidR="00B66DBF" w:rsidRDefault="00B66DBF"/>
        </w:tc>
      </w:tr>
      <w:tr w:rsidR="00B66DBF">
        <w:tc>
          <w:tcPr>
            <w:tcW w:w="0" w:type="auto"/>
          </w:tcPr>
          <w:p w:rsidR="00B66DBF" w:rsidRDefault="00B66DBF">
            <w:r>
              <w:t>34</w:t>
            </w:r>
          </w:p>
        </w:tc>
        <w:tc>
          <w:tcPr>
            <w:tcW w:w="1499" w:type="dxa"/>
          </w:tcPr>
          <w:p w:rsidR="00B66DBF" w:rsidRDefault="00B66DBF">
            <w:r>
              <w:t>Wed Nov 16</w:t>
            </w:r>
          </w:p>
        </w:tc>
        <w:tc>
          <w:tcPr>
            <w:tcW w:w="3541" w:type="dxa"/>
          </w:tcPr>
          <w:p w:rsidR="00B66DBF" w:rsidRPr="00011387" w:rsidRDefault="00B66DBF">
            <w:r>
              <w:t>Cell Cycle I</w:t>
            </w:r>
            <w:r w:rsidR="0045495A">
              <w:t>I</w:t>
            </w:r>
          </w:p>
        </w:tc>
        <w:tc>
          <w:tcPr>
            <w:tcW w:w="0" w:type="auto"/>
          </w:tcPr>
          <w:p w:rsidR="00B66DBF" w:rsidRDefault="00B66DBF"/>
        </w:tc>
        <w:tc>
          <w:tcPr>
            <w:tcW w:w="0" w:type="auto"/>
          </w:tcPr>
          <w:p w:rsidR="00B66DBF" w:rsidRDefault="00B66DBF"/>
        </w:tc>
      </w:tr>
      <w:tr w:rsidR="00B66DBF">
        <w:tc>
          <w:tcPr>
            <w:tcW w:w="0" w:type="auto"/>
          </w:tcPr>
          <w:p w:rsidR="00B66DBF" w:rsidRDefault="00B66DBF">
            <w:r>
              <w:t>35</w:t>
            </w:r>
          </w:p>
        </w:tc>
        <w:tc>
          <w:tcPr>
            <w:tcW w:w="1499" w:type="dxa"/>
          </w:tcPr>
          <w:p w:rsidR="00B66DBF" w:rsidRDefault="00B66DBF">
            <w:r>
              <w:t>Fri Nov 18</w:t>
            </w:r>
          </w:p>
        </w:tc>
        <w:tc>
          <w:tcPr>
            <w:tcW w:w="3541" w:type="dxa"/>
          </w:tcPr>
          <w:p w:rsidR="00B66DBF" w:rsidRPr="00011387" w:rsidRDefault="00B66DBF">
            <w:r w:rsidRPr="00E4546F">
              <w:t>Cell Cycle II</w:t>
            </w:r>
            <w:r w:rsidR="0045495A">
              <w:t>I</w:t>
            </w:r>
          </w:p>
        </w:tc>
        <w:tc>
          <w:tcPr>
            <w:tcW w:w="0" w:type="auto"/>
          </w:tcPr>
          <w:p w:rsidR="00B66DBF" w:rsidRDefault="00B66DBF"/>
        </w:tc>
        <w:tc>
          <w:tcPr>
            <w:tcW w:w="0" w:type="auto"/>
          </w:tcPr>
          <w:p w:rsidR="00B66DBF" w:rsidRDefault="00B66DBF"/>
        </w:tc>
      </w:tr>
      <w:tr w:rsidR="00B66DBF">
        <w:tc>
          <w:tcPr>
            <w:tcW w:w="0" w:type="auto"/>
          </w:tcPr>
          <w:p w:rsidR="00B66DBF" w:rsidRDefault="00B66DBF">
            <w:r>
              <w:t>36</w:t>
            </w:r>
          </w:p>
        </w:tc>
        <w:tc>
          <w:tcPr>
            <w:tcW w:w="1499" w:type="dxa"/>
          </w:tcPr>
          <w:p w:rsidR="00B66DBF" w:rsidRPr="007F3754" w:rsidRDefault="00B66DBF" w:rsidP="00763238">
            <w:pPr>
              <w:rPr>
                <w:color w:val="FF0000"/>
              </w:rPr>
            </w:pPr>
            <w:r w:rsidRPr="00E02620">
              <w:t>Mon Nov 21</w:t>
            </w:r>
          </w:p>
        </w:tc>
        <w:tc>
          <w:tcPr>
            <w:tcW w:w="3541" w:type="dxa"/>
          </w:tcPr>
          <w:p w:rsidR="00B66DBF" w:rsidRPr="00E4546F" w:rsidRDefault="0045495A" w:rsidP="00957D4F">
            <w:pPr>
              <w:rPr>
                <w:color w:val="FF0000"/>
              </w:rPr>
            </w:pPr>
            <w:r>
              <w:t>Apoptosis</w:t>
            </w:r>
          </w:p>
        </w:tc>
        <w:tc>
          <w:tcPr>
            <w:tcW w:w="0" w:type="auto"/>
          </w:tcPr>
          <w:p w:rsidR="00B66DBF" w:rsidRDefault="00B66DBF"/>
        </w:tc>
        <w:tc>
          <w:tcPr>
            <w:tcW w:w="0" w:type="auto"/>
          </w:tcPr>
          <w:p w:rsidR="00B66DBF" w:rsidRDefault="00B66DBF"/>
        </w:tc>
      </w:tr>
      <w:tr w:rsidR="00B66DBF">
        <w:tc>
          <w:tcPr>
            <w:tcW w:w="0" w:type="auto"/>
          </w:tcPr>
          <w:p w:rsidR="00B66DBF" w:rsidRPr="004B7A61" w:rsidRDefault="00B66DBF">
            <w:r w:rsidRPr="004B7A61">
              <w:rPr>
                <w:color w:val="FF0000"/>
              </w:rPr>
              <w:t>H</w:t>
            </w:r>
          </w:p>
        </w:tc>
        <w:tc>
          <w:tcPr>
            <w:tcW w:w="1499" w:type="dxa"/>
          </w:tcPr>
          <w:p w:rsidR="00B66DBF" w:rsidRPr="00E4546F" w:rsidRDefault="00B66DBF">
            <w:pPr>
              <w:rPr>
                <w:color w:val="C00000"/>
              </w:rPr>
            </w:pPr>
            <w:r w:rsidRPr="00E4546F">
              <w:rPr>
                <w:color w:val="C00000"/>
              </w:rPr>
              <w:t>Nov 23-27</w:t>
            </w:r>
          </w:p>
        </w:tc>
        <w:tc>
          <w:tcPr>
            <w:tcW w:w="3541" w:type="dxa"/>
          </w:tcPr>
          <w:p w:rsidR="00B66DBF" w:rsidRPr="00E4546F" w:rsidRDefault="00B66DBF" w:rsidP="000F4898">
            <w:pPr>
              <w:widowControl w:val="0"/>
              <w:autoSpaceDE w:val="0"/>
              <w:autoSpaceDN w:val="0"/>
              <w:adjustRightInd w:val="0"/>
              <w:rPr>
                <w:color w:val="C00000"/>
              </w:rPr>
            </w:pPr>
            <w:r w:rsidRPr="00E4546F">
              <w:rPr>
                <w:color w:val="C00000"/>
              </w:rPr>
              <w:t>Thanksgiving</w:t>
            </w:r>
          </w:p>
        </w:tc>
        <w:tc>
          <w:tcPr>
            <w:tcW w:w="0" w:type="auto"/>
          </w:tcPr>
          <w:p w:rsidR="00B66DBF" w:rsidRDefault="00B66DBF"/>
        </w:tc>
        <w:tc>
          <w:tcPr>
            <w:tcW w:w="0" w:type="auto"/>
          </w:tcPr>
          <w:p w:rsidR="00B66DBF" w:rsidRDefault="00B66DBF"/>
        </w:tc>
      </w:tr>
      <w:tr w:rsidR="00B66DBF">
        <w:tc>
          <w:tcPr>
            <w:tcW w:w="0" w:type="auto"/>
          </w:tcPr>
          <w:p w:rsidR="00B66DBF" w:rsidRDefault="00B66DBF">
            <w:r>
              <w:t>36</w:t>
            </w:r>
          </w:p>
        </w:tc>
        <w:tc>
          <w:tcPr>
            <w:tcW w:w="1499" w:type="dxa"/>
          </w:tcPr>
          <w:p w:rsidR="00B66DBF" w:rsidRDefault="00B66DBF">
            <w:r>
              <w:t>Mon Nov 28</w:t>
            </w:r>
          </w:p>
        </w:tc>
        <w:tc>
          <w:tcPr>
            <w:tcW w:w="3541" w:type="dxa"/>
          </w:tcPr>
          <w:p w:rsidR="00B66DBF" w:rsidRPr="00011387" w:rsidRDefault="0051467F" w:rsidP="00676F96">
            <w:r>
              <w:t>Cancer</w:t>
            </w:r>
          </w:p>
        </w:tc>
        <w:tc>
          <w:tcPr>
            <w:tcW w:w="0" w:type="auto"/>
          </w:tcPr>
          <w:p w:rsidR="00B66DBF" w:rsidRDefault="00B66DBF"/>
        </w:tc>
        <w:tc>
          <w:tcPr>
            <w:tcW w:w="0" w:type="auto"/>
          </w:tcPr>
          <w:p w:rsidR="00B66DBF" w:rsidRDefault="00B66DBF"/>
        </w:tc>
      </w:tr>
      <w:tr w:rsidR="00B66DBF">
        <w:tc>
          <w:tcPr>
            <w:tcW w:w="0" w:type="auto"/>
          </w:tcPr>
          <w:p w:rsidR="00B66DBF" w:rsidRDefault="00B66DBF">
            <w:r>
              <w:t>37</w:t>
            </w:r>
          </w:p>
        </w:tc>
        <w:tc>
          <w:tcPr>
            <w:tcW w:w="1499" w:type="dxa"/>
          </w:tcPr>
          <w:p w:rsidR="00B66DBF" w:rsidRDefault="00B66DBF">
            <w:r>
              <w:t>Wed Nov 30</w:t>
            </w:r>
          </w:p>
        </w:tc>
        <w:tc>
          <w:tcPr>
            <w:tcW w:w="3541" w:type="dxa"/>
          </w:tcPr>
          <w:p w:rsidR="00B66DBF" w:rsidRPr="00011387" w:rsidRDefault="0051467F">
            <w:r>
              <w:t>Stem Cells</w:t>
            </w:r>
            <w:r w:rsidR="003E0FAB">
              <w:t xml:space="preserve">  </w:t>
            </w:r>
          </w:p>
        </w:tc>
        <w:tc>
          <w:tcPr>
            <w:tcW w:w="0" w:type="auto"/>
          </w:tcPr>
          <w:p w:rsidR="00B66DBF" w:rsidRDefault="00B66DBF"/>
        </w:tc>
        <w:tc>
          <w:tcPr>
            <w:tcW w:w="0" w:type="auto"/>
          </w:tcPr>
          <w:p w:rsidR="00B66DBF" w:rsidRDefault="00B66DBF"/>
        </w:tc>
      </w:tr>
      <w:tr w:rsidR="00B66DBF">
        <w:tc>
          <w:tcPr>
            <w:tcW w:w="0" w:type="auto"/>
          </w:tcPr>
          <w:p w:rsidR="00B66DBF" w:rsidRDefault="00B66DBF">
            <w:r w:rsidRPr="00534459">
              <w:rPr>
                <w:color w:val="FF0000"/>
              </w:rPr>
              <w:t>E</w:t>
            </w:r>
          </w:p>
        </w:tc>
        <w:tc>
          <w:tcPr>
            <w:tcW w:w="1499" w:type="dxa"/>
          </w:tcPr>
          <w:p w:rsidR="00B66DBF" w:rsidRDefault="00B66DBF">
            <w:r w:rsidRPr="00E4546F">
              <w:rPr>
                <w:color w:val="C00000"/>
              </w:rPr>
              <w:t>Fri Dec 2</w:t>
            </w:r>
          </w:p>
        </w:tc>
        <w:tc>
          <w:tcPr>
            <w:tcW w:w="3541" w:type="dxa"/>
          </w:tcPr>
          <w:p w:rsidR="00B66DBF" w:rsidRPr="00011387" w:rsidRDefault="00B66DBF">
            <w:r w:rsidRPr="00534459">
              <w:rPr>
                <w:color w:val="FF0000"/>
              </w:rPr>
              <w:t>Exam III</w:t>
            </w:r>
          </w:p>
        </w:tc>
        <w:tc>
          <w:tcPr>
            <w:tcW w:w="0" w:type="auto"/>
          </w:tcPr>
          <w:p w:rsidR="00B66DBF" w:rsidRDefault="00B66DBF"/>
        </w:tc>
        <w:tc>
          <w:tcPr>
            <w:tcW w:w="0" w:type="auto"/>
          </w:tcPr>
          <w:p w:rsidR="00B66DBF" w:rsidRDefault="00B66DBF"/>
        </w:tc>
      </w:tr>
      <w:tr w:rsidR="00B66DBF">
        <w:tc>
          <w:tcPr>
            <w:tcW w:w="0" w:type="auto"/>
          </w:tcPr>
          <w:p w:rsidR="00B66DBF" w:rsidRDefault="00B66DBF">
            <w:r>
              <w:t>39</w:t>
            </w:r>
          </w:p>
        </w:tc>
        <w:tc>
          <w:tcPr>
            <w:tcW w:w="1499" w:type="dxa"/>
          </w:tcPr>
          <w:p w:rsidR="00B66DBF" w:rsidRDefault="00B66DBF">
            <w:r>
              <w:t>Mon Dec 5</w:t>
            </w:r>
          </w:p>
        </w:tc>
        <w:tc>
          <w:tcPr>
            <w:tcW w:w="3541" w:type="dxa"/>
          </w:tcPr>
          <w:p w:rsidR="00B66DBF" w:rsidRPr="00011387" w:rsidRDefault="0045495A">
            <w:r>
              <w:t>Review</w:t>
            </w:r>
          </w:p>
        </w:tc>
        <w:tc>
          <w:tcPr>
            <w:tcW w:w="0" w:type="auto"/>
          </w:tcPr>
          <w:p w:rsidR="00B66DBF" w:rsidRDefault="00B66DBF"/>
        </w:tc>
        <w:tc>
          <w:tcPr>
            <w:tcW w:w="0" w:type="auto"/>
          </w:tcPr>
          <w:p w:rsidR="00B66DBF" w:rsidRDefault="00B66DBF"/>
        </w:tc>
      </w:tr>
      <w:tr w:rsidR="00B66DBF">
        <w:tc>
          <w:tcPr>
            <w:tcW w:w="0" w:type="auto"/>
          </w:tcPr>
          <w:p w:rsidR="00B66DBF" w:rsidRDefault="00B66DBF">
            <w:r>
              <w:t>40</w:t>
            </w:r>
          </w:p>
        </w:tc>
        <w:tc>
          <w:tcPr>
            <w:tcW w:w="1499" w:type="dxa"/>
          </w:tcPr>
          <w:p w:rsidR="00B66DBF" w:rsidRDefault="00B66DBF">
            <w:r>
              <w:t>Wed Dec 7</w:t>
            </w:r>
          </w:p>
        </w:tc>
        <w:tc>
          <w:tcPr>
            <w:tcW w:w="3541" w:type="dxa"/>
          </w:tcPr>
          <w:p w:rsidR="00B66DBF" w:rsidRPr="00011387" w:rsidRDefault="00B66DBF">
            <w:r>
              <w:t>Review</w:t>
            </w:r>
          </w:p>
        </w:tc>
        <w:tc>
          <w:tcPr>
            <w:tcW w:w="0" w:type="auto"/>
          </w:tcPr>
          <w:p w:rsidR="00B66DBF" w:rsidRDefault="00B66DBF"/>
        </w:tc>
        <w:tc>
          <w:tcPr>
            <w:tcW w:w="0" w:type="auto"/>
          </w:tcPr>
          <w:p w:rsidR="00B66DBF" w:rsidRDefault="00B66DBF"/>
        </w:tc>
      </w:tr>
      <w:tr w:rsidR="00B66DBF">
        <w:tc>
          <w:tcPr>
            <w:tcW w:w="0" w:type="auto"/>
          </w:tcPr>
          <w:p w:rsidR="00B66DBF" w:rsidRPr="004B7A61" w:rsidRDefault="00B66DBF" w:rsidP="00BE1E1A">
            <w:pPr>
              <w:rPr>
                <w:color w:val="C00000"/>
              </w:rPr>
            </w:pPr>
            <w:r w:rsidRPr="004B7A61">
              <w:rPr>
                <w:color w:val="C00000"/>
              </w:rPr>
              <w:t>Final</w:t>
            </w:r>
          </w:p>
        </w:tc>
        <w:tc>
          <w:tcPr>
            <w:tcW w:w="1499" w:type="dxa"/>
          </w:tcPr>
          <w:p w:rsidR="00B66DBF" w:rsidRPr="004B7A61" w:rsidRDefault="00B66DBF" w:rsidP="00BE1E1A">
            <w:pPr>
              <w:rPr>
                <w:color w:val="C00000"/>
              </w:rPr>
            </w:pPr>
            <w:r w:rsidRPr="004B7A61">
              <w:rPr>
                <w:color w:val="C00000"/>
              </w:rPr>
              <w:t>Thu Dec 15</w:t>
            </w:r>
          </w:p>
        </w:tc>
        <w:tc>
          <w:tcPr>
            <w:tcW w:w="3541" w:type="dxa"/>
          </w:tcPr>
          <w:p w:rsidR="00B66DBF" w:rsidRPr="004B7A61" w:rsidRDefault="00B66DBF" w:rsidP="00BE1E1A">
            <w:pPr>
              <w:rPr>
                <w:color w:val="C00000"/>
              </w:rPr>
            </w:pPr>
            <w:r w:rsidRPr="004B7A61">
              <w:rPr>
                <w:color w:val="C00000"/>
              </w:rPr>
              <w:t>Final Exam (all lectures) 1-3 PM</w:t>
            </w:r>
          </w:p>
        </w:tc>
        <w:tc>
          <w:tcPr>
            <w:tcW w:w="0" w:type="auto"/>
          </w:tcPr>
          <w:p w:rsidR="00B66DBF" w:rsidRDefault="00B66DBF" w:rsidP="00676F96"/>
        </w:tc>
        <w:tc>
          <w:tcPr>
            <w:tcW w:w="0" w:type="auto"/>
          </w:tcPr>
          <w:p w:rsidR="00B66DBF" w:rsidRDefault="00B66DBF" w:rsidP="00676F96"/>
        </w:tc>
      </w:tr>
    </w:tbl>
    <w:p w:rsidR="00676F96" w:rsidRDefault="00676F96" w:rsidP="0035735A"/>
    <w:sectPr w:rsidR="00676F96" w:rsidSect="0035735A">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B69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13"/>
    <w:rsid w:val="00011387"/>
    <w:rsid w:val="000F4898"/>
    <w:rsid w:val="0013262C"/>
    <w:rsid w:val="00181A4E"/>
    <w:rsid w:val="00281409"/>
    <w:rsid w:val="00332A0B"/>
    <w:rsid w:val="0035735A"/>
    <w:rsid w:val="00387665"/>
    <w:rsid w:val="003E0FAB"/>
    <w:rsid w:val="0045495A"/>
    <w:rsid w:val="00466859"/>
    <w:rsid w:val="004768B0"/>
    <w:rsid w:val="004B7A61"/>
    <w:rsid w:val="004C5D57"/>
    <w:rsid w:val="0051467F"/>
    <w:rsid w:val="00534459"/>
    <w:rsid w:val="00543ED7"/>
    <w:rsid w:val="00553702"/>
    <w:rsid w:val="00676F96"/>
    <w:rsid w:val="00763238"/>
    <w:rsid w:val="00776548"/>
    <w:rsid w:val="007A3166"/>
    <w:rsid w:val="0095669B"/>
    <w:rsid w:val="00957D4F"/>
    <w:rsid w:val="009A6BE1"/>
    <w:rsid w:val="009C1819"/>
    <w:rsid w:val="009D7C13"/>
    <w:rsid w:val="00A249DB"/>
    <w:rsid w:val="00A74D3D"/>
    <w:rsid w:val="00AB2F48"/>
    <w:rsid w:val="00AB38FC"/>
    <w:rsid w:val="00B66DBF"/>
    <w:rsid w:val="00BC7E78"/>
    <w:rsid w:val="00D20995"/>
    <w:rsid w:val="00E02620"/>
    <w:rsid w:val="00E2620C"/>
    <w:rsid w:val="00E4546F"/>
    <w:rsid w:val="00E654FF"/>
    <w:rsid w:val="00F107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
    <w:name w:val="style3"/>
    <w:basedOn w:val="DefaultParagraphFont"/>
    <w:rsid w:val="005E5A4B"/>
  </w:style>
  <w:style w:type="paragraph" w:styleId="BalloonText">
    <w:name w:val="Balloon Text"/>
    <w:basedOn w:val="Normal"/>
    <w:link w:val="BalloonTextChar"/>
    <w:rsid w:val="00E02620"/>
    <w:rPr>
      <w:rFonts w:ascii="Tahoma" w:hAnsi="Tahoma" w:cs="Tahoma"/>
      <w:sz w:val="16"/>
      <w:szCs w:val="16"/>
    </w:rPr>
  </w:style>
  <w:style w:type="character" w:customStyle="1" w:styleId="BalloonTextChar">
    <w:name w:val="Balloon Text Char"/>
    <w:basedOn w:val="DefaultParagraphFont"/>
    <w:link w:val="BalloonText"/>
    <w:rsid w:val="00E02620"/>
    <w:rPr>
      <w:rFonts w:ascii="Tahoma" w:hAnsi="Tahoma" w:cs="Tahoma"/>
      <w:sz w:val="16"/>
      <w:szCs w:val="16"/>
    </w:rPr>
  </w:style>
  <w:style w:type="paragraph" w:styleId="NormalWeb">
    <w:name w:val="Normal (Web)"/>
    <w:basedOn w:val="Normal"/>
    <w:uiPriority w:val="99"/>
    <w:unhideWhenUsed/>
    <w:rsid w:val="00281409"/>
    <w:pPr>
      <w:spacing w:before="100" w:beforeAutospacing="1" w:after="100" w:afterAutospacing="1"/>
    </w:pPr>
  </w:style>
  <w:style w:type="character" w:styleId="Strong">
    <w:name w:val="Strong"/>
    <w:basedOn w:val="DefaultParagraphFont"/>
    <w:uiPriority w:val="22"/>
    <w:qFormat/>
    <w:rsid w:val="00281409"/>
    <w:rPr>
      <w:b/>
      <w:bCs/>
    </w:rPr>
  </w:style>
  <w:style w:type="character" w:styleId="Hyperlink">
    <w:name w:val="Hyperlink"/>
    <w:basedOn w:val="DefaultParagraphFont"/>
    <w:uiPriority w:val="99"/>
    <w:unhideWhenUsed/>
    <w:rsid w:val="002814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
    <w:name w:val="style3"/>
    <w:basedOn w:val="DefaultParagraphFont"/>
    <w:rsid w:val="005E5A4B"/>
  </w:style>
  <w:style w:type="paragraph" w:styleId="BalloonText">
    <w:name w:val="Balloon Text"/>
    <w:basedOn w:val="Normal"/>
    <w:link w:val="BalloonTextChar"/>
    <w:rsid w:val="00E02620"/>
    <w:rPr>
      <w:rFonts w:ascii="Tahoma" w:hAnsi="Tahoma" w:cs="Tahoma"/>
      <w:sz w:val="16"/>
      <w:szCs w:val="16"/>
    </w:rPr>
  </w:style>
  <w:style w:type="character" w:customStyle="1" w:styleId="BalloonTextChar">
    <w:name w:val="Balloon Text Char"/>
    <w:basedOn w:val="DefaultParagraphFont"/>
    <w:link w:val="BalloonText"/>
    <w:rsid w:val="00E02620"/>
    <w:rPr>
      <w:rFonts w:ascii="Tahoma" w:hAnsi="Tahoma" w:cs="Tahoma"/>
      <w:sz w:val="16"/>
      <w:szCs w:val="16"/>
    </w:rPr>
  </w:style>
  <w:style w:type="paragraph" w:styleId="NormalWeb">
    <w:name w:val="Normal (Web)"/>
    <w:basedOn w:val="Normal"/>
    <w:uiPriority w:val="99"/>
    <w:unhideWhenUsed/>
    <w:rsid w:val="00281409"/>
    <w:pPr>
      <w:spacing w:before="100" w:beforeAutospacing="1" w:after="100" w:afterAutospacing="1"/>
    </w:pPr>
  </w:style>
  <w:style w:type="character" w:styleId="Strong">
    <w:name w:val="Strong"/>
    <w:basedOn w:val="DefaultParagraphFont"/>
    <w:uiPriority w:val="22"/>
    <w:qFormat/>
    <w:rsid w:val="00281409"/>
    <w:rPr>
      <w:b/>
      <w:bCs/>
    </w:rPr>
  </w:style>
  <w:style w:type="character" w:styleId="Hyperlink">
    <w:name w:val="Hyperlink"/>
    <w:basedOn w:val="DefaultParagraphFont"/>
    <w:uiPriority w:val="99"/>
    <w:unhideWhenUsed/>
    <w:rsid w:val="00281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anofstudents.arizona.edu/codeofacademicintegrit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Lecture</vt:lpstr>
    </vt:vector>
  </TitlesOfParts>
  <Company>Uiversity of Arizona</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dc:title>
  <dc:creator>nighorn</dc:creator>
  <cp:lastModifiedBy>Becca Van Sickler</cp:lastModifiedBy>
  <cp:revision>5</cp:revision>
  <cp:lastPrinted>2011-07-12T17:50:00Z</cp:lastPrinted>
  <dcterms:created xsi:type="dcterms:W3CDTF">2011-08-05T21:05:00Z</dcterms:created>
  <dcterms:modified xsi:type="dcterms:W3CDTF">2011-08-05T21:10:00Z</dcterms:modified>
</cp:coreProperties>
</file>