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2859" w14:textId="19DBD34E" w:rsidR="00FA7950" w:rsidRPr="00D178AE" w:rsidRDefault="00D178AE" w:rsidP="00D178AE">
      <w:pPr>
        <w:pStyle w:val="Heading1"/>
        <w:rPr>
          <w:rFonts w:ascii="Arial" w:hAnsi="Arial" w:cs="Arial"/>
        </w:rPr>
      </w:pPr>
      <w:r w:rsidRPr="00D178AE">
        <w:rPr>
          <w:rFonts w:ascii="Arial" w:hAnsi="Arial" w:cs="Arial"/>
        </w:rPr>
        <w:t>ALVSCE Faculty Council Policy Recommendation</w:t>
      </w:r>
      <w:r>
        <w:rPr>
          <w:rFonts w:ascii="Arial" w:hAnsi="Arial" w:cs="Arial"/>
        </w:rPr>
        <w:br/>
      </w:r>
      <w:r w:rsidR="00000000" w:rsidRPr="00D178AE">
        <w:rPr>
          <w:rFonts w:ascii="Arial" w:hAnsi="Arial" w:cs="Arial"/>
        </w:rPr>
        <w:t xml:space="preserve">CALES Policy, Professors of Practice </w:t>
      </w:r>
      <w:r w:rsidR="00162AF4" w:rsidRPr="00D178AE">
        <w:rPr>
          <w:rFonts w:ascii="Arial" w:hAnsi="Arial" w:cs="Arial"/>
        </w:rPr>
        <w:t xml:space="preserve">and Scientific </w:t>
      </w:r>
      <w:r w:rsidR="00000000" w:rsidRPr="00D178AE">
        <w:rPr>
          <w:rFonts w:ascii="Arial" w:hAnsi="Arial" w:cs="Arial"/>
        </w:rPr>
        <w:t>Research</w:t>
      </w:r>
    </w:p>
    <w:p w14:paraId="338E2128" w14:textId="2C445B6B" w:rsidR="00775EDF" w:rsidRPr="00DA3D2F" w:rsidRDefault="00775EDF" w:rsidP="00775EDF">
      <w:pPr>
        <w:ind w:left="0" w:firstLine="0"/>
        <w:rPr>
          <w:rFonts w:ascii="Arial" w:hAnsi="Arial" w:cs="Arial"/>
        </w:rPr>
      </w:pPr>
      <w:r w:rsidRPr="00DA3D2F">
        <w:rPr>
          <w:rFonts w:ascii="Arial" w:hAnsi="Arial" w:cs="Arial"/>
        </w:rPr>
        <w:t>Approved: May 1, 2024</w:t>
      </w:r>
    </w:p>
    <w:p w14:paraId="00FFFB84" w14:textId="77777777" w:rsidR="00775EDF" w:rsidRPr="00DA3D2F" w:rsidRDefault="00775EDF">
      <w:pPr>
        <w:spacing w:after="0" w:line="259" w:lineRule="auto"/>
        <w:ind w:left="0" w:right="0" w:firstLine="0"/>
        <w:jc w:val="left"/>
        <w:rPr>
          <w:rFonts w:ascii="Arial" w:hAnsi="Arial" w:cs="Arial"/>
        </w:rPr>
      </w:pPr>
    </w:p>
    <w:p w14:paraId="7C91DB45" w14:textId="6FA09322" w:rsidR="00775EDF" w:rsidRPr="00DA3D2F" w:rsidRDefault="00775EDF" w:rsidP="00DA3D2F">
      <w:pPr>
        <w:spacing w:after="240" w:line="259" w:lineRule="auto"/>
        <w:ind w:left="0" w:right="0" w:firstLine="0"/>
        <w:jc w:val="left"/>
        <w:rPr>
          <w:rFonts w:ascii="Arial" w:hAnsi="Arial" w:cs="Arial"/>
          <w:b/>
          <w:bCs/>
        </w:rPr>
      </w:pPr>
      <w:r w:rsidRPr="00DA3D2F">
        <w:rPr>
          <w:rFonts w:ascii="Arial" w:hAnsi="Arial" w:cs="Arial"/>
          <w:b/>
          <w:bCs/>
        </w:rPr>
        <w:t>Background:</w:t>
      </w:r>
    </w:p>
    <w:p w14:paraId="543DCF9A" w14:textId="5CA6D6D9" w:rsidR="00F55F38" w:rsidRPr="00DA3D2F" w:rsidRDefault="00F55F38" w:rsidP="00F55F38">
      <w:pPr>
        <w:spacing w:after="0" w:line="259" w:lineRule="auto"/>
        <w:ind w:left="0" w:right="0" w:firstLine="0"/>
        <w:jc w:val="left"/>
        <w:rPr>
          <w:rFonts w:ascii="Arial" w:hAnsi="Arial" w:cs="Arial"/>
        </w:rPr>
      </w:pPr>
      <w:r w:rsidRPr="00DA3D2F">
        <w:rPr>
          <w:rFonts w:ascii="Arial" w:hAnsi="Arial" w:cs="Arial"/>
        </w:rPr>
        <w:t xml:space="preserve">The ALVSCE Faculty Council was asked to provide policy recommendations on CALES Policy for Professors of Practice and Scientific Research by Jon </w:t>
      </w:r>
      <w:proofErr w:type="spellStart"/>
      <w:r w:rsidRPr="00DA3D2F">
        <w:rPr>
          <w:rFonts w:ascii="Arial" w:hAnsi="Arial" w:cs="Arial"/>
        </w:rPr>
        <w:t>Chorover</w:t>
      </w:r>
      <w:proofErr w:type="spellEnd"/>
      <w:r w:rsidRPr="00DA3D2F">
        <w:rPr>
          <w:rFonts w:ascii="Arial" w:hAnsi="Arial" w:cs="Arial"/>
        </w:rPr>
        <w:t>, Interim Associate Dean for Research (CALES).</w:t>
      </w:r>
      <w:r w:rsidR="00DA3D2F">
        <w:rPr>
          <w:rFonts w:ascii="Arial" w:hAnsi="Arial" w:cs="Arial"/>
        </w:rPr>
        <w:t xml:space="preserve"> </w:t>
      </w:r>
      <w:r w:rsidRPr="00DA3D2F">
        <w:rPr>
          <w:rFonts w:ascii="Arial" w:hAnsi="Arial" w:cs="Arial"/>
        </w:rPr>
        <w:t xml:space="preserve">Jon </w:t>
      </w:r>
      <w:proofErr w:type="spellStart"/>
      <w:r w:rsidRPr="00DA3D2F">
        <w:rPr>
          <w:rFonts w:ascii="Arial" w:hAnsi="Arial" w:cs="Arial"/>
        </w:rPr>
        <w:t>Chorover</w:t>
      </w:r>
      <w:proofErr w:type="spellEnd"/>
      <w:r w:rsidRPr="00DA3D2F">
        <w:rPr>
          <w:rFonts w:ascii="Arial" w:hAnsi="Arial" w:cs="Arial"/>
        </w:rPr>
        <w:t xml:space="preserve"> provided this statement about the purpose of this policy: “The purpose of the policy is to enable those </w:t>
      </w:r>
      <w:proofErr w:type="spellStart"/>
      <w:r w:rsidRPr="00DA3D2F">
        <w:rPr>
          <w:rFonts w:ascii="Arial" w:hAnsi="Arial" w:cs="Arial"/>
        </w:rPr>
        <w:t>PoPs</w:t>
      </w:r>
      <w:proofErr w:type="spellEnd"/>
      <w:r w:rsidRPr="00DA3D2F">
        <w:rPr>
          <w:rFonts w:ascii="Arial" w:hAnsi="Arial" w:cs="Arial"/>
        </w:rPr>
        <w:t xml:space="preserve"> that wish to do so to participate in scholarly research that involves submitting grants for extramural funding as the lead PI, and that this does not require such grants to be focused solely on research related to pedagogy and instruction. That is, with this new policy, POPs could submit grants to support them with supplemental salary support during the summer to conduct research that is related to their area of scientific interest.”</w:t>
      </w:r>
    </w:p>
    <w:p w14:paraId="09A61161" w14:textId="502D9CB3" w:rsidR="00F55F38" w:rsidRPr="00DA3D2F" w:rsidRDefault="00F55F38" w:rsidP="00F55F38">
      <w:pPr>
        <w:spacing w:after="0" w:line="259" w:lineRule="auto"/>
        <w:ind w:left="0" w:right="0" w:firstLine="0"/>
        <w:jc w:val="left"/>
        <w:rPr>
          <w:rFonts w:ascii="Arial" w:hAnsi="Arial" w:cs="Arial"/>
        </w:rPr>
      </w:pPr>
      <w:r w:rsidRPr="00DA3D2F">
        <w:rPr>
          <w:rFonts w:ascii="Arial" w:hAnsi="Arial" w:cs="Arial"/>
        </w:rPr>
        <w:t xml:space="preserve">This </w:t>
      </w:r>
      <w:r w:rsidRPr="00DA3D2F">
        <w:rPr>
          <w:rFonts w:ascii="Arial" w:hAnsi="Arial" w:cs="Arial"/>
        </w:rPr>
        <w:t xml:space="preserve">policy recommendation </w:t>
      </w:r>
      <w:r w:rsidRPr="00DA3D2F">
        <w:rPr>
          <w:rFonts w:ascii="Arial" w:hAnsi="Arial" w:cs="Arial"/>
        </w:rPr>
        <w:t>was discussed in Faculty Council meetings on March 14, 2024</w:t>
      </w:r>
      <w:r w:rsidRPr="00DA3D2F">
        <w:rPr>
          <w:rFonts w:ascii="Arial" w:hAnsi="Arial" w:cs="Arial"/>
        </w:rPr>
        <w:t>,</w:t>
      </w:r>
      <w:r w:rsidRPr="00DA3D2F">
        <w:rPr>
          <w:rFonts w:ascii="Arial" w:hAnsi="Arial" w:cs="Arial"/>
        </w:rPr>
        <w:t xml:space="preserve"> and April 23, 2024. Copies of prior versions of this recommended policy are available in FC Box folders. In the April 23, 2024</w:t>
      </w:r>
      <w:r w:rsidRPr="00DA3D2F">
        <w:rPr>
          <w:rFonts w:ascii="Arial" w:hAnsi="Arial" w:cs="Arial"/>
        </w:rPr>
        <w:t>,</w:t>
      </w:r>
      <w:r w:rsidRPr="00DA3D2F">
        <w:rPr>
          <w:rFonts w:ascii="Arial" w:hAnsi="Arial" w:cs="Arial"/>
        </w:rPr>
        <w:t xml:space="preserve"> Faculty Council meeting, there was </w:t>
      </w:r>
      <w:r w:rsidRPr="00DA3D2F">
        <w:rPr>
          <w:rFonts w:ascii="Arial" w:hAnsi="Arial" w:cs="Arial"/>
        </w:rPr>
        <w:t xml:space="preserve">an </w:t>
      </w:r>
      <w:r w:rsidRPr="00DA3D2F">
        <w:rPr>
          <w:rFonts w:ascii="Arial" w:hAnsi="Arial" w:cs="Arial"/>
        </w:rPr>
        <w:t>agreement to vote on the following policy recommendation</w:t>
      </w:r>
      <w:r w:rsidR="00D178AE">
        <w:rPr>
          <w:rFonts w:ascii="Arial" w:hAnsi="Arial" w:cs="Arial"/>
        </w:rPr>
        <w:t xml:space="preserve"> via electronic vote. Votes were recorded from April 24, 2024 through May 1, 2024.</w:t>
      </w:r>
    </w:p>
    <w:p w14:paraId="5EDF20E1" w14:textId="77777777" w:rsidR="00F55F38" w:rsidRPr="00DA3D2F" w:rsidRDefault="00F55F38">
      <w:pPr>
        <w:spacing w:after="0" w:line="259" w:lineRule="auto"/>
        <w:ind w:left="0" w:right="0" w:firstLine="0"/>
        <w:jc w:val="left"/>
        <w:rPr>
          <w:rFonts w:ascii="Arial" w:hAnsi="Arial" w:cs="Arial"/>
        </w:rPr>
      </w:pPr>
    </w:p>
    <w:p w14:paraId="5F7175F3" w14:textId="77777777" w:rsidR="00D178AE" w:rsidRDefault="00D178AE">
      <w:pPr>
        <w:spacing w:after="160" w:line="259" w:lineRule="auto"/>
        <w:ind w:left="0" w:right="0" w:firstLine="0"/>
        <w:jc w:val="left"/>
        <w:rPr>
          <w:rFonts w:ascii="Arial" w:hAnsi="Arial" w:cs="Arial"/>
          <w:b/>
          <w:sz w:val="28"/>
        </w:rPr>
      </w:pPr>
      <w:r>
        <w:rPr>
          <w:rFonts w:ascii="Arial" w:hAnsi="Arial" w:cs="Arial"/>
        </w:rPr>
        <w:br w:type="page"/>
      </w:r>
    </w:p>
    <w:p w14:paraId="3202954F" w14:textId="00E15473" w:rsidR="00F55F38" w:rsidRPr="00DA3D2F" w:rsidRDefault="00F55F38" w:rsidP="00F55F38">
      <w:pPr>
        <w:pStyle w:val="Heading1"/>
        <w:rPr>
          <w:rFonts w:ascii="Arial" w:hAnsi="Arial" w:cs="Arial"/>
        </w:rPr>
      </w:pPr>
      <w:r w:rsidRPr="00DA3D2F">
        <w:rPr>
          <w:rFonts w:ascii="Arial" w:hAnsi="Arial" w:cs="Arial"/>
        </w:rPr>
        <w:lastRenderedPageBreak/>
        <w:t xml:space="preserve">CALES Policy, Professors of Practice and Scientific Research </w:t>
      </w:r>
    </w:p>
    <w:p w14:paraId="2826BBE3" w14:textId="77777777" w:rsidR="00F55F38" w:rsidRPr="00DA3D2F" w:rsidRDefault="00F55F38" w:rsidP="00F55F38">
      <w:pPr>
        <w:spacing w:after="0" w:line="259" w:lineRule="auto"/>
        <w:ind w:left="0" w:right="0" w:firstLine="0"/>
        <w:jc w:val="left"/>
        <w:rPr>
          <w:rFonts w:ascii="Arial" w:hAnsi="Arial" w:cs="Arial"/>
        </w:rPr>
      </w:pPr>
    </w:p>
    <w:p w14:paraId="50BA67EB" w14:textId="3F22B9D0" w:rsidR="00390463" w:rsidRPr="00DA3D2F" w:rsidRDefault="00000000" w:rsidP="003205A7">
      <w:pPr>
        <w:spacing w:after="0" w:line="240" w:lineRule="auto"/>
        <w:ind w:left="0" w:right="310" w:firstLine="0"/>
        <w:jc w:val="left"/>
        <w:rPr>
          <w:rFonts w:ascii="Arial" w:hAnsi="Arial" w:cs="Arial"/>
          <w:bCs/>
          <w:iCs/>
        </w:rPr>
      </w:pPr>
      <w:r w:rsidRPr="00DA3D2F">
        <w:rPr>
          <w:rFonts w:ascii="Arial" w:hAnsi="Arial" w:cs="Arial"/>
          <w:bCs/>
          <w:iCs/>
        </w:rPr>
        <w:t>CALES Professors of Practice</w:t>
      </w:r>
      <w:r w:rsidR="00162AF4" w:rsidRPr="00DA3D2F">
        <w:rPr>
          <w:rFonts w:ascii="Arial" w:hAnsi="Arial" w:cs="Arial"/>
          <w:bCs/>
          <w:iCs/>
        </w:rPr>
        <w:t xml:space="preserve"> (POPs)</w:t>
      </w:r>
      <w:r w:rsidRPr="00DA3D2F">
        <w:rPr>
          <w:rFonts w:ascii="Arial" w:hAnsi="Arial" w:cs="Arial"/>
          <w:bCs/>
          <w:iCs/>
        </w:rPr>
        <w:t xml:space="preserve"> </w:t>
      </w:r>
      <w:r w:rsidR="00162AF4" w:rsidRPr="00DA3D2F">
        <w:rPr>
          <w:rFonts w:ascii="Arial" w:hAnsi="Arial" w:cs="Arial"/>
          <w:bCs/>
          <w:iCs/>
        </w:rPr>
        <w:t xml:space="preserve">are instructional faculty who </w:t>
      </w:r>
      <w:r w:rsidRPr="00DA3D2F">
        <w:rPr>
          <w:rFonts w:ascii="Arial" w:hAnsi="Arial" w:cs="Arial"/>
          <w:bCs/>
          <w:iCs/>
        </w:rPr>
        <w:t xml:space="preserve">do not </w:t>
      </w:r>
      <w:r w:rsidR="00162AF4" w:rsidRPr="00DA3D2F">
        <w:rPr>
          <w:rFonts w:ascii="Arial" w:hAnsi="Arial" w:cs="Arial"/>
          <w:bCs/>
          <w:iCs/>
        </w:rPr>
        <w:t xml:space="preserve">have a research workload. POPs are encouraged to participate in research and grant activities </w:t>
      </w:r>
      <w:r w:rsidR="00390463" w:rsidRPr="00DA3D2F">
        <w:rPr>
          <w:rFonts w:ascii="Arial" w:hAnsi="Arial" w:cs="Arial"/>
          <w:bCs/>
          <w:iCs/>
        </w:rPr>
        <w:t>in the scholarship of teaching and learning (SoTL) and</w:t>
      </w:r>
      <w:r w:rsidR="00F27864" w:rsidRPr="00DA3D2F">
        <w:rPr>
          <w:rFonts w:ascii="Arial" w:hAnsi="Arial" w:cs="Arial"/>
          <w:bCs/>
          <w:iCs/>
        </w:rPr>
        <w:t xml:space="preserve"> learning experience</w:t>
      </w:r>
      <w:r w:rsidR="00390463" w:rsidRPr="00DA3D2F">
        <w:rPr>
          <w:rFonts w:ascii="Arial" w:hAnsi="Arial" w:cs="Arial"/>
          <w:bCs/>
          <w:iCs/>
        </w:rPr>
        <w:t xml:space="preserve"> </w:t>
      </w:r>
      <w:r w:rsidR="00F27864" w:rsidRPr="00DA3D2F">
        <w:rPr>
          <w:rFonts w:ascii="Arial" w:hAnsi="Arial" w:cs="Arial"/>
          <w:bCs/>
          <w:iCs/>
        </w:rPr>
        <w:t xml:space="preserve">research activities </w:t>
      </w:r>
      <w:r w:rsidR="00390463" w:rsidRPr="00DA3D2F">
        <w:rPr>
          <w:rFonts w:ascii="Arial" w:hAnsi="Arial" w:cs="Arial"/>
          <w:bCs/>
          <w:iCs/>
        </w:rPr>
        <w:t xml:space="preserve">integrated into their instructional work (e.g., undergraduate research or community-engaged learning integrated into formal instruction). </w:t>
      </w:r>
      <w:r w:rsidR="00822078" w:rsidRPr="00DA3D2F">
        <w:rPr>
          <w:rFonts w:ascii="Arial" w:hAnsi="Arial" w:cs="Arial"/>
          <w:bCs/>
          <w:iCs/>
        </w:rPr>
        <w:t>These two types of research activities</w:t>
      </w:r>
      <w:r w:rsidR="00F27864" w:rsidRPr="00DA3D2F">
        <w:rPr>
          <w:rFonts w:ascii="Arial" w:hAnsi="Arial" w:cs="Arial"/>
          <w:bCs/>
          <w:iCs/>
        </w:rPr>
        <w:t>, SoTL research and learning experience research,</w:t>
      </w:r>
      <w:r w:rsidR="00822078" w:rsidRPr="00DA3D2F">
        <w:rPr>
          <w:rFonts w:ascii="Arial" w:hAnsi="Arial" w:cs="Arial"/>
          <w:bCs/>
          <w:iCs/>
        </w:rPr>
        <w:t xml:space="preserve"> are considered part of the instructional workload for CALES annual performance reviews (APR) and promotion.</w:t>
      </w:r>
      <w:r w:rsidR="00F27864" w:rsidRPr="00DA3D2F">
        <w:rPr>
          <w:rFonts w:ascii="Arial" w:hAnsi="Arial" w:cs="Arial"/>
          <w:bCs/>
          <w:iCs/>
        </w:rPr>
        <w:t xml:space="preserve"> </w:t>
      </w:r>
    </w:p>
    <w:p w14:paraId="09DBF01B" w14:textId="77777777" w:rsidR="00390463" w:rsidRPr="00DA3D2F" w:rsidRDefault="00390463" w:rsidP="003205A7">
      <w:pPr>
        <w:spacing w:after="0" w:line="240" w:lineRule="auto"/>
        <w:ind w:left="0" w:right="310" w:firstLine="0"/>
        <w:jc w:val="left"/>
        <w:rPr>
          <w:rFonts w:ascii="Arial" w:hAnsi="Arial" w:cs="Arial"/>
          <w:bCs/>
          <w:iCs/>
        </w:rPr>
      </w:pPr>
    </w:p>
    <w:p w14:paraId="22DC23A8" w14:textId="7CC8E0A6" w:rsidR="00FA7950" w:rsidRPr="00DA3D2F" w:rsidRDefault="00162AF4" w:rsidP="003205A7">
      <w:pPr>
        <w:spacing w:after="0" w:line="240" w:lineRule="auto"/>
        <w:ind w:left="0" w:right="310" w:firstLine="0"/>
        <w:jc w:val="left"/>
        <w:rPr>
          <w:rFonts w:ascii="Arial" w:hAnsi="Arial" w:cs="Arial"/>
          <w:bCs/>
          <w:iCs/>
        </w:rPr>
      </w:pPr>
      <w:r w:rsidRPr="00DA3D2F">
        <w:rPr>
          <w:rFonts w:ascii="Arial" w:hAnsi="Arial" w:cs="Arial"/>
          <w:bCs/>
          <w:iCs/>
        </w:rPr>
        <w:t xml:space="preserve">POPs </w:t>
      </w:r>
      <w:r w:rsidR="00390463" w:rsidRPr="00DA3D2F">
        <w:rPr>
          <w:rFonts w:ascii="Arial" w:hAnsi="Arial" w:cs="Arial"/>
          <w:bCs/>
          <w:iCs/>
        </w:rPr>
        <w:t xml:space="preserve">have no requirement </w:t>
      </w:r>
      <w:r w:rsidR="00F27864" w:rsidRPr="00DA3D2F">
        <w:rPr>
          <w:rFonts w:ascii="Arial" w:hAnsi="Arial" w:cs="Arial"/>
          <w:bCs/>
          <w:iCs/>
        </w:rPr>
        <w:t xml:space="preserve">and no expectation </w:t>
      </w:r>
      <w:r w:rsidR="00390463" w:rsidRPr="00DA3D2F">
        <w:rPr>
          <w:rFonts w:ascii="Arial" w:hAnsi="Arial" w:cs="Arial"/>
          <w:bCs/>
          <w:iCs/>
        </w:rPr>
        <w:t xml:space="preserve">to engage in scientific research in their disciplines as part of their academic appointments. However, POPs </w:t>
      </w:r>
      <w:r w:rsidRPr="00DA3D2F">
        <w:rPr>
          <w:rFonts w:ascii="Arial" w:hAnsi="Arial" w:cs="Arial"/>
          <w:bCs/>
          <w:iCs/>
        </w:rPr>
        <w:t xml:space="preserve">may </w:t>
      </w:r>
      <w:r w:rsidR="00390463" w:rsidRPr="00DA3D2F">
        <w:rPr>
          <w:rFonts w:ascii="Arial" w:hAnsi="Arial" w:cs="Arial"/>
          <w:bCs/>
          <w:iCs/>
        </w:rPr>
        <w:t>choose to engage</w:t>
      </w:r>
      <w:r w:rsidRPr="00DA3D2F">
        <w:rPr>
          <w:rFonts w:ascii="Arial" w:hAnsi="Arial" w:cs="Arial"/>
          <w:bCs/>
          <w:iCs/>
        </w:rPr>
        <w:t xml:space="preserve"> in research outside of their formal work requirements. This policy provides guidance for CALE</w:t>
      </w:r>
      <w:r w:rsidR="00390463" w:rsidRPr="00DA3D2F">
        <w:rPr>
          <w:rFonts w:ascii="Arial" w:hAnsi="Arial" w:cs="Arial"/>
          <w:bCs/>
          <w:iCs/>
        </w:rPr>
        <w:t>S</w:t>
      </w:r>
      <w:r w:rsidRPr="00DA3D2F">
        <w:rPr>
          <w:rFonts w:ascii="Arial" w:hAnsi="Arial" w:cs="Arial"/>
          <w:bCs/>
          <w:iCs/>
        </w:rPr>
        <w:t xml:space="preserve"> POPs engagement in developing and submitting </w:t>
      </w:r>
      <w:r w:rsidR="00F27864" w:rsidRPr="00DA3D2F">
        <w:rPr>
          <w:rFonts w:ascii="Arial" w:hAnsi="Arial" w:cs="Arial"/>
          <w:bCs/>
          <w:iCs/>
        </w:rPr>
        <w:t xml:space="preserve">scientific research </w:t>
      </w:r>
      <w:r w:rsidRPr="00DA3D2F">
        <w:rPr>
          <w:rFonts w:ascii="Arial" w:hAnsi="Arial" w:cs="Arial"/>
          <w:bCs/>
          <w:iCs/>
        </w:rPr>
        <w:t xml:space="preserve">grant proposals, managing grant-related activities, and conducting scientific research </w:t>
      </w:r>
      <w:r w:rsidR="00F27864" w:rsidRPr="00DA3D2F">
        <w:rPr>
          <w:rFonts w:ascii="Arial" w:hAnsi="Arial" w:cs="Arial"/>
          <w:bCs/>
          <w:iCs/>
        </w:rPr>
        <w:t>that are not related to SoTL or student learning experiences</w:t>
      </w:r>
      <w:r w:rsidRPr="00DA3D2F">
        <w:rPr>
          <w:rFonts w:ascii="Arial" w:hAnsi="Arial" w:cs="Arial"/>
          <w:bCs/>
          <w:iCs/>
        </w:rPr>
        <w:t xml:space="preserve">. </w:t>
      </w:r>
    </w:p>
    <w:p w14:paraId="72509A0D" w14:textId="687C0921" w:rsidR="00FA7950" w:rsidRPr="00DA3D2F" w:rsidRDefault="00FA7950">
      <w:pPr>
        <w:spacing w:after="0" w:line="259" w:lineRule="auto"/>
        <w:ind w:left="0" w:right="0" w:firstLine="0"/>
        <w:jc w:val="left"/>
        <w:rPr>
          <w:rFonts w:ascii="Arial" w:hAnsi="Arial" w:cs="Arial"/>
        </w:rPr>
      </w:pPr>
    </w:p>
    <w:p w14:paraId="0E305451" w14:textId="64328E26" w:rsidR="00FA7950" w:rsidRPr="00DA3D2F" w:rsidRDefault="00000000" w:rsidP="003205A7">
      <w:pPr>
        <w:ind w:left="0" w:right="0" w:firstLine="0"/>
        <w:rPr>
          <w:rFonts w:ascii="Arial" w:hAnsi="Arial" w:cs="Arial"/>
        </w:rPr>
      </w:pPr>
      <w:r w:rsidRPr="00DA3D2F">
        <w:rPr>
          <w:rFonts w:ascii="Arial" w:hAnsi="Arial" w:cs="Arial"/>
        </w:rPr>
        <w:t>POPs</w:t>
      </w:r>
      <w:r w:rsidR="00390463" w:rsidRPr="00DA3D2F">
        <w:rPr>
          <w:rFonts w:ascii="Arial" w:hAnsi="Arial" w:cs="Arial"/>
        </w:rPr>
        <w:t xml:space="preserve"> with 9-month </w:t>
      </w:r>
      <w:r w:rsidRPr="00DA3D2F">
        <w:rPr>
          <w:rFonts w:ascii="Arial" w:hAnsi="Arial" w:cs="Arial"/>
        </w:rPr>
        <w:t xml:space="preserve">academic appointments </w:t>
      </w:r>
      <w:r w:rsidR="00390463" w:rsidRPr="00DA3D2F">
        <w:rPr>
          <w:rFonts w:ascii="Arial" w:hAnsi="Arial" w:cs="Arial"/>
        </w:rPr>
        <w:t>may</w:t>
      </w:r>
      <w:r w:rsidRPr="00DA3D2F">
        <w:rPr>
          <w:rFonts w:ascii="Arial" w:hAnsi="Arial" w:cs="Arial"/>
        </w:rPr>
        <w:t xml:space="preserve"> conduct research during the summer months under the following guidance: </w:t>
      </w:r>
    </w:p>
    <w:p w14:paraId="6F1F5C06" w14:textId="227303F6" w:rsidR="00FA7950" w:rsidRPr="00DA3D2F" w:rsidRDefault="00000000" w:rsidP="003B6DF4">
      <w:pPr>
        <w:numPr>
          <w:ilvl w:val="0"/>
          <w:numId w:val="1"/>
        </w:numPr>
        <w:ind w:right="0" w:hanging="360"/>
        <w:jc w:val="left"/>
        <w:rPr>
          <w:rFonts w:ascii="Arial" w:hAnsi="Arial" w:cs="Arial"/>
        </w:rPr>
      </w:pPr>
      <w:r w:rsidRPr="00DA3D2F">
        <w:rPr>
          <w:rFonts w:ascii="Arial" w:hAnsi="Arial" w:cs="Arial"/>
        </w:rPr>
        <w:t xml:space="preserve">Research </w:t>
      </w:r>
      <w:r w:rsidR="00390463" w:rsidRPr="00DA3D2F">
        <w:rPr>
          <w:rFonts w:ascii="Arial" w:hAnsi="Arial" w:cs="Arial"/>
        </w:rPr>
        <w:t xml:space="preserve">may </w:t>
      </w:r>
      <w:r w:rsidRPr="00DA3D2F">
        <w:rPr>
          <w:rFonts w:ascii="Arial" w:hAnsi="Arial" w:cs="Arial"/>
        </w:rPr>
        <w:t xml:space="preserve">be either compensated or </w:t>
      </w:r>
      <w:r w:rsidR="00390463" w:rsidRPr="00DA3D2F">
        <w:rPr>
          <w:rFonts w:ascii="Arial" w:hAnsi="Arial" w:cs="Arial"/>
        </w:rPr>
        <w:t>uncompensated</w:t>
      </w:r>
      <w:r w:rsidRPr="00DA3D2F">
        <w:rPr>
          <w:rFonts w:ascii="Arial" w:hAnsi="Arial" w:cs="Arial"/>
        </w:rPr>
        <w:t xml:space="preserve">; </w:t>
      </w:r>
    </w:p>
    <w:p w14:paraId="211A3FA7" w14:textId="0AC52A21" w:rsidR="00FA7950" w:rsidRPr="00DA3D2F" w:rsidRDefault="00390463" w:rsidP="003B6DF4">
      <w:pPr>
        <w:numPr>
          <w:ilvl w:val="0"/>
          <w:numId w:val="1"/>
        </w:numPr>
        <w:ind w:right="0" w:hanging="360"/>
        <w:jc w:val="left"/>
        <w:rPr>
          <w:rFonts w:ascii="Arial" w:hAnsi="Arial" w:cs="Arial"/>
        </w:rPr>
      </w:pPr>
      <w:r w:rsidRPr="00DA3D2F">
        <w:rPr>
          <w:rFonts w:ascii="Arial" w:hAnsi="Arial" w:cs="Arial"/>
        </w:rPr>
        <w:t>POPs who seek to submit research grant proposals should have previously completed RII and CALES Research Administration Workshop training.</w:t>
      </w:r>
    </w:p>
    <w:p w14:paraId="72AF0D05" w14:textId="55607BFC" w:rsidR="00FA7950" w:rsidRPr="00DA3D2F" w:rsidRDefault="00390463" w:rsidP="003B6DF4">
      <w:pPr>
        <w:numPr>
          <w:ilvl w:val="0"/>
          <w:numId w:val="1"/>
        </w:numPr>
        <w:ind w:right="0" w:hanging="360"/>
        <w:jc w:val="left"/>
        <w:rPr>
          <w:rFonts w:ascii="Arial" w:hAnsi="Arial" w:cs="Arial"/>
        </w:rPr>
      </w:pPr>
      <w:r w:rsidRPr="00DA3D2F">
        <w:rPr>
          <w:rFonts w:ascii="Arial" w:hAnsi="Arial" w:cs="Arial"/>
        </w:rPr>
        <w:t xml:space="preserve">If a research project requires </w:t>
      </w:r>
      <w:r w:rsidR="00822078" w:rsidRPr="00DA3D2F">
        <w:rPr>
          <w:rFonts w:ascii="Arial" w:hAnsi="Arial" w:cs="Arial"/>
        </w:rPr>
        <w:t xml:space="preserve">the </w:t>
      </w:r>
      <w:r w:rsidRPr="00DA3D2F">
        <w:rPr>
          <w:rFonts w:ascii="Arial" w:hAnsi="Arial" w:cs="Arial"/>
        </w:rPr>
        <w:t xml:space="preserve">mentorship of graduate students, the POP must be part of the graduate faculty. This </w:t>
      </w:r>
      <w:r w:rsidR="00822078" w:rsidRPr="00DA3D2F">
        <w:rPr>
          <w:rFonts w:ascii="Arial" w:hAnsi="Arial" w:cs="Arial"/>
        </w:rPr>
        <w:t>requires prior approval</w:t>
      </w:r>
      <w:r w:rsidRPr="00DA3D2F">
        <w:rPr>
          <w:rFonts w:ascii="Arial" w:hAnsi="Arial" w:cs="Arial"/>
        </w:rPr>
        <w:t xml:space="preserve"> by the </w:t>
      </w:r>
      <w:r w:rsidR="00822078" w:rsidRPr="00DA3D2F">
        <w:rPr>
          <w:rFonts w:ascii="Arial" w:hAnsi="Arial" w:cs="Arial"/>
        </w:rPr>
        <w:t>CALES academic unit</w:t>
      </w:r>
      <w:r w:rsidRPr="00DA3D2F">
        <w:rPr>
          <w:rFonts w:ascii="Arial" w:hAnsi="Arial" w:cs="Arial"/>
        </w:rPr>
        <w:t xml:space="preserve"> head. </w:t>
      </w:r>
    </w:p>
    <w:p w14:paraId="40937EB7" w14:textId="46B66365" w:rsidR="00FA7950" w:rsidRPr="00DA3D2F" w:rsidRDefault="00822078" w:rsidP="003B6DF4">
      <w:pPr>
        <w:numPr>
          <w:ilvl w:val="0"/>
          <w:numId w:val="1"/>
        </w:numPr>
        <w:ind w:right="0" w:hanging="360"/>
        <w:jc w:val="left"/>
        <w:rPr>
          <w:rFonts w:ascii="Arial" w:hAnsi="Arial" w:cs="Arial"/>
        </w:rPr>
      </w:pPr>
      <w:r w:rsidRPr="00DA3D2F">
        <w:rPr>
          <w:rFonts w:ascii="Arial" w:hAnsi="Arial" w:cs="Arial"/>
        </w:rPr>
        <w:t xml:space="preserve">POPs may serve as PI or Co-PI on a research grant with the approval of their academic unit head. This approval should include information about requisite infrastructure requirements, if any, and should be sent to the Grants and Contracts Manager upon notification of intent to submit a research grant proposal at least 15 days prior to the grant deadline. </w:t>
      </w:r>
    </w:p>
    <w:p w14:paraId="51647597" w14:textId="775DCBE3" w:rsidR="00822078" w:rsidRPr="00DA3D2F" w:rsidRDefault="00822078" w:rsidP="00822078">
      <w:pPr>
        <w:numPr>
          <w:ilvl w:val="0"/>
          <w:numId w:val="1"/>
        </w:numPr>
        <w:ind w:right="0" w:hanging="360"/>
        <w:jc w:val="left"/>
        <w:rPr>
          <w:rFonts w:ascii="Arial" w:hAnsi="Arial" w:cs="Arial"/>
        </w:rPr>
      </w:pPr>
      <w:r w:rsidRPr="00DA3D2F">
        <w:rPr>
          <w:rFonts w:ascii="Arial" w:hAnsi="Arial" w:cs="Arial"/>
        </w:rPr>
        <w:t xml:space="preserve">If the research requires CALES laboratory infrastructure, POPs need to make arrangements for access to the needed infrastructure and unit head approval prior to notifying the Grants and Contracts Administrator of intent to submit. </w:t>
      </w:r>
    </w:p>
    <w:p w14:paraId="7570FCBB" w14:textId="632313AB" w:rsidR="00FA7950" w:rsidRPr="00DA3D2F" w:rsidRDefault="00F27864" w:rsidP="003B6DF4">
      <w:pPr>
        <w:numPr>
          <w:ilvl w:val="0"/>
          <w:numId w:val="1"/>
        </w:numPr>
        <w:ind w:right="0" w:hanging="360"/>
        <w:jc w:val="left"/>
        <w:rPr>
          <w:rFonts w:ascii="Arial" w:hAnsi="Arial" w:cs="Arial"/>
        </w:rPr>
      </w:pPr>
      <w:r w:rsidRPr="00DA3D2F">
        <w:rPr>
          <w:rFonts w:ascii="Arial" w:hAnsi="Arial" w:cs="Arial"/>
        </w:rPr>
        <w:t xml:space="preserve">Some extramural grant applications require that a PI have a formal research workload as part of their appointment. </w:t>
      </w:r>
      <w:r w:rsidR="00822078" w:rsidRPr="00DA3D2F">
        <w:rPr>
          <w:rFonts w:ascii="Arial" w:hAnsi="Arial" w:cs="Arial"/>
        </w:rPr>
        <w:t xml:space="preserve">POPs </w:t>
      </w:r>
      <w:r w:rsidRPr="00DA3D2F">
        <w:rPr>
          <w:rFonts w:ascii="Arial" w:hAnsi="Arial" w:cs="Arial"/>
        </w:rPr>
        <w:t>can serve as a PI on these</w:t>
      </w:r>
      <w:r w:rsidR="00822078" w:rsidRPr="00DA3D2F">
        <w:rPr>
          <w:rFonts w:ascii="Arial" w:hAnsi="Arial" w:cs="Arial"/>
        </w:rPr>
        <w:t xml:space="preserve"> </w:t>
      </w:r>
      <w:r w:rsidRPr="00DA3D2F">
        <w:rPr>
          <w:rFonts w:ascii="Arial" w:hAnsi="Arial" w:cs="Arial"/>
        </w:rPr>
        <w:t>research grants if they have</w:t>
      </w:r>
      <w:r w:rsidR="00822078" w:rsidRPr="00DA3D2F">
        <w:rPr>
          <w:rFonts w:ascii="Arial" w:hAnsi="Arial" w:cs="Arial"/>
        </w:rPr>
        <w:t xml:space="preserve"> a</w:t>
      </w:r>
      <w:r w:rsidRPr="00DA3D2F">
        <w:rPr>
          <w:rFonts w:ascii="Arial" w:hAnsi="Arial" w:cs="Arial"/>
        </w:rPr>
        <w:t xml:space="preserve"> faculty member</w:t>
      </w:r>
      <w:r w:rsidR="00822078" w:rsidRPr="00DA3D2F">
        <w:rPr>
          <w:rFonts w:ascii="Arial" w:hAnsi="Arial" w:cs="Arial"/>
        </w:rPr>
        <w:t xml:space="preserve"> with </w:t>
      </w:r>
      <w:r w:rsidRPr="00DA3D2F">
        <w:rPr>
          <w:rFonts w:ascii="Arial" w:hAnsi="Arial" w:cs="Arial"/>
        </w:rPr>
        <w:t>a</w:t>
      </w:r>
      <w:r w:rsidR="00822078" w:rsidRPr="00DA3D2F">
        <w:rPr>
          <w:rFonts w:ascii="Arial" w:hAnsi="Arial" w:cs="Arial"/>
        </w:rPr>
        <w:t xml:space="preserve"> research workload appointment</w:t>
      </w:r>
      <w:r w:rsidRPr="00DA3D2F">
        <w:rPr>
          <w:rFonts w:ascii="Arial" w:hAnsi="Arial" w:cs="Arial"/>
        </w:rPr>
        <w:t xml:space="preserve"> as Co-PIs.</w:t>
      </w:r>
      <w:r w:rsidR="00822078" w:rsidRPr="00DA3D2F">
        <w:rPr>
          <w:rFonts w:ascii="Arial" w:hAnsi="Arial" w:cs="Arial"/>
        </w:rPr>
        <w:t xml:space="preserve"> </w:t>
      </w:r>
    </w:p>
    <w:sectPr w:rsidR="00FA7950" w:rsidRPr="00DA3D2F">
      <w:pgSz w:w="12240" w:h="15840"/>
      <w:pgMar w:top="1440" w:right="1291"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7725F"/>
    <w:multiLevelType w:val="hybridMultilevel"/>
    <w:tmpl w:val="CFD47AC4"/>
    <w:lvl w:ilvl="0" w:tplc="2F8A0A40">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18A6BA">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986358">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30DA9A">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4897C">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4FC88">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BEB768">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AF9A4">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183FC0">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334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0NDc1MDM3NLE0sjRV0lEKTi0uzszPAykwqgUAfDULLywAAAA="/>
  </w:docVars>
  <w:rsids>
    <w:rsidRoot w:val="00FA7950"/>
    <w:rsid w:val="00162AF4"/>
    <w:rsid w:val="003205A7"/>
    <w:rsid w:val="003731DC"/>
    <w:rsid w:val="00390463"/>
    <w:rsid w:val="003B6DF4"/>
    <w:rsid w:val="00406FA2"/>
    <w:rsid w:val="00775EDF"/>
    <w:rsid w:val="00822078"/>
    <w:rsid w:val="009E2B69"/>
    <w:rsid w:val="00D178AE"/>
    <w:rsid w:val="00DA3D2F"/>
    <w:rsid w:val="00F27864"/>
    <w:rsid w:val="00F55F38"/>
    <w:rsid w:val="00FA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ED8CA"/>
  <w15:docId w15:val="{F5143573-708C-4F09-BEB6-BB31F5B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83" w:right="67" w:hanging="368"/>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1"/>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Revision">
    <w:name w:val="Revision"/>
    <w:hidden/>
    <w:uiPriority w:val="99"/>
    <w:semiHidden/>
    <w:rsid w:val="00162AF4"/>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4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3185</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Chorover</dc:creator>
  <cp:keywords/>
  <cp:lastModifiedBy>Kennedy, Kathleen J - (kjkennedy)</cp:lastModifiedBy>
  <cp:revision>2</cp:revision>
  <cp:lastPrinted>2024-05-02T20:34:00Z</cp:lastPrinted>
  <dcterms:created xsi:type="dcterms:W3CDTF">2024-05-03T05:17:00Z</dcterms:created>
  <dcterms:modified xsi:type="dcterms:W3CDTF">2024-05-03T05:17:00Z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6319c77d51fb4ea569b2943a3b8f01a0b30a1c36c201496d67a2a0c7219b9c9b</vt:lpwstr>
  </property>
</Properties>
</file>