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53" w:rsidRPr="005C461C" w:rsidRDefault="00466153" w:rsidP="00466153">
      <w:pPr>
        <w:rPr>
          <w:rFonts w:ascii="Arial" w:hAnsi="Arial" w:cs="Arial"/>
          <w:b/>
          <w:bCs/>
          <w:color w:val="000000"/>
          <w:sz w:val="22"/>
          <w:szCs w:val="22"/>
        </w:rPr>
      </w:pPr>
      <w:r w:rsidRPr="005C461C">
        <w:rPr>
          <w:rFonts w:ascii="Arial" w:hAnsi="Arial" w:cs="Arial"/>
          <w:noProof/>
        </w:rPr>
        <w:drawing>
          <wp:anchor distT="0" distB="0" distL="114300" distR="114300" simplePos="0" relativeHeight="251660288" behindDoc="0" locked="0" layoutInCell="1" allowOverlap="1">
            <wp:simplePos x="0" y="0"/>
            <wp:positionH relativeFrom="column">
              <wp:posOffset>-173355</wp:posOffset>
            </wp:positionH>
            <wp:positionV relativeFrom="paragraph">
              <wp:posOffset>-340360</wp:posOffset>
            </wp:positionV>
            <wp:extent cx="7084695" cy="1135380"/>
            <wp:effectExtent l="19050" t="0" r="1905" b="0"/>
            <wp:wrapSquare wrapText="bothSides"/>
            <wp:docPr id="1" name="Picture 2" descr="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
                    <pic:cNvPicPr>
                      <a:picLocks noChangeAspect="1" noChangeArrowheads="1"/>
                    </pic:cNvPicPr>
                  </pic:nvPicPr>
                  <pic:blipFill>
                    <a:blip r:embed="rId6" cstate="print"/>
                    <a:srcRect l="1294" b="33000"/>
                    <a:stretch>
                      <a:fillRect/>
                    </a:stretch>
                  </pic:blipFill>
                  <pic:spPr bwMode="auto">
                    <a:xfrm>
                      <a:off x="0" y="0"/>
                      <a:ext cx="7084695" cy="1135380"/>
                    </a:xfrm>
                    <a:prstGeom prst="rect">
                      <a:avLst/>
                    </a:prstGeom>
                    <a:noFill/>
                    <a:ln w="9525">
                      <a:noFill/>
                      <a:miter lim="800000"/>
                      <a:headEnd/>
                      <a:tailEnd/>
                    </a:ln>
                  </pic:spPr>
                </pic:pic>
              </a:graphicData>
            </a:graphic>
          </wp:anchor>
        </w:drawing>
      </w:r>
    </w:p>
    <w:p w:rsidR="00466153" w:rsidRPr="005C461C" w:rsidRDefault="00466153" w:rsidP="00466153">
      <w:pPr>
        <w:rPr>
          <w:rFonts w:ascii="Arial" w:hAnsi="Arial" w:cs="Arial"/>
          <w:b/>
          <w:color w:val="000000"/>
          <w:sz w:val="22"/>
          <w:szCs w:val="22"/>
        </w:rPr>
      </w:pPr>
      <w:r w:rsidRPr="005C461C">
        <w:rPr>
          <w:rFonts w:ascii="Arial" w:hAnsi="Arial" w:cs="Arial"/>
          <w:b/>
          <w:bCs/>
          <w:color w:val="000000"/>
          <w:sz w:val="22"/>
          <w:szCs w:val="22"/>
        </w:rPr>
        <w:t xml:space="preserve">After reviewing specific grant opportunity guidelines, contact the GIFT Center with any further questions, </w:t>
      </w:r>
      <w:hyperlink r:id="rId7" w:history="1">
        <w:r w:rsidR="0030582E" w:rsidRPr="005C461C">
          <w:rPr>
            <w:rStyle w:val="Hyperlink"/>
            <w:rFonts w:ascii="Arial" w:hAnsi="Arial" w:cs="Arial"/>
            <w:b/>
            <w:bCs/>
            <w:sz w:val="22"/>
            <w:szCs w:val="22"/>
          </w:rPr>
          <w:t>GIFTCenter@uafoundation.org</w:t>
        </w:r>
      </w:hyperlink>
      <w:r w:rsidRPr="005C461C">
        <w:rPr>
          <w:rFonts w:ascii="Arial" w:hAnsi="Arial" w:cs="Arial"/>
          <w:b/>
          <w:bCs/>
          <w:color w:val="000000"/>
          <w:sz w:val="22"/>
          <w:szCs w:val="22"/>
        </w:rPr>
        <w:t xml:space="preserve">. If a good fit is determined and you are interested in submitting a charitable grant request, please also contact your unit’s development office. Note that appropriate routing for some opportunities may be UA Sponsored Projects Services and/or the VP for Research and Graduate Studies. If routing is most appropriate through the </w:t>
      </w:r>
      <w:smartTag w:uri="urn:schemas-microsoft-com:office:smarttags" w:element="PersonName">
        <w:smartTag w:uri="urn:schemas-microsoft-com:office:smarttags" w:element="PlaceName">
          <w:r w:rsidRPr="005C461C">
            <w:rPr>
              <w:rFonts w:ascii="Arial" w:hAnsi="Arial" w:cs="Arial"/>
              <w:b/>
              <w:bCs/>
              <w:color w:val="000000"/>
              <w:sz w:val="22"/>
              <w:szCs w:val="22"/>
            </w:rPr>
            <w:t>GIFT</w:t>
          </w:r>
        </w:smartTag>
        <w:r w:rsidRPr="005C461C">
          <w:rPr>
            <w:rFonts w:ascii="Arial" w:hAnsi="Arial" w:cs="Arial"/>
            <w:b/>
            <w:bCs/>
            <w:color w:val="000000"/>
            <w:sz w:val="22"/>
            <w:szCs w:val="22"/>
          </w:rPr>
          <w:t xml:space="preserve"> </w:t>
        </w:r>
        <w:smartTag w:uri="urn:schemas-microsoft-com:office:smarttags" w:element="PlaceType">
          <w:r w:rsidRPr="005C461C">
            <w:rPr>
              <w:rFonts w:ascii="Arial" w:hAnsi="Arial" w:cs="Arial"/>
              <w:b/>
              <w:bCs/>
              <w:color w:val="000000"/>
              <w:sz w:val="22"/>
              <w:szCs w:val="22"/>
            </w:rPr>
            <w:t>Center</w:t>
          </w:r>
        </w:smartTag>
      </w:smartTag>
      <w:r w:rsidRPr="005C461C">
        <w:rPr>
          <w:rFonts w:ascii="Arial" w:hAnsi="Arial" w:cs="Arial"/>
          <w:b/>
          <w:bCs/>
          <w:color w:val="000000"/>
          <w:sz w:val="22"/>
          <w:szCs w:val="22"/>
        </w:rPr>
        <w:t xml:space="preserve"> please remember that the </w:t>
      </w:r>
      <w:smartTag w:uri="urn:schemas-microsoft-com:office:smarttags" w:element="place">
        <w:smartTag w:uri="urn:schemas-microsoft-com:office:smarttags" w:element="PersonName">
          <w:smartTag w:uri="urn:schemas-microsoft-com:office:smarttags" w:element="PlaceName">
            <w:r w:rsidRPr="005C461C">
              <w:rPr>
                <w:rFonts w:ascii="Arial" w:hAnsi="Arial" w:cs="Arial"/>
                <w:b/>
                <w:bCs/>
                <w:color w:val="000000"/>
                <w:sz w:val="22"/>
                <w:szCs w:val="22"/>
              </w:rPr>
              <w:t>GIFT</w:t>
            </w:r>
          </w:smartTag>
          <w:r w:rsidRPr="005C461C">
            <w:rPr>
              <w:rFonts w:ascii="Arial" w:hAnsi="Arial" w:cs="Arial"/>
              <w:b/>
              <w:bCs/>
              <w:color w:val="000000"/>
              <w:sz w:val="22"/>
              <w:szCs w:val="22"/>
            </w:rPr>
            <w:t xml:space="preserve"> </w:t>
          </w:r>
          <w:smartTag w:uri="urn:schemas-microsoft-com:office:smarttags" w:element="PlaceType">
            <w:r w:rsidRPr="005C461C">
              <w:rPr>
                <w:rFonts w:ascii="Arial" w:hAnsi="Arial" w:cs="Arial"/>
                <w:b/>
                <w:bCs/>
                <w:color w:val="000000"/>
                <w:sz w:val="22"/>
                <w:szCs w:val="22"/>
              </w:rPr>
              <w:t>Center</w:t>
            </w:r>
          </w:smartTag>
        </w:smartTag>
      </w:smartTag>
      <w:r w:rsidRPr="005C461C">
        <w:rPr>
          <w:rFonts w:ascii="Arial" w:hAnsi="Arial" w:cs="Arial"/>
          <w:b/>
          <w:bCs/>
          <w:color w:val="000000"/>
          <w:sz w:val="22"/>
          <w:szCs w:val="22"/>
        </w:rPr>
        <w:t xml:space="preserve"> </w:t>
      </w:r>
      <w:r w:rsidRPr="005C461C">
        <w:rPr>
          <w:rFonts w:ascii="Arial" w:hAnsi="Arial" w:cs="Arial"/>
          <w:b/>
          <w:color w:val="000000"/>
          <w:sz w:val="22"/>
          <w:szCs w:val="22"/>
        </w:rPr>
        <w:t xml:space="preserve">requires three days prior to the mailing deadline to review a charitable grant proposal; electronic proposals and those with signature requirements require a week. To initiate review before your submission, send a draft proposal and funder guidelines to your GIFT Center contact (if applicable) and to </w:t>
      </w:r>
      <w:hyperlink r:id="rId8" w:history="1">
        <w:r w:rsidR="0060136D" w:rsidRPr="005C461C">
          <w:rPr>
            <w:rStyle w:val="Hyperlink"/>
            <w:rFonts w:ascii="Arial" w:hAnsi="Arial" w:cs="Arial"/>
            <w:b/>
            <w:sz w:val="22"/>
            <w:szCs w:val="22"/>
          </w:rPr>
          <w:t>GIFTCenter@uafoundation.org</w:t>
        </w:r>
      </w:hyperlink>
      <w:r w:rsidRPr="005C461C">
        <w:rPr>
          <w:rFonts w:ascii="Arial" w:hAnsi="Arial" w:cs="Arial"/>
          <w:b/>
          <w:color w:val="000000"/>
          <w:sz w:val="22"/>
          <w:szCs w:val="22"/>
        </w:rPr>
        <w:t xml:space="preserve">.  </w:t>
      </w:r>
    </w:p>
    <w:p w:rsidR="00466153" w:rsidRPr="005C461C" w:rsidRDefault="00466153" w:rsidP="00466153">
      <w:pPr>
        <w:pStyle w:val="Heading2"/>
        <w:spacing w:line="240" w:lineRule="auto"/>
        <w:rPr>
          <w:rFonts w:ascii="Arial" w:hAnsi="Arial" w:cs="Arial"/>
        </w:rPr>
      </w:pPr>
      <w:r w:rsidRPr="005C461C">
        <w:rPr>
          <w:rFonts w:ascii="Arial" w:hAnsi="Arial" w:cs="Arial"/>
        </w:rPr>
        <w:t xml:space="preserve">     </w:t>
      </w:r>
    </w:p>
    <w:p w:rsidR="003242F6" w:rsidRPr="005C461C" w:rsidRDefault="003242F6" w:rsidP="00466153">
      <w:pPr>
        <w:pStyle w:val="Heading2"/>
        <w:spacing w:line="240" w:lineRule="auto"/>
        <w:rPr>
          <w:rFonts w:ascii="Arial" w:hAnsi="Arial" w:cs="Arial"/>
          <w:sz w:val="24"/>
          <w:szCs w:val="24"/>
        </w:rPr>
      </w:pPr>
      <w:r w:rsidRPr="005C461C">
        <w:rPr>
          <w:rFonts w:ascii="Arial" w:hAnsi="Arial" w:cs="Arial"/>
          <w:sz w:val="24"/>
          <w:szCs w:val="24"/>
        </w:rPr>
        <w:t>Reminder</w:t>
      </w:r>
    </w:p>
    <w:p w:rsidR="003242F6" w:rsidRPr="005C461C" w:rsidRDefault="003242F6" w:rsidP="00466153">
      <w:pPr>
        <w:pStyle w:val="Heading2"/>
        <w:spacing w:line="240" w:lineRule="auto"/>
        <w:rPr>
          <w:rFonts w:ascii="Arial" w:hAnsi="Arial" w:cs="Arial"/>
        </w:rPr>
      </w:pPr>
      <w:r w:rsidRPr="005C461C">
        <w:rPr>
          <w:rFonts w:ascii="Arial" w:hAnsi="Arial" w:cs="Arial"/>
        </w:rPr>
        <w:t>Here at the GIFT Center we have an extensive Resource Library where faculty and staff can check out books</w:t>
      </w:r>
      <w:r w:rsidR="00250ACF">
        <w:rPr>
          <w:rFonts w:ascii="Arial" w:hAnsi="Arial" w:cs="Arial"/>
        </w:rPr>
        <w:t xml:space="preserve"> on topics </w:t>
      </w:r>
      <w:r w:rsidRPr="005C461C">
        <w:rPr>
          <w:rFonts w:ascii="Arial" w:hAnsi="Arial" w:cs="Arial"/>
        </w:rPr>
        <w:t>such as board development, fundraising, grantseeking, program planning and evaluation, and major gifts and campaigns. We recently added two new books to the library: “</w:t>
      </w:r>
      <w:r w:rsidRPr="005C461C">
        <w:rPr>
          <w:rFonts w:ascii="Arial" w:hAnsi="Arial" w:cs="Arial"/>
          <w:i/>
        </w:rPr>
        <w:t>In the Trenches: Getting Started in Prospect Research</w:t>
      </w:r>
      <w:r w:rsidRPr="005C461C">
        <w:rPr>
          <w:rFonts w:ascii="Arial" w:hAnsi="Arial" w:cs="Arial"/>
        </w:rPr>
        <w:t>” by Meredith Hancks, and “</w:t>
      </w:r>
      <w:r w:rsidRPr="005C461C">
        <w:rPr>
          <w:rFonts w:ascii="Arial" w:hAnsi="Arial" w:cs="Arial"/>
          <w:i/>
        </w:rPr>
        <w:t>The Board Member’s Easier Than You Think Guide to Nonprofit Finances</w:t>
      </w:r>
      <w:r w:rsidRPr="005C461C">
        <w:rPr>
          <w:rFonts w:ascii="Arial" w:hAnsi="Arial" w:cs="Arial"/>
        </w:rPr>
        <w:t xml:space="preserve">” by Andy Robinson and Nancy Wasserman. </w:t>
      </w:r>
    </w:p>
    <w:p w:rsidR="00847373" w:rsidRPr="005C461C" w:rsidRDefault="00847373" w:rsidP="00847373">
      <w:pPr>
        <w:pStyle w:val="Heading2"/>
        <w:spacing w:line="240" w:lineRule="auto"/>
        <w:rPr>
          <w:rFonts w:ascii="Arial" w:hAnsi="Arial" w:cs="Arial"/>
          <w:color w:val="800080"/>
          <w:sz w:val="24"/>
          <w:szCs w:val="24"/>
          <w:u w:val="single"/>
        </w:rPr>
      </w:pPr>
      <w:r w:rsidRPr="005C461C">
        <w:rPr>
          <w:rFonts w:ascii="Arial" w:hAnsi="Arial" w:cs="Arial"/>
          <w:color w:val="800080"/>
          <w:sz w:val="24"/>
          <w:szCs w:val="24"/>
          <w:u w:val="single"/>
        </w:rPr>
        <w:t>Internal</w:t>
      </w:r>
    </w:p>
    <w:p w:rsidR="00854520" w:rsidRPr="005C461C" w:rsidRDefault="00854520" w:rsidP="00854520">
      <w:pPr>
        <w:pStyle w:val="PlainText"/>
      </w:pPr>
    </w:p>
    <w:p w:rsidR="00854520" w:rsidRPr="005C461C" w:rsidRDefault="00E80D8A" w:rsidP="00854520">
      <w:pPr>
        <w:pStyle w:val="PlainText"/>
        <w:rPr>
          <w:b/>
          <w:i/>
          <w:sz w:val="24"/>
          <w:szCs w:val="24"/>
        </w:rPr>
      </w:pPr>
      <w:r w:rsidRPr="005C461C">
        <w:rPr>
          <w:b/>
          <w:i/>
          <w:sz w:val="24"/>
          <w:szCs w:val="24"/>
        </w:rPr>
        <w:t>Institute of the Environment - Graduate Student Travel Awards</w:t>
      </w:r>
    </w:p>
    <w:p w:rsidR="00854520" w:rsidRPr="005C461C" w:rsidRDefault="00854520" w:rsidP="00854520">
      <w:pPr>
        <w:pStyle w:val="PlainText"/>
      </w:pPr>
      <w:r w:rsidRPr="005C461C">
        <w:t>Deadline: February 20, 2012</w:t>
      </w:r>
    </w:p>
    <w:p w:rsidR="00854520" w:rsidRPr="005C461C" w:rsidRDefault="00854520" w:rsidP="00854520">
      <w:pPr>
        <w:pStyle w:val="PlainText"/>
      </w:pPr>
      <w:r w:rsidRPr="005C461C">
        <w:t>The semiannual Graduate Student Travel Awards program provides funding for graduate students to travel to meetings, workshops, conferences, or symposia to present their research, or to do fieldwork. All graduate students at the University of Arizona who are engaged in interdisciplinary environmental research are invited to apply. The maximum award is $500. Travel must be completed before June 1, 2012</w:t>
      </w:r>
    </w:p>
    <w:p w:rsidR="00854520" w:rsidRPr="005C461C" w:rsidRDefault="00854520" w:rsidP="00854520">
      <w:pPr>
        <w:pStyle w:val="PlainText"/>
      </w:pPr>
    </w:p>
    <w:p w:rsidR="00854520" w:rsidRPr="005C461C" w:rsidRDefault="00854520" w:rsidP="00854520">
      <w:pPr>
        <w:pStyle w:val="PlainText"/>
      </w:pPr>
      <w:r w:rsidRPr="005C461C">
        <w:t xml:space="preserve">For more information: </w:t>
      </w:r>
      <w:hyperlink r:id="rId9" w:history="1">
        <w:r w:rsidRPr="005C461C">
          <w:rPr>
            <w:rStyle w:val="Hyperlink"/>
          </w:rPr>
          <w:t>http://www.environment.arizona.edu/funding-opportunities/travel-awards</w:t>
        </w:r>
      </w:hyperlink>
    </w:p>
    <w:p w:rsidR="00854520" w:rsidRPr="005C461C" w:rsidRDefault="00854520" w:rsidP="00854520">
      <w:pPr>
        <w:pStyle w:val="PlainText"/>
      </w:pPr>
      <w:r w:rsidRPr="005C461C">
        <w:t xml:space="preserve">     </w:t>
      </w:r>
    </w:p>
    <w:p w:rsidR="003242F6" w:rsidRPr="005C461C" w:rsidRDefault="00E80D8A" w:rsidP="003242F6">
      <w:pPr>
        <w:pStyle w:val="PlainText"/>
        <w:rPr>
          <w:b/>
          <w:i/>
          <w:sz w:val="24"/>
          <w:szCs w:val="24"/>
        </w:rPr>
      </w:pPr>
      <w:r w:rsidRPr="005C461C">
        <w:rPr>
          <w:b/>
          <w:i/>
          <w:sz w:val="24"/>
          <w:szCs w:val="24"/>
        </w:rPr>
        <w:t>Water, Environmental and Energy Solutions (WEES)</w:t>
      </w:r>
      <w:r w:rsidRPr="005C461C">
        <w:t xml:space="preserve"> </w:t>
      </w:r>
      <w:r w:rsidRPr="005C461C">
        <w:rPr>
          <w:b/>
          <w:i/>
          <w:sz w:val="24"/>
          <w:szCs w:val="24"/>
        </w:rPr>
        <w:t xml:space="preserve">- </w:t>
      </w:r>
      <w:r w:rsidR="003242F6" w:rsidRPr="005C461C">
        <w:rPr>
          <w:b/>
          <w:i/>
          <w:sz w:val="24"/>
          <w:szCs w:val="24"/>
        </w:rPr>
        <w:t>Equ</w:t>
      </w:r>
      <w:r w:rsidRPr="005C461C">
        <w:rPr>
          <w:b/>
          <w:i/>
          <w:sz w:val="24"/>
          <w:szCs w:val="24"/>
        </w:rPr>
        <w:t xml:space="preserve">ipment / Infrastructure Grants </w:t>
      </w:r>
    </w:p>
    <w:p w:rsidR="003242F6" w:rsidRPr="005C461C" w:rsidRDefault="003242F6" w:rsidP="003242F6">
      <w:pPr>
        <w:pStyle w:val="PlainText"/>
      </w:pPr>
      <w:r w:rsidRPr="005C461C">
        <w:t>Deadline: February 24, 2012</w:t>
      </w:r>
    </w:p>
    <w:p w:rsidR="003242F6" w:rsidRPr="005C461C" w:rsidRDefault="003242F6" w:rsidP="003242F6">
      <w:pPr>
        <w:pStyle w:val="PlainText"/>
      </w:pPr>
      <w:r w:rsidRPr="005C461C">
        <w:t xml:space="preserve">UA's Water, Environmental and Energy Solutions (WEES) periodically offers competitive grants for the purchase of instrumentation, equipment, or infrastructure needed to enable UA researchers to be more competitive in applying for targeted major grants. This could include investment needed to generate data, conduct pilot projects, </w:t>
      </w:r>
      <w:proofErr w:type="gramStart"/>
      <w:r w:rsidRPr="005C461C">
        <w:t>increase</w:t>
      </w:r>
      <w:proofErr w:type="gramEnd"/>
      <w:r w:rsidRPr="005C461C">
        <w:t xml:space="preserve"> computing capabilities through software or hardware acquisition, or other related expenditure.</w:t>
      </w:r>
      <w:r w:rsidR="00E80D8A" w:rsidRPr="005C461C">
        <w:t xml:space="preserve"> </w:t>
      </w:r>
      <w:r w:rsidRPr="005C461C">
        <w:t>Individuals holding faculty rank, who have an appointment in the research scientist series of titles, or who have continuing or continuing-eligible status are eligible to apply. Interdisciplinary teams are strongly encouraged.</w:t>
      </w:r>
    </w:p>
    <w:p w:rsidR="003242F6" w:rsidRPr="005C461C" w:rsidRDefault="003242F6" w:rsidP="003242F6">
      <w:pPr>
        <w:pStyle w:val="PlainText"/>
      </w:pPr>
    </w:p>
    <w:p w:rsidR="003242F6" w:rsidRPr="005C461C" w:rsidRDefault="003242F6" w:rsidP="003242F6">
      <w:pPr>
        <w:pStyle w:val="PlainText"/>
      </w:pPr>
      <w:r w:rsidRPr="005C461C">
        <w:t xml:space="preserve">For more information: </w:t>
      </w:r>
      <w:hyperlink r:id="rId10" w:history="1">
        <w:r w:rsidRPr="005C461C">
          <w:rPr>
            <w:rStyle w:val="Hyperlink"/>
          </w:rPr>
          <w:t>http://wees.arizona.edu/content/equipment-infrastructure-grants</w:t>
        </w:r>
      </w:hyperlink>
    </w:p>
    <w:p w:rsidR="003242F6" w:rsidRPr="005C461C" w:rsidRDefault="003242F6" w:rsidP="00854520">
      <w:pPr>
        <w:pStyle w:val="PlainText"/>
      </w:pPr>
    </w:p>
    <w:p w:rsidR="00902087" w:rsidRPr="005C461C" w:rsidRDefault="00902087" w:rsidP="00902087">
      <w:pPr>
        <w:pStyle w:val="PlainText"/>
        <w:rPr>
          <w:b/>
          <w:i/>
          <w:sz w:val="24"/>
          <w:szCs w:val="24"/>
        </w:rPr>
      </w:pPr>
      <w:r w:rsidRPr="005C461C">
        <w:rPr>
          <w:b/>
          <w:i/>
          <w:sz w:val="24"/>
          <w:szCs w:val="24"/>
        </w:rPr>
        <w:t>Udall Center</w:t>
      </w:r>
      <w:r w:rsidR="00E80D8A" w:rsidRPr="005C461C">
        <w:rPr>
          <w:b/>
          <w:i/>
          <w:sz w:val="24"/>
          <w:szCs w:val="24"/>
        </w:rPr>
        <w:t>-</w:t>
      </w:r>
      <w:r w:rsidRPr="005C461C">
        <w:rPr>
          <w:b/>
          <w:i/>
          <w:sz w:val="24"/>
          <w:szCs w:val="24"/>
        </w:rPr>
        <w:t xml:space="preserve"> Fellows Program </w:t>
      </w:r>
    </w:p>
    <w:p w:rsidR="00902087" w:rsidRPr="005C461C" w:rsidRDefault="00902087" w:rsidP="00902087">
      <w:pPr>
        <w:pStyle w:val="PlainText"/>
      </w:pPr>
      <w:r w:rsidRPr="005C461C">
        <w:t>Deadline: March 23, 2012</w:t>
      </w:r>
    </w:p>
    <w:p w:rsidR="00902087" w:rsidRPr="005C461C" w:rsidRDefault="00902087" w:rsidP="00902087">
      <w:pPr>
        <w:pStyle w:val="PlainText"/>
      </w:pPr>
      <w:r w:rsidRPr="005C461C">
        <w:t>The Udall Center for Studies in Public Policy at the University of Arizona announces a call for applications for it Fellows Program for 2012-2013. Fellows will be affiliated with the Center and will study an aspect of public policy. Since the program</w:t>
      </w:r>
      <w:r w:rsidR="003242F6" w:rsidRPr="005C461C">
        <w:t>’</w:t>
      </w:r>
      <w:r w:rsidRPr="005C461C">
        <w:t>s inception in 1990, the Center has hosted 124 Fellows representing 38 departments and other units at the UA.</w:t>
      </w:r>
    </w:p>
    <w:p w:rsidR="00902087" w:rsidRPr="005C461C" w:rsidRDefault="00902087" w:rsidP="00902087">
      <w:pPr>
        <w:pStyle w:val="PlainText"/>
      </w:pPr>
      <w:r w:rsidRPr="005C461C">
        <w:t>The Center invites proposals on topics that span the range of public policy. The projects of previous Fellows tend to cluster in several thematic areas: environment and natural resources; women, minorities, and Indigenous peoples; health and human development; the theory of democracy and institutions; conflict resolution and decision-making; economic development; and science, technology, and society.</w:t>
      </w:r>
      <w:r w:rsidR="00E80D8A" w:rsidRPr="005C461C">
        <w:t xml:space="preserve"> </w:t>
      </w:r>
      <w:r w:rsidRPr="005C461C">
        <w:t>Fellowships are for one semester only. The salaries of successful applicants will be covered by release-time, sabbaticals, or other funds provided by the home colleges, departments, or research centers. Potential applicants should discuss the prospects of such support with the appropriate administrators.</w:t>
      </w:r>
    </w:p>
    <w:p w:rsidR="0082005E" w:rsidRPr="005C461C" w:rsidRDefault="0082005E" w:rsidP="00902087">
      <w:pPr>
        <w:pStyle w:val="PlainText"/>
      </w:pPr>
    </w:p>
    <w:p w:rsidR="00902087" w:rsidRDefault="00902087" w:rsidP="00902087">
      <w:pPr>
        <w:pStyle w:val="PlainText"/>
      </w:pPr>
      <w:r w:rsidRPr="005C461C">
        <w:t xml:space="preserve">For more information: </w:t>
      </w:r>
      <w:hyperlink r:id="rId11" w:history="1">
        <w:r w:rsidRPr="005C461C">
          <w:rPr>
            <w:rStyle w:val="Hyperlink"/>
          </w:rPr>
          <w:t>http://www.udallcenter.arizona.edu/personnel/fellows_callforapp.php</w:t>
        </w:r>
      </w:hyperlink>
    </w:p>
    <w:p w:rsidR="00250ACF" w:rsidRPr="005C461C" w:rsidRDefault="00250ACF" w:rsidP="00902087">
      <w:pPr>
        <w:pStyle w:val="PlainText"/>
      </w:pPr>
    </w:p>
    <w:p w:rsidR="00466153" w:rsidRPr="005C461C" w:rsidRDefault="00466153" w:rsidP="00466153">
      <w:pPr>
        <w:rPr>
          <w:rFonts w:ascii="Arial" w:hAnsi="Arial" w:cs="Arial"/>
          <w:b/>
          <w:sz w:val="20"/>
          <w:szCs w:val="20"/>
          <w:u w:val="single"/>
        </w:rPr>
      </w:pPr>
    </w:p>
    <w:p w:rsidR="00854520" w:rsidRPr="005C461C" w:rsidRDefault="00E80D8A" w:rsidP="00854520">
      <w:pPr>
        <w:pStyle w:val="PlainText"/>
        <w:rPr>
          <w:b/>
          <w:i/>
          <w:sz w:val="24"/>
          <w:szCs w:val="24"/>
        </w:rPr>
      </w:pPr>
      <w:r w:rsidRPr="005C461C">
        <w:rPr>
          <w:b/>
          <w:i/>
          <w:sz w:val="24"/>
          <w:szCs w:val="24"/>
        </w:rPr>
        <w:lastRenderedPageBreak/>
        <w:t xml:space="preserve">UA/NASA </w:t>
      </w:r>
      <w:r w:rsidR="00854520" w:rsidRPr="005C461C">
        <w:rPr>
          <w:b/>
          <w:i/>
          <w:sz w:val="24"/>
          <w:szCs w:val="24"/>
        </w:rPr>
        <w:t>Space Grant</w:t>
      </w:r>
      <w:r w:rsidRPr="005C461C">
        <w:rPr>
          <w:b/>
          <w:i/>
          <w:sz w:val="24"/>
          <w:szCs w:val="24"/>
        </w:rPr>
        <w:t>-</w:t>
      </w:r>
      <w:r w:rsidR="00854520" w:rsidRPr="005C461C">
        <w:rPr>
          <w:b/>
          <w:i/>
          <w:sz w:val="24"/>
          <w:szCs w:val="24"/>
        </w:rPr>
        <w:t xml:space="preserve"> Graduate Fellowships </w:t>
      </w:r>
    </w:p>
    <w:p w:rsidR="00854520" w:rsidRPr="005C461C" w:rsidRDefault="0082005E" w:rsidP="00854520">
      <w:pPr>
        <w:pStyle w:val="PlainText"/>
      </w:pPr>
      <w:r w:rsidRPr="005C461C">
        <w:t>Deadline: April 2, 2012</w:t>
      </w:r>
    </w:p>
    <w:p w:rsidR="00854520" w:rsidRPr="005C461C" w:rsidRDefault="00854520" w:rsidP="00854520">
      <w:pPr>
        <w:pStyle w:val="PlainText"/>
      </w:pPr>
      <w:r w:rsidRPr="005C461C">
        <w:t>New and continuing UA graduate students interested in promoting the understanding of scientific research to the public whose program of study addresses any aspect of NASA's mission (including elements as diverse as Space and Earth Sciences/Engineering, Science Policy, and Science Education) are eligible to apply for the fellowship, co-sponsored by UA/NASA Space Grant and the applicant's nominating Department. The fellowship includes a stipend of $16,000 for one or two years, both in- and out-of-state fee/tuition waivers, student health insurance, and $750/year for travel to professional meetings. Though award totals vary based on individual circumstances (whether the student requires/utilizes the out-of-state tuition waiver, numbers of enrolled class units, etc.), 2011 fellowships range in value from $28,000-$43,000.</w:t>
      </w:r>
      <w:r w:rsidR="00E80D8A" w:rsidRPr="005C461C">
        <w:t xml:space="preserve"> </w:t>
      </w:r>
      <w:r w:rsidRPr="005C461C">
        <w:t>Information session on Tuesday, March 20 from 1-2 PM, in Kuiper Space Science Building Conference Room 309, where current graduate fellows will give presentations on their FY 2011 educational outreach programs</w:t>
      </w:r>
      <w:r w:rsidR="0082005E" w:rsidRPr="005C461C">
        <w:t>.</w:t>
      </w:r>
    </w:p>
    <w:p w:rsidR="0082005E" w:rsidRPr="005C461C" w:rsidRDefault="0082005E" w:rsidP="00854520">
      <w:pPr>
        <w:rPr>
          <w:rFonts w:ascii="Arial" w:hAnsi="Arial" w:cs="Arial"/>
          <w:color w:val="000000"/>
          <w:sz w:val="20"/>
          <w:szCs w:val="20"/>
        </w:rPr>
      </w:pPr>
    </w:p>
    <w:p w:rsidR="00854520" w:rsidRPr="005C461C" w:rsidRDefault="00854520" w:rsidP="00854520">
      <w:pPr>
        <w:rPr>
          <w:rFonts w:ascii="Arial" w:hAnsi="Arial" w:cs="Arial"/>
          <w:b/>
          <w:sz w:val="20"/>
          <w:szCs w:val="20"/>
          <w:u w:val="single"/>
        </w:rPr>
      </w:pPr>
      <w:r w:rsidRPr="005C461C">
        <w:rPr>
          <w:rFonts w:ascii="Arial" w:hAnsi="Arial" w:cs="Arial"/>
          <w:sz w:val="20"/>
          <w:szCs w:val="20"/>
        </w:rPr>
        <w:t xml:space="preserve">For more information: </w:t>
      </w:r>
      <w:hyperlink r:id="rId12" w:history="1">
        <w:r w:rsidRPr="005C461C">
          <w:rPr>
            <w:rStyle w:val="Hyperlink"/>
            <w:rFonts w:ascii="Arial" w:hAnsi="Arial" w:cs="Arial"/>
            <w:sz w:val="20"/>
            <w:szCs w:val="20"/>
          </w:rPr>
          <w:t>http://spacegrant.arizona.edu/opportunities/fellowships</w:t>
        </w:r>
      </w:hyperlink>
    </w:p>
    <w:p w:rsidR="00784E1D" w:rsidRPr="005C461C" w:rsidRDefault="00784E1D" w:rsidP="00466153">
      <w:pPr>
        <w:pStyle w:val="Heading2"/>
        <w:spacing w:line="240" w:lineRule="auto"/>
        <w:rPr>
          <w:rFonts w:ascii="Arial" w:hAnsi="Arial" w:cs="Arial"/>
          <w:color w:val="800080"/>
          <w:u w:val="single"/>
        </w:rPr>
      </w:pPr>
    </w:p>
    <w:p w:rsidR="00466153" w:rsidRPr="005C461C" w:rsidRDefault="00466153" w:rsidP="00466153">
      <w:pPr>
        <w:pStyle w:val="Heading2"/>
        <w:spacing w:line="240" w:lineRule="auto"/>
        <w:rPr>
          <w:rFonts w:ascii="Arial" w:hAnsi="Arial" w:cs="Arial"/>
          <w:color w:val="800080"/>
          <w:sz w:val="24"/>
          <w:szCs w:val="24"/>
          <w:u w:val="single"/>
        </w:rPr>
      </w:pPr>
      <w:r w:rsidRPr="005C461C">
        <w:rPr>
          <w:rFonts w:ascii="Arial" w:hAnsi="Arial" w:cs="Arial"/>
          <w:color w:val="800080"/>
          <w:sz w:val="24"/>
          <w:szCs w:val="24"/>
          <w:u w:val="single"/>
        </w:rPr>
        <w:t>Grants</w:t>
      </w:r>
    </w:p>
    <w:p w:rsidR="002C32EF" w:rsidRPr="005C461C" w:rsidRDefault="002C32EF" w:rsidP="002C32EF">
      <w:pPr>
        <w:pStyle w:val="NormalWeb"/>
        <w:spacing w:before="0" w:beforeAutospacing="0" w:after="0" w:afterAutospacing="0"/>
        <w:rPr>
          <w:rFonts w:ascii="Arial" w:hAnsi="Arial" w:cs="Arial"/>
          <w:color w:val="0000FF"/>
          <w:sz w:val="20"/>
          <w:szCs w:val="20"/>
        </w:rPr>
      </w:pPr>
    </w:p>
    <w:p w:rsidR="002C32EF" w:rsidRPr="005C461C" w:rsidRDefault="002C32EF" w:rsidP="002C32EF">
      <w:pPr>
        <w:pStyle w:val="NormalWeb"/>
        <w:spacing w:before="0" w:beforeAutospacing="0" w:after="0" w:afterAutospacing="0"/>
        <w:rPr>
          <w:rFonts w:ascii="Arial" w:hAnsi="Arial" w:cs="Arial"/>
          <w:b/>
          <w:i/>
          <w:sz w:val="20"/>
          <w:szCs w:val="20"/>
        </w:rPr>
      </w:pPr>
      <w:r w:rsidRPr="005C461C">
        <w:rPr>
          <w:rFonts w:ascii="Arial" w:hAnsi="Arial" w:cs="Arial"/>
          <w:b/>
          <w:i/>
        </w:rPr>
        <w:t>Women’s Foundation of Southern Arizona-</w:t>
      </w:r>
      <w:r w:rsidRPr="005C461C">
        <w:rPr>
          <w:rStyle w:val="Heading2Char"/>
          <w:rFonts w:ascii="Arial" w:hAnsi="Arial" w:cs="Arial"/>
          <w:i/>
          <w:iCs/>
          <w:color w:val="E9DF86"/>
          <w:spacing w:val="-15"/>
          <w:sz w:val="28"/>
          <w:szCs w:val="28"/>
        </w:rPr>
        <w:t xml:space="preserve"> </w:t>
      </w:r>
      <w:r w:rsidRPr="005C461C">
        <w:rPr>
          <w:rFonts w:ascii="Arial" w:hAnsi="Arial" w:cs="Arial"/>
          <w:b/>
          <w:i/>
        </w:rPr>
        <w:t>Unidas Girls’ Philanthropy Grants</w:t>
      </w:r>
    </w:p>
    <w:p w:rsidR="002C32EF" w:rsidRPr="005C461C" w:rsidRDefault="002C32EF" w:rsidP="002C32EF">
      <w:pPr>
        <w:pStyle w:val="NormalWeb"/>
        <w:spacing w:before="0" w:beforeAutospacing="0" w:after="0" w:afterAutospacing="0"/>
        <w:rPr>
          <w:rFonts w:ascii="Arial" w:hAnsi="Arial" w:cs="Arial"/>
          <w:sz w:val="20"/>
          <w:szCs w:val="20"/>
        </w:rPr>
      </w:pPr>
      <w:r w:rsidRPr="005C461C">
        <w:rPr>
          <w:rFonts w:ascii="Arial" w:hAnsi="Arial" w:cs="Arial"/>
          <w:sz w:val="20"/>
          <w:szCs w:val="20"/>
        </w:rPr>
        <w:t xml:space="preserve">Deadline: </w:t>
      </w:r>
      <w:r w:rsidR="00DF3E37" w:rsidRPr="005C461C">
        <w:rPr>
          <w:rFonts w:ascii="Arial" w:hAnsi="Arial" w:cs="Arial"/>
          <w:sz w:val="20"/>
          <w:szCs w:val="20"/>
        </w:rPr>
        <w:t>March 1, 2012</w:t>
      </w:r>
    </w:p>
    <w:p w:rsidR="002C32EF" w:rsidRPr="005C461C" w:rsidRDefault="002C32EF" w:rsidP="002C32EF">
      <w:pPr>
        <w:rPr>
          <w:rFonts w:ascii="Arial" w:hAnsi="Arial" w:cs="Arial"/>
          <w:bCs/>
          <w:sz w:val="20"/>
          <w:szCs w:val="20"/>
        </w:rPr>
      </w:pPr>
      <w:r w:rsidRPr="005C461C">
        <w:rPr>
          <w:rFonts w:ascii="Arial" w:hAnsi="Arial" w:cs="Arial"/>
          <w:bCs/>
          <w:sz w:val="20"/>
          <w:szCs w:val="20"/>
        </w:rPr>
        <w:t>They will invest a total of $8,000 in programs that increase self-esteem in young women &amp; girls and their pursuit of higher education (ex. after-school programs, classes, presentations, workshops or conventions). Special consideration will be given to programs encouraging young women &amp; girls to pursue degrees in male-dominated fields.</w:t>
      </w:r>
      <w:r w:rsidR="00250ACF" w:rsidRPr="00250ACF">
        <w:rPr>
          <w:rFonts w:ascii="Arial" w:hAnsi="Arial" w:cs="Arial"/>
          <w:b/>
          <w:sz w:val="20"/>
          <w:szCs w:val="20"/>
        </w:rPr>
        <w:t xml:space="preserve"> </w:t>
      </w:r>
      <w:r w:rsidR="00250ACF">
        <w:rPr>
          <w:rFonts w:ascii="Arial" w:hAnsi="Arial" w:cs="Arial"/>
          <w:b/>
          <w:sz w:val="20"/>
          <w:szCs w:val="20"/>
        </w:rPr>
        <w:t>Please contact a member of the GIFT Center if you are interested in applying to this funding opportunity.</w:t>
      </w:r>
    </w:p>
    <w:p w:rsidR="002C32EF" w:rsidRPr="005C461C" w:rsidRDefault="002C32EF" w:rsidP="002C32EF">
      <w:pPr>
        <w:rPr>
          <w:rFonts w:ascii="Arial" w:hAnsi="Arial" w:cs="Arial"/>
          <w:bCs/>
          <w:sz w:val="20"/>
          <w:szCs w:val="20"/>
        </w:rPr>
      </w:pPr>
    </w:p>
    <w:p w:rsidR="002C32EF" w:rsidRPr="005C461C" w:rsidRDefault="002C32EF" w:rsidP="002C32EF">
      <w:pPr>
        <w:rPr>
          <w:rFonts w:ascii="Arial" w:hAnsi="Arial" w:cs="Arial"/>
          <w:bCs/>
          <w:sz w:val="20"/>
          <w:szCs w:val="20"/>
        </w:rPr>
      </w:pPr>
      <w:r w:rsidRPr="005C461C">
        <w:rPr>
          <w:rFonts w:ascii="Arial" w:hAnsi="Arial" w:cs="Arial"/>
          <w:bCs/>
          <w:sz w:val="20"/>
          <w:szCs w:val="20"/>
        </w:rPr>
        <w:t xml:space="preserve">For more information: </w:t>
      </w:r>
      <w:hyperlink r:id="rId13" w:history="1">
        <w:r w:rsidR="00DF3E37" w:rsidRPr="005C461C">
          <w:rPr>
            <w:rStyle w:val="Hyperlink"/>
            <w:rFonts w:ascii="Arial" w:hAnsi="Arial" w:cs="Arial"/>
            <w:bCs/>
            <w:sz w:val="20"/>
            <w:szCs w:val="20"/>
          </w:rPr>
          <w:t>http://www.womengiving.org/impact/unidas/</w:t>
        </w:r>
      </w:hyperlink>
      <w:r w:rsidR="00DF3E37" w:rsidRPr="005C461C">
        <w:rPr>
          <w:rFonts w:ascii="Arial" w:hAnsi="Arial" w:cs="Arial"/>
          <w:bCs/>
          <w:sz w:val="20"/>
          <w:szCs w:val="20"/>
        </w:rPr>
        <w:t xml:space="preserve"> </w:t>
      </w:r>
    </w:p>
    <w:p w:rsidR="002C32EF" w:rsidRDefault="002C32EF" w:rsidP="00570586">
      <w:pPr>
        <w:pStyle w:val="NormalWeb"/>
        <w:spacing w:before="0" w:beforeAutospacing="0" w:after="0" w:afterAutospacing="0"/>
        <w:rPr>
          <w:rFonts w:ascii="Arial" w:hAnsi="Arial" w:cs="Arial"/>
          <w:b/>
          <w:color w:val="0000FF"/>
          <w:sz w:val="20"/>
          <w:szCs w:val="20"/>
        </w:rPr>
      </w:pPr>
    </w:p>
    <w:p w:rsidR="005C461C" w:rsidRPr="005C461C" w:rsidRDefault="005C461C" w:rsidP="005C461C">
      <w:pPr>
        <w:contextualSpacing/>
        <w:rPr>
          <w:rFonts w:ascii="Arial" w:hAnsi="Arial" w:cs="Arial"/>
          <w:sz w:val="20"/>
          <w:szCs w:val="20"/>
        </w:rPr>
      </w:pPr>
      <w:r w:rsidRPr="005C461C">
        <w:rPr>
          <w:rStyle w:val="body"/>
          <w:rFonts w:ascii="Arial" w:hAnsi="Arial" w:cs="Arial"/>
          <w:b/>
          <w:i/>
        </w:rPr>
        <w:t>New England Foundation for the Arts- National Dance Project Production Grants</w:t>
      </w:r>
      <w:r w:rsidRPr="005C461C">
        <w:rPr>
          <w:rFonts w:ascii="Arial" w:hAnsi="Arial" w:cs="Arial"/>
          <w:sz w:val="20"/>
          <w:szCs w:val="20"/>
        </w:rPr>
        <w:br/>
        <w:t>Deadline: March 1, 2012 (Preliminary applications)</w:t>
      </w:r>
    </w:p>
    <w:p w:rsidR="005C461C" w:rsidRPr="005C461C" w:rsidRDefault="005C461C" w:rsidP="005C461C">
      <w:pPr>
        <w:pStyle w:val="NormalWeb"/>
        <w:spacing w:before="0" w:beforeAutospacing="0" w:after="0" w:afterAutospacing="0"/>
        <w:contextualSpacing/>
        <w:rPr>
          <w:rFonts w:ascii="Arial" w:hAnsi="Arial" w:cs="Arial"/>
          <w:sz w:val="20"/>
          <w:szCs w:val="20"/>
        </w:rPr>
      </w:pPr>
      <w:r w:rsidRPr="005C461C">
        <w:rPr>
          <w:rFonts w:ascii="Arial" w:hAnsi="Arial" w:cs="Arial"/>
          <w:sz w:val="20"/>
          <w:szCs w:val="20"/>
        </w:rPr>
        <w:t xml:space="preserve">NDP production grants </w:t>
      </w:r>
      <w:r w:rsidRPr="005C461C">
        <w:rPr>
          <w:rStyle w:val="body"/>
          <w:rFonts w:ascii="Arial" w:hAnsi="Arial" w:cs="Arial"/>
          <w:sz w:val="20"/>
          <w:szCs w:val="20"/>
        </w:rPr>
        <w:t xml:space="preserve">ranging from $25,000 to $40,000 </w:t>
      </w:r>
      <w:r w:rsidRPr="005C461C">
        <w:rPr>
          <w:rFonts w:ascii="Arial" w:hAnsi="Arial" w:cs="Arial"/>
          <w:sz w:val="20"/>
          <w:szCs w:val="20"/>
        </w:rPr>
        <w:t>are designed to make possible the creation of new works of genuine imagination and originality by artists with a track record of professional production and touring and recognized skill and accomplishment. Production grants fund the development of new dance work that will tour nationally, generally in the following season. Grants are intended to support costs incurred through the artistic creation of the work. Choreographers, artists, and companies are eligible to apply for production grants.</w:t>
      </w:r>
    </w:p>
    <w:p w:rsidR="005C461C" w:rsidRPr="005C461C" w:rsidRDefault="005C461C" w:rsidP="005C461C">
      <w:pPr>
        <w:pStyle w:val="NormalWeb"/>
        <w:spacing w:before="0" w:beforeAutospacing="0" w:after="0" w:afterAutospacing="0"/>
        <w:contextualSpacing/>
        <w:rPr>
          <w:rFonts w:ascii="Arial" w:hAnsi="Arial" w:cs="Arial"/>
          <w:sz w:val="20"/>
          <w:szCs w:val="20"/>
        </w:rPr>
      </w:pPr>
    </w:p>
    <w:p w:rsidR="005C461C" w:rsidRDefault="005C461C" w:rsidP="005C461C">
      <w:pPr>
        <w:pStyle w:val="NormalWeb"/>
        <w:spacing w:before="0" w:beforeAutospacing="0" w:after="0" w:afterAutospacing="0"/>
        <w:contextualSpacing/>
        <w:rPr>
          <w:rFonts w:ascii="Arial" w:hAnsi="Arial" w:cs="Arial"/>
          <w:sz w:val="20"/>
          <w:szCs w:val="20"/>
        </w:rPr>
      </w:pPr>
      <w:r w:rsidRPr="005C461C">
        <w:rPr>
          <w:rFonts w:ascii="Arial" w:hAnsi="Arial" w:cs="Arial"/>
          <w:sz w:val="20"/>
          <w:szCs w:val="20"/>
        </w:rPr>
        <w:t xml:space="preserve">For more information: </w:t>
      </w:r>
      <w:hyperlink r:id="rId14" w:history="1">
        <w:r w:rsidRPr="005C461C">
          <w:rPr>
            <w:rStyle w:val="Hyperlink"/>
            <w:rFonts w:ascii="Arial" w:hAnsi="Arial" w:cs="Arial"/>
            <w:sz w:val="20"/>
            <w:szCs w:val="20"/>
          </w:rPr>
          <w:t>http://www.nefa.org/grants_services/production_grants</w:t>
        </w:r>
      </w:hyperlink>
    </w:p>
    <w:p w:rsidR="005C461C" w:rsidRPr="005C461C" w:rsidRDefault="005C461C" w:rsidP="005C461C">
      <w:pPr>
        <w:pStyle w:val="NormalWeb"/>
        <w:spacing w:before="0" w:beforeAutospacing="0" w:after="0" w:afterAutospacing="0"/>
        <w:contextualSpacing/>
        <w:rPr>
          <w:rFonts w:ascii="Arial" w:hAnsi="Arial" w:cs="Arial"/>
          <w:sz w:val="20"/>
          <w:szCs w:val="20"/>
        </w:rPr>
      </w:pPr>
    </w:p>
    <w:p w:rsidR="005C461C" w:rsidRPr="005C461C" w:rsidRDefault="005C461C" w:rsidP="005C461C">
      <w:pPr>
        <w:rPr>
          <w:rStyle w:val="body"/>
          <w:rFonts w:ascii="Arial" w:hAnsi="Arial" w:cs="Arial"/>
          <w:b/>
          <w:i/>
        </w:rPr>
      </w:pPr>
      <w:r w:rsidRPr="005C461C">
        <w:rPr>
          <w:rStyle w:val="body"/>
          <w:rFonts w:ascii="Arial" w:hAnsi="Arial" w:cs="Arial"/>
          <w:b/>
          <w:i/>
        </w:rPr>
        <w:t xml:space="preserve">Pfizer Inc. - Alzheimer's Challenge </w:t>
      </w:r>
    </w:p>
    <w:p w:rsidR="005C461C" w:rsidRPr="005C461C" w:rsidRDefault="005C461C" w:rsidP="005C461C">
      <w:pPr>
        <w:rPr>
          <w:rFonts w:ascii="Arial" w:hAnsi="Arial" w:cs="Arial"/>
          <w:sz w:val="20"/>
          <w:szCs w:val="20"/>
        </w:rPr>
      </w:pPr>
      <w:r w:rsidRPr="005C461C">
        <w:rPr>
          <w:rFonts w:ascii="Arial" w:hAnsi="Arial" w:cs="Arial"/>
          <w:sz w:val="20"/>
          <w:szCs w:val="20"/>
        </w:rPr>
        <w:t>Deadline: March 16, 2012</w:t>
      </w:r>
    </w:p>
    <w:p w:rsidR="005C461C" w:rsidRPr="005C461C" w:rsidRDefault="005C461C" w:rsidP="005C461C">
      <w:pPr>
        <w:rPr>
          <w:rStyle w:val="body"/>
          <w:rFonts w:ascii="Arial" w:hAnsi="Arial" w:cs="Arial"/>
          <w:sz w:val="20"/>
          <w:szCs w:val="20"/>
        </w:rPr>
      </w:pPr>
      <w:r w:rsidRPr="005C461C">
        <w:rPr>
          <w:rStyle w:val="body"/>
          <w:rFonts w:ascii="Arial" w:hAnsi="Arial" w:cs="Arial"/>
          <w:sz w:val="20"/>
          <w:szCs w:val="20"/>
        </w:rPr>
        <w:t xml:space="preserve">Pfizer Inc., together with its collaborator on the Alzheimer's Immunotherapy Program, Janssen Alzheimer Immunotherapy, and the Geoffrey Beene Gives Back Alzheimer's Initiative </w:t>
      </w:r>
      <w:proofErr w:type="gramStart"/>
      <w:r w:rsidRPr="005C461C">
        <w:rPr>
          <w:rStyle w:val="body"/>
          <w:rFonts w:ascii="Arial" w:hAnsi="Arial" w:cs="Arial"/>
          <w:sz w:val="20"/>
          <w:szCs w:val="20"/>
        </w:rPr>
        <w:t>have</w:t>
      </w:r>
      <w:proofErr w:type="gramEnd"/>
      <w:r w:rsidRPr="005C461C">
        <w:rPr>
          <w:rStyle w:val="body"/>
          <w:rFonts w:ascii="Arial" w:hAnsi="Arial" w:cs="Arial"/>
          <w:sz w:val="20"/>
          <w:szCs w:val="20"/>
        </w:rPr>
        <w:t xml:space="preserve"> announced the Alzheimer's Challenge 2012.</w:t>
      </w:r>
    </w:p>
    <w:p w:rsidR="00B54C94" w:rsidRDefault="005C461C" w:rsidP="00B54C94">
      <w:pPr>
        <w:rPr>
          <w:rFonts w:ascii="Arial" w:hAnsi="Arial" w:cs="Arial"/>
          <w:sz w:val="20"/>
          <w:szCs w:val="20"/>
        </w:rPr>
      </w:pPr>
      <w:r w:rsidRPr="005C461C">
        <w:rPr>
          <w:rStyle w:val="body"/>
          <w:rFonts w:ascii="Arial" w:hAnsi="Arial" w:cs="Arial"/>
          <w:sz w:val="20"/>
          <w:szCs w:val="20"/>
        </w:rPr>
        <w:t>The challenge calls for inventive concepts to help improve the diagnostic identification and tracking of Alzheimer's disease. Specifically, the challenge seeks the development of simple, cost-effective tools that could be easily used to assess memory, mood, thinking, and activity level over time to help improve diagnosis and monitoring of people with Alzheimer's disease. The challenge is designed to provide an entrepreneurial springboard to harness new thinking and approaches to improve Alzheimer's care. Prizes totaling $300,000 will be awarded to entries that propose simple, cost-effective tools to help improve diagnosis and monitoring of people with Alzheimer's disease.</w:t>
      </w:r>
      <w:r w:rsidRPr="005C461C">
        <w:rPr>
          <w:rFonts w:ascii="Arial" w:hAnsi="Arial" w:cs="Arial"/>
          <w:sz w:val="20"/>
          <w:szCs w:val="20"/>
        </w:rPr>
        <w:t xml:space="preserve"> </w:t>
      </w:r>
      <w:r w:rsidRPr="005C461C">
        <w:rPr>
          <w:rFonts w:ascii="Arial" w:hAnsi="Arial" w:cs="Arial"/>
          <w:sz w:val="20"/>
          <w:szCs w:val="20"/>
        </w:rPr>
        <w:br/>
      </w:r>
      <w:r w:rsidRPr="005C461C">
        <w:rPr>
          <w:rFonts w:ascii="Arial" w:hAnsi="Arial" w:cs="Arial"/>
          <w:noProof/>
          <w:sz w:val="20"/>
          <w:szCs w:val="20"/>
        </w:rPr>
        <w:drawing>
          <wp:inline distT="0" distB="0" distL="0" distR="0">
            <wp:extent cx="7620" cy="45720"/>
            <wp:effectExtent l="0" t="0" r="0" b="0"/>
            <wp:docPr id="8" name="Picture 4" descr="http://foundationcenter.org/pnd/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oundationcenter.org/pnd/images/spacer.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r w:rsidRPr="005C461C">
        <w:rPr>
          <w:rFonts w:ascii="Arial" w:hAnsi="Arial" w:cs="Arial"/>
          <w:sz w:val="20"/>
          <w:szCs w:val="20"/>
        </w:rPr>
        <w:br/>
        <w:t xml:space="preserve">For more information: </w:t>
      </w:r>
      <w:hyperlink r:id="rId16" w:history="1">
        <w:r w:rsidRPr="005C461C">
          <w:rPr>
            <w:rStyle w:val="Hyperlink"/>
            <w:rFonts w:ascii="Arial" w:hAnsi="Arial" w:cs="Arial"/>
            <w:sz w:val="20"/>
            <w:szCs w:val="20"/>
          </w:rPr>
          <w:t>https://www.alzheimerschallenge2012.com/</w:t>
        </w:r>
      </w:hyperlink>
      <w:r w:rsidRPr="005C461C">
        <w:rPr>
          <w:rFonts w:ascii="Arial" w:hAnsi="Arial" w:cs="Arial"/>
          <w:sz w:val="20"/>
          <w:szCs w:val="20"/>
        </w:rPr>
        <w:br/>
      </w:r>
      <w:r w:rsidRPr="005C461C">
        <w:rPr>
          <w:rFonts w:ascii="Arial" w:hAnsi="Arial" w:cs="Arial"/>
          <w:noProof/>
          <w:sz w:val="22"/>
          <w:szCs w:val="22"/>
        </w:rPr>
        <w:drawing>
          <wp:inline distT="0" distB="0" distL="0" distR="0">
            <wp:extent cx="7620" cy="45720"/>
            <wp:effectExtent l="0" t="0" r="0" b="0"/>
            <wp:docPr id="9" name="Picture 5" descr="http://foundationcenter.org/pnd/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undationcenter.org/pnd/images/spacer.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bookmarkStart w:id="0" w:name="NYCTrust"/>
    </w:p>
    <w:p w:rsidR="00427A96" w:rsidRPr="005C461C" w:rsidRDefault="00E80D8A" w:rsidP="00B54C94">
      <w:pPr>
        <w:rPr>
          <w:rFonts w:ascii="Arial" w:hAnsi="Arial" w:cs="Arial"/>
          <w:b/>
          <w:i/>
        </w:rPr>
      </w:pPr>
      <w:r w:rsidRPr="005C461C">
        <w:rPr>
          <w:rFonts w:ascii="Arial" w:hAnsi="Arial" w:cs="Arial"/>
          <w:b/>
          <w:bCs/>
          <w:i/>
          <w:color w:val="000000"/>
        </w:rPr>
        <w:t>New York Community Trust-</w:t>
      </w:r>
      <w:r w:rsidRPr="005C461C">
        <w:rPr>
          <w:rFonts w:ascii="Arial" w:hAnsi="Arial" w:cs="Arial"/>
          <w:b/>
          <w:i/>
        </w:rPr>
        <w:t xml:space="preserve"> </w:t>
      </w:r>
      <w:r w:rsidR="00427A96" w:rsidRPr="005C461C">
        <w:rPr>
          <w:rFonts w:ascii="Arial" w:hAnsi="Arial" w:cs="Arial"/>
          <w:b/>
          <w:i/>
        </w:rPr>
        <w:t xml:space="preserve">The </w:t>
      </w:r>
      <w:proofErr w:type="spellStart"/>
      <w:r w:rsidR="00427A96" w:rsidRPr="005C461C">
        <w:rPr>
          <w:rFonts w:ascii="Arial" w:hAnsi="Arial" w:cs="Arial"/>
          <w:b/>
          <w:i/>
        </w:rPr>
        <w:t>Heiser</w:t>
      </w:r>
      <w:proofErr w:type="spellEnd"/>
      <w:r w:rsidR="00427A96" w:rsidRPr="005C461C">
        <w:rPr>
          <w:rFonts w:ascii="Arial" w:hAnsi="Arial" w:cs="Arial"/>
          <w:b/>
          <w:i/>
        </w:rPr>
        <w:t xml:space="preserve"> Program for Research in Leprosy </w:t>
      </w:r>
    </w:p>
    <w:bookmarkEnd w:id="0"/>
    <w:p w:rsidR="00854520" w:rsidRPr="005C461C" w:rsidRDefault="00427A96" w:rsidP="00E80D8A">
      <w:pPr>
        <w:pStyle w:val="NormalWeb"/>
        <w:spacing w:before="0" w:beforeAutospacing="0" w:after="0" w:afterAutospacing="0"/>
        <w:rPr>
          <w:rFonts w:ascii="Arial" w:hAnsi="Arial" w:cs="Arial"/>
          <w:color w:val="000000"/>
          <w:sz w:val="20"/>
          <w:szCs w:val="20"/>
        </w:rPr>
      </w:pPr>
      <w:r w:rsidRPr="005C461C">
        <w:rPr>
          <w:rFonts w:ascii="Arial" w:hAnsi="Arial" w:cs="Arial"/>
          <w:color w:val="000000"/>
          <w:sz w:val="20"/>
          <w:szCs w:val="20"/>
        </w:rPr>
        <w:t>Deadline: March 20, 2012</w:t>
      </w:r>
      <w:r w:rsidR="00854520" w:rsidRPr="005C461C">
        <w:rPr>
          <w:rFonts w:ascii="Arial" w:hAnsi="Arial" w:cs="Arial"/>
          <w:color w:val="000000"/>
          <w:sz w:val="20"/>
          <w:szCs w:val="20"/>
        </w:rPr>
        <w:br/>
        <w:t xml:space="preserve">The </w:t>
      </w:r>
      <w:proofErr w:type="spellStart"/>
      <w:r w:rsidR="00854520" w:rsidRPr="005C461C">
        <w:rPr>
          <w:rFonts w:ascii="Arial" w:hAnsi="Arial" w:cs="Arial"/>
          <w:color w:val="000000"/>
          <w:sz w:val="20"/>
          <w:szCs w:val="20"/>
        </w:rPr>
        <w:t>Heiser</w:t>
      </w:r>
      <w:proofErr w:type="spellEnd"/>
      <w:r w:rsidR="00854520" w:rsidRPr="005C461C">
        <w:rPr>
          <w:rFonts w:ascii="Arial" w:hAnsi="Arial" w:cs="Arial"/>
          <w:color w:val="000000"/>
          <w:sz w:val="20"/>
          <w:szCs w:val="20"/>
        </w:rPr>
        <w:t xml:space="preserve"> Program for Research in Leprosy, administered by the </w:t>
      </w:r>
      <w:r w:rsidR="00854520" w:rsidRPr="005C461C">
        <w:rPr>
          <w:rFonts w:ascii="Arial" w:hAnsi="Arial" w:cs="Arial"/>
          <w:bCs/>
          <w:color w:val="000000"/>
          <w:sz w:val="20"/>
          <w:szCs w:val="20"/>
        </w:rPr>
        <w:t>New York Community Trust</w:t>
      </w:r>
      <w:r w:rsidR="00854520" w:rsidRPr="005C461C">
        <w:rPr>
          <w:rFonts w:ascii="Arial" w:hAnsi="Arial" w:cs="Arial"/>
          <w:color w:val="000000"/>
          <w:sz w:val="20"/>
          <w:szCs w:val="20"/>
        </w:rPr>
        <w:t xml:space="preserve">, invites applications to support Research on Leprosy and its Bacterial Agent in Four Areas including: </w:t>
      </w:r>
    </w:p>
    <w:p w:rsidR="00854520" w:rsidRPr="005C461C" w:rsidRDefault="00854520" w:rsidP="00E80D8A">
      <w:pPr>
        <w:numPr>
          <w:ilvl w:val="0"/>
          <w:numId w:val="1"/>
        </w:numPr>
        <w:ind w:left="1440"/>
        <w:rPr>
          <w:rFonts w:ascii="Arial" w:hAnsi="Arial" w:cs="Arial"/>
          <w:color w:val="000000"/>
          <w:sz w:val="20"/>
          <w:szCs w:val="20"/>
        </w:rPr>
      </w:pPr>
      <w:r w:rsidRPr="005C461C">
        <w:rPr>
          <w:rFonts w:ascii="Arial" w:hAnsi="Arial" w:cs="Arial"/>
          <w:color w:val="000000"/>
          <w:sz w:val="20"/>
          <w:szCs w:val="20"/>
        </w:rPr>
        <w:t xml:space="preserve">The application of new and available tools for diagnosis and better understanding of transmission and the extent of drug resistance; </w:t>
      </w:r>
    </w:p>
    <w:p w:rsidR="00854520" w:rsidRPr="005C461C" w:rsidRDefault="00854520" w:rsidP="00E80D8A">
      <w:pPr>
        <w:numPr>
          <w:ilvl w:val="0"/>
          <w:numId w:val="1"/>
        </w:numPr>
        <w:ind w:left="1440"/>
        <w:rPr>
          <w:rFonts w:ascii="Arial" w:hAnsi="Arial" w:cs="Arial"/>
          <w:color w:val="000000"/>
          <w:sz w:val="20"/>
          <w:szCs w:val="20"/>
        </w:rPr>
      </w:pPr>
      <w:r w:rsidRPr="005C461C">
        <w:rPr>
          <w:rFonts w:ascii="Arial" w:hAnsi="Arial" w:cs="Arial"/>
          <w:color w:val="000000"/>
          <w:sz w:val="20"/>
          <w:szCs w:val="20"/>
        </w:rPr>
        <w:t>The mechanisms of nerve damage and reactions and the means to predict and to prevent leprosy;</w:t>
      </w:r>
    </w:p>
    <w:p w:rsidR="00854520" w:rsidRPr="005C461C" w:rsidRDefault="00854520" w:rsidP="00E80D8A">
      <w:pPr>
        <w:numPr>
          <w:ilvl w:val="0"/>
          <w:numId w:val="1"/>
        </w:numPr>
        <w:ind w:left="1440"/>
        <w:rPr>
          <w:rFonts w:ascii="Arial" w:hAnsi="Arial" w:cs="Arial"/>
          <w:color w:val="000000"/>
          <w:sz w:val="20"/>
          <w:szCs w:val="20"/>
        </w:rPr>
      </w:pPr>
      <w:r w:rsidRPr="005C461C">
        <w:rPr>
          <w:rFonts w:ascii="Arial" w:hAnsi="Arial" w:cs="Arial"/>
          <w:color w:val="000000"/>
          <w:sz w:val="20"/>
          <w:szCs w:val="20"/>
        </w:rPr>
        <w:t xml:space="preserve">More effective chemoprophylaxis, </w:t>
      </w:r>
      <w:proofErr w:type="spellStart"/>
      <w:r w:rsidRPr="005C461C">
        <w:rPr>
          <w:rFonts w:ascii="Arial" w:hAnsi="Arial" w:cs="Arial"/>
          <w:color w:val="000000"/>
          <w:sz w:val="20"/>
          <w:szCs w:val="20"/>
        </w:rPr>
        <w:t>immunoprophylaxis</w:t>
      </w:r>
      <w:proofErr w:type="spellEnd"/>
      <w:r w:rsidRPr="005C461C">
        <w:rPr>
          <w:rFonts w:ascii="Arial" w:hAnsi="Arial" w:cs="Arial"/>
          <w:color w:val="000000"/>
          <w:sz w:val="20"/>
          <w:szCs w:val="20"/>
        </w:rPr>
        <w:t xml:space="preserve"> and rapid bactericidal drugs; and,</w:t>
      </w:r>
    </w:p>
    <w:p w:rsidR="00854520" w:rsidRPr="005C461C" w:rsidRDefault="00854520" w:rsidP="00E80D8A">
      <w:pPr>
        <w:numPr>
          <w:ilvl w:val="0"/>
          <w:numId w:val="1"/>
        </w:numPr>
        <w:ind w:left="1440"/>
        <w:rPr>
          <w:rFonts w:ascii="Arial" w:hAnsi="Arial" w:cs="Arial"/>
          <w:color w:val="000000"/>
          <w:sz w:val="20"/>
          <w:szCs w:val="20"/>
        </w:rPr>
      </w:pPr>
      <w:r w:rsidRPr="005C461C">
        <w:rPr>
          <w:rFonts w:ascii="Arial" w:hAnsi="Arial" w:cs="Arial"/>
          <w:color w:val="000000"/>
          <w:sz w:val="20"/>
          <w:szCs w:val="20"/>
        </w:rPr>
        <w:t>Understanding of the leprosy-causing organism including its origins, its pathogenicity and immunological spectrum.</w:t>
      </w:r>
    </w:p>
    <w:p w:rsidR="00427A96" w:rsidRPr="005C461C" w:rsidRDefault="00854520" w:rsidP="00E80D8A">
      <w:pPr>
        <w:pStyle w:val="NormalWeb"/>
        <w:spacing w:before="0" w:beforeAutospacing="0" w:after="0" w:afterAutospacing="0"/>
        <w:jc w:val="both"/>
        <w:rPr>
          <w:rFonts w:ascii="Arial" w:hAnsi="Arial" w:cs="Arial"/>
          <w:color w:val="000000"/>
          <w:sz w:val="20"/>
          <w:szCs w:val="20"/>
        </w:rPr>
      </w:pPr>
      <w:r w:rsidRPr="005C461C">
        <w:rPr>
          <w:rFonts w:ascii="Arial" w:hAnsi="Arial" w:cs="Arial"/>
          <w:color w:val="000000"/>
          <w:sz w:val="20"/>
          <w:szCs w:val="20"/>
        </w:rPr>
        <w:t xml:space="preserve">Other areas eligible for funding include the use of the genome of M. </w:t>
      </w:r>
      <w:proofErr w:type="spellStart"/>
      <w:r w:rsidRPr="005C461C">
        <w:rPr>
          <w:rFonts w:ascii="Arial" w:hAnsi="Arial" w:cs="Arial"/>
          <w:color w:val="000000"/>
          <w:sz w:val="20"/>
          <w:szCs w:val="20"/>
        </w:rPr>
        <w:t>leprae</w:t>
      </w:r>
      <w:proofErr w:type="spellEnd"/>
      <w:r w:rsidRPr="005C461C">
        <w:rPr>
          <w:rFonts w:ascii="Arial" w:hAnsi="Arial" w:cs="Arial"/>
          <w:color w:val="000000"/>
          <w:sz w:val="20"/>
          <w:szCs w:val="20"/>
        </w:rPr>
        <w:t xml:space="preserve"> to develop new drug targets and the identification of immunologically important molecules. Multiple two-year awards of up to $70,000 ($35,000 per year) may be made. Eligibility is restricted to institutions of higher education and nonprofit organizations. </w:t>
      </w:r>
    </w:p>
    <w:p w:rsidR="00854520" w:rsidRPr="005C461C" w:rsidRDefault="00427A96" w:rsidP="00854520">
      <w:pPr>
        <w:pStyle w:val="NormalWeb"/>
        <w:spacing w:before="240" w:beforeAutospacing="0" w:after="0" w:afterAutospacing="0"/>
        <w:jc w:val="both"/>
        <w:rPr>
          <w:rFonts w:ascii="Arial" w:hAnsi="Arial" w:cs="Arial"/>
          <w:b/>
          <w:bCs/>
          <w:color w:val="66B360"/>
          <w:sz w:val="20"/>
          <w:szCs w:val="20"/>
        </w:rPr>
      </w:pPr>
      <w:r w:rsidRPr="005C461C">
        <w:rPr>
          <w:rFonts w:ascii="Arial" w:hAnsi="Arial" w:cs="Arial"/>
          <w:color w:val="000000"/>
          <w:sz w:val="20"/>
          <w:szCs w:val="20"/>
        </w:rPr>
        <w:lastRenderedPageBreak/>
        <w:t xml:space="preserve">For more information: </w:t>
      </w:r>
      <w:hyperlink r:id="rId17" w:history="1">
        <w:r w:rsidR="00854520" w:rsidRPr="005C461C">
          <w:rPr>
            <w:rStyle w:val="Hyperlink"/>
            <w:rFonts w:ascii="Arial" w:hAnsi="Arial" w:cs="Arial"/>
            <w:sz w:val="20"/>
            <w:szCs w:val="20"/>
          </w:rPr>
          <w:t>http://www.nycommunitytrust.org/TheHeiserProgram/tabid/399/Default.aspx</w:t>
        </w:r>
      </w:hyperlink>
    </w:p>
    <w:p w:rsidR="00854520" w:rsidRDefault="00854520" w:rsidP="00854520">
      <w:pPr>
        <w:pStyle w:val="NormalWeb"/>
        <w:spacing w:before="0" w:beforeAutospacing="0" w:after="0" w:afterAutospacing="0"/>
        <w:contextualSpacing/>
        <w:rPr>
          <w:rFonts w:ascii="Arial" w:hAnsi="Arial" w:cs="Arial"/>
          <w:sz w:val="20"/>
          <w:szCs w:val="20"/>
        </w:rPr>
      </w:pPr>
    </w:p>
    <w:p w:rsidR="005C461C" w:rsidRPr="005C461C" w:rsidRDefault="00660A06" w:rsidP="005C461C">
      <w:pPr>
        <w:pStyle w:val="NormalWeb"/>
        <w:spacing w:before="0" w:beforeAutospacing="0" w:after="0" w:afterAutospacing="0"/>
        <w:contextualSpacing/>
        <w:rPr>
          <w:rFonts w:ascii="Arial" w:hAnsi="Arial" w:cs="Arial"/>
          <w:b/>
          <w:i/>
        </w:rPr>
      </w:pPr>
      <w:r>
        <w:rPr>
          <w:rFonts w:ascii="Arial" w:hAnsi="Arial" w:cs="Arial"/>
          <w:b/>
          <w:i/>
        </w:rPr>
        <w:t xml:space="preserve">Craig H. </w:t>
      </w:r>
      <w:proofErr w:type="spellStart"/>
      <w:r>
        <w:rPr>
          <w:rFonts w:ascii="Arial" w:hAnsi="Arial" w:cs="Arial"/>
          <w:b/>
          <w:i/>
        </w:rPr>
        <w:t>Neilse</w:t>
      </w:r>
      <w:r w:rsidR="005C461C" w:rsidRPr="005C461C">
        <w:rPr>
          <w:rFonts w:ascii="Arial" w:hAnsi="Arial" w:cs="Arial"/>
          <w:b/>
          <w:i/>
        </w:rPr>
        <w:t>n</w:t>
      </w:r>
      <w:proofErr w:type="spellEnd"/>
      <w:r w:rsidR="005C461C" w:rsidRPr="005C461C">
        <w:rPr>
          <w:rFonts w:ascii="Arial" w:hAnsi="Arial" w:cs="Arial"/>
          <w:b/>
          <w:i/>
        </w:rPr>
        <w:t xml:space="preserve"> Foundation- Quality of Life Grants Program</w:t>
      </w:r>
    </w:p>
    <w:p w:rsidR="005C461C" w:rsidRPr="005C461C" w:rsidRDefault="005C461C" w:rsidP="005C461C">
      <w:pPr>
        <w:pStyle w:val="NormalWeb"/>
        <w:spacing w:before="0" w:beforeAutospacing="0" w:after="0" w:afterAutospacing="0"/>
        <w:contextualSpacing/>
        <w:rPr>
          <w:rFonts w:ascii="Arial" w:hAnsi="Arial" w:cs="Arial"/>
          <w:sz w:val="20"/>
          <w:szCs w:val="20"/>
        </w:rPr>
      </w:pPr>
      <w:r w:rsidRPr="005C461C">
        <w:rPr>
          <w:rFonts w:ascii="Arial" w:hAnsi="Arial" w:cs="Arial"/>
          <w:sz w:val="20"/>
          <w:szCs w:val="20"/>
        </w:rPr>
        <w:t>Deadline: March 31, 2012</w:t>
      </w:r>
    </w:p>
    <w:p w:rsidR="005C461C" w:rsidRPr="005C461C" w:rsidRDefault="005C461C" w:rsidP="005C461C">
      <w:pPr>
        <w:pStyle w:val="NormalWeb"/>
        <w:spacing w:before="0" w:beforeAutospacing="0" w:after="0" w:afterAutospacing="0"/>
        <w:contextualSpacing/>
        <w:rPr>
          <w:rFonts w:ascii="Arial" w:hAnsi="Arial" w:cs="Arial"/>
          <w:sz w:val="20"/>
          <w:szCs w:val="20"/>
        </w:rPr>
      </w:pPr>
      <w:r w:rsidRPr="005C461C">
        <w:rPr>
          <w:rFonts w:ascii="Arial" w:hAnsi="Arial" w:cs="Arial"/>
          <w:sz w:val="20"/>
          <w:szCs w:val="20"/>
        </w:rPr>
        <w:t>The foundation's Quality of Life Grants Program provides support for innovative rehabilitation and recreation programs as well as independent living and educational opportunities intended to improve the quality of life for people living with spinal cord injuries in the United States and Canada. Quality of Life grants are awarded only to qualifying nonprofit 501(c</w:t>
      </w:r>
      <w:proofErr w:type="gramStart"/>
      <w:r w:rsidRPr="005C461C">
        <w:rPr>
          <w:rFonts w:ascii="Arial" w:hAnsi="Arial" w:cs="Arial"/>
          <w:sz w:val="20"/>
          <w:szCs w:val="20"/>
        </w:rPr>
        <w:t>)(</w:t>
      </w:r>
      <w:proofErr w:type="gramEnd"/>
      <w:r w:rsidRPr="005C461C">
        <w:rPr>
          <w:rFonts w:ascii="Arial" w:hAnsi="Arial" w:cs="Arial"/>
          <w:sz w:val="20"/>
          <w:szCs w:val="20"/>
        </w:rPr>
        <w:t xml:space="preserve">3) organizations (or Canadian equivalent) in the U.S. and Canada for programs or projects that clearly address the needs of people living with traumatic spinal cord injury. Proposals must include an estimate of how many people living with SCI will benefit from the program/project. Grants are not awarded to </w:t>
      </w:r>
      <w:proofErr w:type="spellStart"/>
      <w:r w:rsidRPr="005C461C">
        <w:rPr>
          <w:rFonts w:ascii="Arial" w:hAnsi="Arial" w:cs="Arial"/>
          <w:sz w:val="20"/>
          <w:szCs w:val="20"/>
        </w:rPr>
        <w:t>individuals.Grants</w:t>
      </w:r>
      <w:proofErr w:type="spellEnd"/>
      <w:r w:rsidRPr="005C461C">
        <w:rPr>
          <w:rFonts w:ascii="Arial" w:hAnsi="Arial" w:cs="Arial"/>
          <w:sz w:val="20"/>
          <w:szCs w:val="20"/>
        </w:rPr>
        <w:t xml:space="preserve"> range from $10,000 to $100,000 for one year.</w:t>
      </w:r>
    </w:p>
    <w:p w:rsidR="005C461C" w:rsidRPr="005C461C" w:rsidRDefault="005C461C" w:rsidP="005C461C">
      <w:pPr>
        <w:pStyle w:val="NormalWeb"/>
        <w:spacing w:before="0" w:beforeAutospacing="0" w:after="0" w:afterAutospacing="0"/>
        <w:contextualSpacing/>
        <w:rPr>
          <w:rFonts w:ascii="Arial" w:hAnsi="Arial" w:cs="Arial"/>
          <w:sz w:val="20"/>
          <w:szCs w:val="20"/>
        </w:rPr>
      </w:pPr>
    </w:p>
    <w:p w:rsidR="005C461C" w:rsidRPr="005C461C" w:rsidRDefault="005C461C" w:rsidP="005C461C">
      <w:pPr>
        <w:pStyle w:val="NormalWeb"/>
        <w:spacing w:before="0" w:beforeAutospacing="0" w:after="0" w:afterAutospacing="0"/>
        <w:contextualSpacing/>
        <w:rPr>
          <w:rFonts w:ascii="Arial" w:hAnsi="Arial" w:cs="Arial"/>
          <w:sz w:val="20"/>
          <w:szCs w:val="20"/>
        </w:rPr>
      </w:pPr>
      <w:r w:rsidRPr="005C461C">
        <w:rPr>
          <w:rFonts w:ascii="Arial" w:hAnsi="Arial" w:cs="Arial"/>
          <w:sz w:val="20"/>
          <w:szCs w:val="20"/>
        </w:rPr>
        <w:t xml:space="preserve">For more information: </w:t>
      </w:r>
      <w:hyperlink r:id="rId18" w:history="1">
        <w:r w:rsidRPr="005C461C">
          <w:rPr>
            <w:rStyle w:val="Hyperlink"/>
            <w:rFonts w:ascii="Arial" w:hAnsi="Arial" w:cs="Arial"/>
            <w:sz w:val="20"/>
            <w:szCs w:val="20"/>
          </w:rPr>
          <w:t>http://foundationcenter.org/pnd/rfp/rfp_item.jhtml?id=370000027</w:t>
        </w:r>
      </w:hyperlink>
      <w:r w:rsidRPr="005C461C">
        <w:rPr>
          <w:rFonts w:ascii="Arial" w:hAnsi="Arial" w:cs="Arial"/>
          <w:sz w:val="20"/>
          <w:szCs w:val="20"/>
        </w:rPr>
        <w:t xml:space="preserve"> </w:t>
      </w:r>
    </w:p>
    <w:p w:rsidR="005C461C" w:rsidRDefault="005C461C" w:rsidP="00854520">
      <w:pPr>
        <w:pStyle w:val="NormalWeb"/>
        <w:spacing w:before="0" w:beforeAutospacing="0" w:after="0" w:afterAutospacing="0"/>
        <w:contextualSpacing/>
        <w:rPr>
          <w:rFonts w:ascii="Arial" w:hAnsi="Arial" w:cs="Arial"/>
          <w:sz w:val="20"/>
          <w:szCs w:val="20"/>
        </w:rPr>
      </w:pPr>
    </w:p>
    <w:p w:rsidR="005C461C" w:rsidRPr="005C461C" w:rsidRDefault="005C461C" w:rsidP="005C461C">
      <w:pPr>
        <w:rPr>
          <w:rStyle w:val="body"/>
          <w:rFonts w:ascii="Arial" w:hAnsi="Arial" w:cs="Arial"/>
          <w:b/>
          <w:i/>
        </w:rPr>
      </w:pPr>
      <w:r w:rsidRPr="005C461C">
        <w:rPr>
          <w:rStyle w:val="body"/>
          <w:rFonts w:ascii="Arial" w:hAnsi="Arial" w:cs="Arial"/>
          <w:b/>
          <w:i/>
        </w:rPr>
        <w:t>Frankel Family Foundation- Peace Promoting Grants</w:t>
      </w:r>
    </w:p>
    <w:p w:rsidR="005C461C" w:rsidRPr="005C461C" w:rsidRDefault="005C461C" w:rsidP="005C461C">
      <w:pPr>
        <w:rPr>
          <w:rFonts w:ascii="Arial" w:hAnsi="Arial" w:cs="Arial"/>
          <w:sz w:val="20"/>
          <w:szCs w:val="20"/>
        </w:rPr>
      </w:pPr>
      <w:r w:rsidRPr="005C461C">
        <w:rPr>
          <w:rFonts w:ascii="Arial" w:hAnsi="Arial" w:cs="Arial"/>
          <w:sz w:val="20"/>
          <w:szCs w:val="20"/>
        </w:rPr>
        <w:t>Deadline: Fall 2012</w:t>
      </w:r>
    </w:p>
    <w:p w:rsidR="005C461C" w:rsidRDefault="005C461C" w:rsidP="005C461C">
      <w:pPr>
        <w:rPr>
          <w:rFonts w:ascii="Arial" w:hAnsi="Arial" w:cs="Arial"/>
          <w:sz w:val="20"/>
          <w:szCs w:val="20"/>
        </w:rPr>
      </w:pPr>
      <w:r w:rsidRPr="005C461C">
        <w:rPr>
          <w:rFonts w:ascii="Arial" w:hAnsi="Arial" w:cs="Arial"/>
          <w:sz w:val="20"/>
          <w:szCs w:val="20"/>
        </w:rPr>
        <w:t xml:space="preserve">The Frankel Family Foundation supports organizations that assist people who are </w:t>
      </w:r>
      <w:proofErr w:type="spellStart"/>
      <w:r w:rsidRPr="005C461C">
        <w:rPr>
          <w:rFonts w:ascii="Arial" w:hAnsi="Arial" w:cs="Arial"/>
          <w:sz w:val="20"/>
          <w:szCs w:val="20"/>
        </w:rPr>
        <w:t>dis</w:t>
      </w:r>
      <w:proofErr w:type="spellEnd"/>
      <w:r w:rsidRPr="005C461C">
        <w:rPr>
          <w:rFonts w:ascii="Arial" w:hAnsi="Arial" w:cs="Arial"/>
          <w:sz w:val="20"/>
          <w:szCs w:val="20"/>
        </w:rPr>
        <w:t xml:space="preserve">-empowered to live their lives with dignity, security and opportunity. They are particularly interested in programs promoting peace, education and well-being, both locally and around the world. Through our work we seek to demonstrate our concern for the environment and respect for cultures and people of different backgrounds. </w:t>
      </w:r>
      <w:r w:rsidRPr="005C461C">
        <w:rPr>
          <w:rFonts w:ascii="Arial" w:hAnsi="Arial" w:cs="Arial"/>
          <w:sz w:val="20"/>
          <w:szCs w:val="20"/>
        </w:rPr>
        <w:br/>
        <w:t xml:space="preserve">The Foundation gives funding to non-profit organizations </w:t>
      </w:r>
      <w:proofErr w:type="gramStart"/>
      <w:r w:rsidRPr="005C461C">
        <w:rPr>
          <w:rFonts w:ascii="Arial" w:hAnsi="Arial" w:cs="Arial"/>
          <w:sz w:val="20"/>
          <w:szCs w:val="20"/>
        </w:rPr>
        <w:t>who</w:t>
      </w:r>
      <w:proofErr w:type="gramEnd"/>
      <w:r w:rsidRPr="005C461C">
        <w:rPr>
          <w:rFonts w:ascii="Arial" w:hAnsi="Arial" w:cs="Arial"/>
          <w:sz w:val="20"/>
          <w:szCs w:val="20"/>
        </w:rPr>
        <w:t xml:space="preserve"> support efforts that both directly improve the lives of refugees/displaced people who are waiting to return home or to settle in another country as well as promote improvements in refugee policy and practice. </w:t>
      </w:r>
    </w:p>
    <w:p w:rsidR="005C461C" w:rsidRDefault="005C461C" w:rsidP="00854520">
      <w:pPr>
        <w:pStyle w:val="NormalWeb"/>
        <w:spacing w:before="0" w:beforeAutospacing="0" w:after="0" w:afterAutospacing="0"/>
        <w:contextualSpacing/>
        <w:rPr>
          <w:rFonts w:ascii="Arial" w:hAnsi="Arial" w:cs="Arial"/>
          <w:sz w:val="20"/>
          <w:szCs w:val="20"/>
        </w:rPr>
      </w:pPr>
    </w:p>
    <w:p w:rsidR="005C461C" w:rsidRDefault="005C461C" w:rsidP="00854520">
      <w:pPr>
        <w:pStyle w:val="NormalWeb"/>
        <w:spacing w:before="0" w:beforeAutospacing="0" w:after="0" w:afterAutospacing="0"/>
        <w:contextualSpacing/>
        <w:rPr>
          <w:rFonts w:ascii="Arial" w:hAnsi="Arial" w:cs="Arial"/>
          <w:sz w:val="20"/>
          <w:szCs w:val="20"/>
        </w:rPr>
      </w:pPr>
      <w:r>
        <w:rPr>
          <w:rFonts w:ascii="Arial" w:hAnsi="Arial" w:cs="Arial"/>
          <w:sz w:val="20"/>
          <w:szCs w:val="20"/>
        </w:rPr>
        <w:t xml:space="preserve">For more information: </w:t>
      </w:r>
      <w:hyperlink r:id="rId19" w:history="1">
        <w:r w:rsidRPr="00AB4CCB">
          <w:rPr>
            <w:rStyle w:val="Hyperlink"/>
            <w:rFonts w:ascii="Arial" w:hAnsi="Arial" w:cs="Arial"/>
            <w:sz w:val="20"/>
            <w:szCs w:val="20"/>
          </w:rPr>
          <w:t>http://www.frankelfamilyfoundation.org/grantguide.aspx</w:t>
        </w:r>
      </w:hyperlink>
    </w:p>
    <w:p w:rsidR="005C461C" w:rsidRPr="005C461C" w:rsidRDefault="005C461C" w:rsidP="00854520">
      <w:pPr>
        <w:pStyle w:val="NormalWeb"/>
        <w:spacing w:before="0" w:beforeAutospacing="0" w:after="0" w:afterAutospacing="0"/>
        <w:contextualSpacing/>
        <w:rPr>
          <w:rFonts w:ascii="Arial" w:hAnsi="Arial" w:cs="Arial"/>
          <w:sz w:val="20"/>
          <w:szCs w:val="20"/>
        </w:rPr>
      </w:pPr>
    </w:p>
    <w:p w:rsidR="002D3795" w:rsidRPr="005C461C" w:rsidRDefault="002D3795" w:rsidP="00E80D8A">
      <w:pPr>
        <w:rPr>
          <w:rStyle w:val="body"/>
          <w:rFonts w:ascii="Arial" w:hAnsi="Arial" w:cs="Arial"/>
          <w:b/>
          <w:i/>
        </w:rPr>
      </w:pPr>
      <w:r w:rsidRPr="005C461C">
        <w:rPr>
          <w:rStyle w:val="body"/>
          <w:rFonts w:ascii="Arial" w:hAnsi="Arial" w:cs="Arial"/>
          <w:b/>
          <w:i/>
        </w:rPr>
        <w:t>Walgreens- Health Funding</w:t>
      </w:r>
    </w:p>
    <w:p w:rsidR="002D3795" w:rsidRPr="005C461C" w:rsidRDefault="002D3795" w:rsidP="00E80D8A">
      <w:pPr>
        <w:rPr>
          <w:rFonts w:ascii="Arial" w:hAnsi="Arial" w:cs="Arial"/>
          <w:sz w:val="20"/>
          <w:szCs w:val="20"/>
        </w:rPr>
      </w:pPr>
      <w:r w:rsidRPr="005C461C">
        <w:rPr>
          <w:rFonts w:ascii="Arial" w:hAnsi="Arial" w:cs="Arial"/>
          <w:sz w:val="20"/>
          <w:szCs w:val="20"/>
        </w:rPr>
        <w:t>Deadline: None</w:t>
      </w:r>
    </w:p>
    <w:p w:rsidR="002D3795" w:rsidRPr="00C00F7E" w:rsidRDefault="002D3795" w:rsidP="00E80D8A">
      <w:pPr>
        <w:rPr>
          <w:rStyle w:val="body"/>
          <w:rFonts w:ascii="Arial" w:hAnsi="Arial" w:cs="Arial"/>
          <w:b/>
          <w:sz w:val="20"/>
          <w:szCs w:val="20"/>
        </w:rPr>
      </w:pPr>
      <w:r w:rsidRPr="005C461C">
        <w:rPr>
          <w:rFonts w:ascii="Arial" w:hAnsi="Arial" w:cs="Arial"/>
          <w:sz w:val="20"/>
          <w:szCs w:val="20"/>
        </w:rPr>
        <w:t xml:space="preserve">With a rolling funding process, </w:t>
      </w:r>
      <w:r w:rsidR="007A5690" w:rsidRPr="005C461C">
        <w:rPr>
          <w:rFonts w:ascii="Arial" w:hAnsi="Arial" w:cs="Arial"/>
          <w:sz w:val="20"/>
          <w:szCs w:val="20"/>
        </w:rPr>
        <w:t>o</w:t>
      </w:r>
      <w:r w:rsidRPr="005C461C">
        <w:rPr>
          <w:rFonts w:ascii="Arial" w:hAnsi="Arial" w:cs="Arial"/>
          <w:sz w:val="20"/>
          <w:szCs w:val="20"/>
        </w:rPr>
        <w:t xml:space="preserve">rganizations seeking funding should have a specific focus on improving access to health and wellness in their community, pharmacy education programs and mentoring initiatives, civic and </w:t>
      </w:r>
      <w:r w:rsidR="007A5690" w:rsidRPr="005C461C">
        <w:rPr>
          <w:rFonts w:ascii="Arial" w:hAnsi="Arial" w:cs="Arial"/>
          <w:sz w:val="20"/>
          <w:szCs w:val="20"/>
        </w:rPr>
        <w:t>c</w:t>
      </w:r>
      <w:r w:rsidRPr="005C461C">
        <w:rPr>
          <w:rFonts w:ascii="Arial" w:hAnsi="Arial" w:cs="Arial"/>
          <w:sz w:val="20"/>
          <w:szCs w:val="20"/>
        </w:rPr>
        <w:t xml:space="preserve">ommunity outreach, and emergency and </w:t>
      </w:r>
      <w:r w:rsidR="007A5690" w:rsidRPr="005C461C">
        <w:rPr>
          <w:rFonts w:ascii="Arial" w:hAnsi="Arial" w:cs="Arial"/>
          <w:sz w:val="20"/>
          <w:szCs w:val="20"/>
        </w:rPr>
        <w:t>d</w:t>
      </w:r>
      <w:r w:rsidRPr="005C461C">
        <w:rPr>
          <w:rFonts w:ascii="Arial" w:hAnsi="Arial" w:cs="Arial"/>
          <w:sz w:val="20"/>
          <w:szCs w:val="20"/>
        </w:rPr>
        <w:t xml:space="preserve">isaster </w:t>
      </w:r>
      <w:r w:rsidR="007A5690" w:rsidRPr="005C461C">
        <w:rPr>
          <w:rFonts w:ascii="Arial" w:hAnsi="Arial" w:cs="Arial"/>
          <w:sz w:val="20"/>
          <w:szCs w:val="20"/>
        </w:rPr>
        <w:t>r</w:t>
      </w:r>
      <w:r w:rsidRPr="005C461C">
        <w:rPr>
          <w:rFonts w:ascii="Arial" w:hAnsi="Arial" w:cs="Arial"/>
          <w:sz w:val="20"/>
          <w:szCs w:val="20"/>
        </w:rPr>
        <w:t>elief. Health is their major area of focus, and the largest share of their annual budget is allocated to programs that address the health needs of our patients.</w:t>
      </w:r>
      <w:r w:rsidR="00C00F7E">
        <w:rPr>
          <w:rFonts w:ascii="Arial" w:hAnsi="Arial" w:cs="Arial"/>
          <w:b/>
          <w:sz w:val="20"/>
          <w:szCs w:val="20"/>
        </w:rPr>
        <w:t xml:space="preserve"> Please contact a member of the GIFT Center if you are interested in applying to this funding opportunity. </w:t>
      </w:r>
    </w:p>
    <w:p w:rsidR="002D3795" w:rsidRPr="005C461C" w:rsidRDefault="002D3795" w:rsidP="00E80D8A">
      <w:pPr>
        <w:rPr>
          <w:rStyle w:val="body"/>
          <w:rFonts w:ascii="Arial" w:hAnsi="Arial" w:cs="Arial"/>
          <w:sz w:val="20"/>
          <w:szCs w:val="20"/>
        </w:rPr>
      </w:pPr>
    </w:p>
    <w:p w:rsidR="002D3795" w:rsidRPr="005C461C" w:rsidRDefault="002D3795" w:rsidP="00E80D8A">
      <w:pPr>
        <w:rPr>
          <w:rStyle w:val="body"/>
          <w:rFonts w:ascii="Arial" w:hAnsi="Arial" w:cs="Arial"/>
          <w:sz w:val="20"/>
          <w:szCs w:val="20"/>
        </w:rPr>
      </w:pPr>
      <w:r w:rsidRPr="005C461C">
        <w:rPr>
          <w:rStyle w:val="body"/>
          <w:rFonts w:ascii="Arial" w:hAnsi="Arial" w:cs="Arial"/>
          <w:sz w:val="20"/>
          <w:szCs w:val="20"/>
        </w:rPr>
        <w:t xml:space="preserve">For more information: </w:t>
      </w:r>
      <w:hyperlink r:id="rId20" w:anchor="Introduction" w:history="1">
        <w:r w:rsidRPr="005C461C">
          <w:rPr>
            <w:rStyle w:val="Hyperlink"/>
            <w:rFonts w:ascii="Arial" w:hAnsi="Arial" w:cs="Arial"/>
            <w:sz w:val="20"/>
            <w:szCs w:val="20"/>
          </w:rPr>
          <w:t>http://www.walgreens.com/marketing/about/community/guidelines.jsp#Introduction</w:t>
        </w:r>
      </w:hyperlink>
      <w:r w:rsidRPr="005C461C">
        <w:rPr>
          <w:rStyle w:val="body"/>
          <w:rFonts w:ascii="Arial" w:hAnsi="Arial" w:cs="Arial"/>
          <w:sz w:val="20"/>
          <w:szCs w:val="20"/>
        </w:rPr>
        <w:t xml:space="preserve"> </w:t>
      </w:r>
    </w:p>
    <w:p w:rsidR="00F133B4" w:rsidRPr="005C461C" w:rsidRDefault="00F133B4" w:rsidP="0063621B">
      <w:pPr>
        <w:pStyle w:val="NormalWeb"/>
        <w:spacing w:before="0" w:beforeAutospacing="0" w:after="0" w:afterAutospacing="0"/>
        <w:contextualSpacing/>
        <w:rPr>
          <w:rFonts w:ascii="Arial" w:hAnsi="Arial" w:cs="Arial"/>
          <w:sz w:val="20"/>
          <w:szCs w:val="20"/>
        </w:rPr>
      </w:pPr>
    </w:p>
    <w:p w:rsidR="00E80D8A" w:rsidRPr="005C461C" w:rsidRDefault="00E80D8A" w:rsidP="00E80D8A">
      <w:pPr>
        <w:pStyle w:val="Heading2"/>
        <w:spacing w:line="240" w:lineRule="auto"/>
        <w:rPr>
          <w:rFonts w:ascii="Arial" w:hAnsi="Arial" w:cs="Arial"/>
          <w:color w:val="800080"/>
          <w:sz w:val="24"/>
          <w:szCs w:val="24"/>
          <w:u w:val="single"/>
        </w:rPr>
      </w:pPr>
      <w:r w:rsidRPr="005C461C">
        <w:rPr>
          <w:rFonts w:ascii="Arial" w:hAnsi="Arial" w:cs="Arial"/>
          <w:color w:val="800080"/>
          <w:sz w:val="24"/>
          <w:szCs w:val="24"/>
          <w:u w:val="single"/>
        </w:rPr>
        <w:t>Fellowships</w:t>
      </w:r>
    </w:p>
    <w:p w:rsidR="00E80D8A" w:rsidRDefault="00E80D8A" w:rsidP="00E80D8A">
      <w:pPr>
        <w:pStyle w:val="Heading2"/>
        <w:spacing w:line="240" w:lineRule="auto"/>
        <w:rPr>
          <w:rFonts w:ascii="Arial" w:hAnsi="Arial" w:cs="Arial"/>
          <w:color w:val="800080"/>
          <w:sz w:val="24"/>
          <w:szCs w:val="24"/>
          <w:u w:val="single"/>
        </w:rPr>
      </w:pPr>
    </w:p>
    <w:p w:rsidR="005504BC" w:rsidRPr="005C461C" w:rsidRDefault="005504BC" w:rsidP="005504BC">
      <w:pPr>
        <w:pStyle w:val="NormalWeb"/>
        <w:spacing w:before="0" w:beforeAutospacing="0" w:after="0" w:afterAutospacing="0"/>
        <w:rPr>
          <w:rFonts w:ascii="Arial" w:hAnsi="Arial" w:cs="Arial"/>
        </w:rPr>
      </w:pPr>
      <w:r w:rsidRPr="005C461C">
        <w:rPr>
          <w:rFonts w:ascii="Arial" w:hAnsi="Arial" w:cs="Arial"/>
          <w:b/>
          <w:i/>
        </w:rPr>
        <w:t xml:space="preserve">Science Foundation of Arizona- </w:t>
      </w:r>
      <w:proofErr w:type="spellStart"/>
      <w:r w:rsidRPr="005C461C">
        <w:rPr>
          <w:rFonts w:ascii="Arial" w:hAnsi="Arial" w:cs="Arial"/>
          <w:b/>
          <w:i/>
        </w:rPr>
        <w:t>Bisgrove</w:t>
      </w:r>
      <w:proofErr w:type="spellEnd"/>
      <w:r w:rsidRPr="005C461C">
        <w:rPr>
          <w:rFonts w:ascii="Arial" w:hAnsi="Arial" w:cs="Arial"/>
          <w:b/>
          <w:i/>
        </w:rPr>
        <w:t xml:space="preserve"> Post Doctoral Scholar Program</w:t>
      </w:r>
    </w:p>
    <w:p w:rsidR="005504BC" w:rsidRPr="005C461C" w:rsidRDefault="005504BC" w:rsidP="005504BC">
      <w:pPr>
        <w:pStyle w:val="NormalWeb"/>
        <w:spacing w:before="0" w:beforeAutospacing="0" w:after="0" w:afterAutospacing="0"/>
        <w:rPr>
          <w:rFonts w:ascii="Arial" w:hAnsi="Arial" w:cs="Arial"/>
          <w:sz w:val="20"/>
          <w:szCs w:val="20"/>
        </w:rPr>
      </w:pPr>
      <w:r w:rsidRPr="005C461C">
        <w:rPr>
          <w:rFonts w:ascii="Arial" w:hAnsi="Arial" w:cs="Arial"/>
          <w:sz w:val="20"/>
          <w:szCs w:val="20"/>
        </w:rPr>
        <w:t>Deadline: March 1, 2012</w:t>
      </w:r>
    </w:p>
    <w:p w:rsidR="005504BC" w:rsidRPr="005C461C" w:rsidRDefault="005504BC" w:rsidP="005504BC">
      <w:pPr>
        <w:autoSpaceDE w:val="0"/>
        <w:autoSpaceDN w:val="0"/>
        <w:adjustRightInd w:val="0"/>
        <w:rPr>
          <w:rFonts w:ascii="Arial" w:eastAsiaTheme="minorHAnsi" w:hAnsi="Arial" w:cs="Arial"/>
          <w:sz w:val="20"/>
          <w:szCs w:val="20"/>
        </w:rPr>
      </w:pPr>
      <w:proofErr w:type="spellStart"/>
      <w:r w:rsidRPr="005C461C">
        <w:rPr>
          <w:rFonts w:ascii="Arial" w:eastAsiaTheme="minorHAnsi" w:hAnsi="Arial" w:cs="Arial"/>
          <w:sz w:val="20"/>
          <w:szCs w:val="20"/>
        </w:rPr>
        <w:t>SFAz</w:t>
      </w:r>
      <w:proofErr w:type="spellEnd"/>
      <w:r w:rsidRPr="005C461C">
        <w:rPr>
          <w:rFonts w:ascii="Arial" w:eastAsiaTheme="minorHAnsi" w:hAnsi="Arial" w:cs="Arial"/>
          <w:sz w:val="20"/>
          <w:szCs w:val="20"/>
        </w:rPr>
        <w:t xml:space="preserve"> invites the Ph.D. granting universities in Arizona to apply for the awards. Only one proposal per institution nominating up to five Scholars in a given year is permitted. The university president or individual designated by the president will be the Principal Investigator.</w:t>
      </w:r>
    </w:p>
    <w:p w:rsidR="005504BC" w:rsidRPr="005C461C" w:rsidRDefault="005504BC" w:rsidP="005504BC">
      <w:pPr>
        <w:autoSpaceDE w:val="0"/>
        <w:autoSpaceDN w:val="0"/>
        <w:adjustRightInd w:val="0"/>
        <w:rPr>
          <w:rFonts w:ascii="Arial" w:eastAsiaTheme="minorHAnsi" w:hAnsi="Arial" w:cs="Arial"/>
          <w:sz w:val="20"/>
          <w:szCs w:val="20"/>
        </w:rPr>
      </w:pPr>
      <w:r w:rsidRPr="005C461C">
        <w:rPr>
          <w:rFonts w:ascii="Arial" w:eastAsiaTheme="minorHAnsi" w:hAnsi="Arial" w:cs="Arial"/>
          <w:sz w:val="20"/>
          <w:szCs w:val="20"/>
        </w:rPr>
        <w:t xml:space="preserve">The </w:t>
      </w:r>
      <w:proofErr w:type="spellStart"/>
      <w:r w:rsidRPr="005C461C">
        <w:rPr>
          <w:rFonts w:ascii="Arial" w:eastAsiaTheme="minorHAnsi" w:hAnsi="Arial" w:cs="Arial"/>
          <w:sz w:val="20"/>
          <w:szCs w:val="20"/>
        </w:rPr>
        <w:t>Bisgrove</w:t>
      </w:r>
      <w:proofErr w:type="spellEnd"/>
      <w:r w:rsidRPr="005C461C">
        <w:rPr>
          <w:rFonts w:ascii="Arial" w:eastAsiaTheme="minorHAnsi" w:hAnsi="Arial" w:cs="Arial"/>
          <w:sz w:val="20"/>
          <w:szCs w:val="20"/>
        </w:rPr>
        <w:t xml:space="preserve"> Scholar Program is intended to:</w:t>
      </w:r>
    </w:p>
    <w:p w:rsidR="005504BC" w:rsidRPr="005C461C" w:rsidRDefault="005504BC" w:rsidP="005504BC">
      <w:pPr>
        <w:pStyle w:val="ListParagraph"/>
        <w:numPr>
          <w:ilvl w:val="0"/>
          <w:numId w:val="2"/>
        </w:numPr>
        <w:autoSpaceDE w:val="0"/>
        <w:autoSpaceDN w:val="0"/>
        <w:adjustRightInd w:val="0"/>
        <w:rPr>
          <w:rFonts w:ascii="Arial" w:eastAsiaTheme="minorHAnsi" w:hAnsi="Arial" w:cs="Arial"/>
          <w:sz w:val="20"/>
          <w:szCs w:val="20"/>
        </w:rPr>
      </w:pPr>
      <w:r w:rsidRPr="005C461C">
        <w:rPr>
          <w:rFonts w:ascii="Arial" w:eastAsiaTheme="minorHAnsi" w:hAnsi="Arial" w:cs="Arial"/>
          <w:sz w:val="20"/>
          <w:szCs w:val="20"/>
        </w:rPr>
        <w:t>Attract the highest quality post-doctoral1 or early career tenure-track2 scientists and engineers to</w:t>
      </w:r>
    </w:p>
    <w:p w:rsidR="005504BC" w:rsidRPr="005C461C" w:rsidRDefault="005504BC" w:rsidP="005504BC">
      <w:pPr>
        <w:tabs>
          <w:tab w:val="left" w:pos="720"/>
          <w:tab w:val="left" w:pos="1440"/>
          <w:tab w:val="left" w:pos="2160"/>
          <w:tab w:val="left" w:pos="4125"/>
        </w:tabs>
        <w:autoSpaceDE w:val="0"/>
        <w:autoSpaceDN w:val="0"/>
        <w:adjustRightInd w:val="0"/>
        <w:rPr>
          <w:rFonts w:ascii="Arial" w:eastAsiaTheme="minorHAnsi" w:hAnsi="Arial" w:cs="Arial"/>
          <w:sz w:val="20"/>
          <w:szCs w:val="20"/>
        </w:rPr>
      </w:pPr>
      <w:r w:rsidRPr="005C461C">
        <w:rPr>
          <w:rFonts w:ascii="Arial" w:eastAsiaTheme="minorHAnsi" w:hAnsi="Arial" w:cs="Arial"/>
          <w:sz w:val="20"/>
          <w:szCs w:val="20"/>
        </w:rPr>
        <w:tab/>
        <w:t xml:space="preserve"> Arizona institutions;</w:t>
      </w:r>
      <w:r w:rsidRPr="005C461C">
        <w:rPr>
          <w:rFonts w:ascii="Arial" w:eastAsiaTheme="minorHAnsi" w:hAnsi="Arial" w:cs="Arial"/>
          <w:sz w:val="20"/>
          <w:szCs w:val="20"/>
        </w:rPr>
        <w:tab/>
      </w:r>
    </w:p>
    <w:p w:rsidR="005504BC" w:rsidRPr="005C461C" w:rsidRDefault="005504BC" w:rsidP="005504BC">
      <w:pPr>
        <w:pStyle w:val="ListParagraph"/>
        <w:numPr>
          <w:ilvl w:val="0"/>
          <w:numId w:val="2"/>
        </w:numPr>
        <w:autoSpaceDE w:val="0"/>
        <w:autoSpaceDN w:val="0"/>
        <w:adjustRightInd w:val="0"/>
        <w:rPr>
          <w:rFonts w:ascii="Arial" w:eastAsiaTheme="minorHAnsi" w:hAnsi="Arial" w:cs="Arial"/>
          <w:sz w:val="20"/>
          <w:szCs w:val="20"/>
        </w:rPr>
      </w:pPr>
      <w:r w:rsidRPr="005C461C">
        <w:rPr>
          <w:rFonts w:ascii="Arial" w:eastAsiaTheme="minorHAnsi" w:hAnsi="Arial" w:cs="Arial"/>
          <w:sz w:val="20"/>
          <w:szCs w:val="20"/>
        </w:rPr>
        <w:t>Help fund a period of innovative research in strategic areas that enhances the Scholar’s career and</w:t>
      </w:r>
    </w:p>
    <w:p w:rsidR="005504BC" w:rsidRPr="005C461C" w:rsidRDefault="005504BC" w:rsidP="005504BC">
      <w:pPr>
        <w:autoSpaceDE w:val="0"/>
        <w:autoSpaceDN w:val="0"/>
        <w:adjustRightInd w:val="0"/>
        <w:rPr>
          <w:rFonts w:ascii="Arial" w:eastAsiaTheme="minorHAnsi" w:hAnsi="Arial" w:cs="Arial"/>
          <w:sz w:val="20"/>
          <w:szCs w:val="20"/>
        </w:rPr>
      </w:pPr>
      <w:r w:rsidRPr="005C461C">
        <w:rPr>
          <w:rFonts w:ascii="Arial" w:eastAsiaTheme="minorHAnsi" w:hAnsi="Arial" w:cs="Arial"/>
          <w:sz w:val="20"/>
          <w:szCs w:val="20"/>
        </w:rPr>
        <w:tab/>
        <w:t xml:space="preserve"> </w:t>
      </w:r>
      <w:proofErr w:type="gramStart"/>
      <w:r w:rsidRPr="005C461C">
        <w:rPr>
          <w:rFonts w:ascii="Arial" w:eastAsiaTheme="minorHAnsi" w:hAnsi="Arial" w:cs="Arial"/>
          <w:sz w:val="20"/>
          <w:szCs w:val="20"/>
        </w:rPr>
        <w:t>provides</w:t>
      </w:r>
      <w:proofErr w:type="gramEnd"/>
      <w:r w:rsidRPr="005C461C">
        <w:rPr>
          <w:rFonts w:ascii="Arial" w:eastAsiaTheme="minorHAnsi" w:hAnsi="Arial" w:cs="Arial"/>
          <w:sz w:val="20"/>
          <w:szCs w:val="20"/>
        </w:rPr>
        <w:t xml:space="preserve"> a foundation for ultimately attracting federal funding and/or industry support; and</w:t>
      </w:r>
    </w:p>
    <w:p w:rsidR="005504BC" w:rsidRPr="005C461C" w:rsidRDefault="005504BC" w:rsidP="005504BC">
      <w:pPr>
        <w:pStyle w:val="ListParagraph"/>
        <w:numPr>
          <w:ilvl w:val="0"/>
          <w:numId w:val="2"/>
        </w:numPr>
        <w:autoSpaceDE w:val="0"/>
        <w:autoSpaceDN w:val="0"/>
        <w:adjustRightInd w:val="0"/>
        <w:rPr>
          <w:rFonts w:ascii="Arial" w:hAnsi="Arial" w:cs="Arial"/>
        </w:rPr>
      </w:pPr>
      <w:r w:rsidRPr="005C461C">
        <w:rPr>
          <w:rFonts w:ascii="Arial" w:eastAsiaTheme="minorHAnsi" w:hAnsi="Arial" w:cs="Arial"/>
          <w:sz w:val="20"/>
          <w:szCs w:val="20"/>
        </w:rPr>
        <w:t>Provide the Scholar with a foundation that will help ensure her/his professional success.</w:t>
      </w:r>
    </w:p>
    <w:p w:rsidR="005504BC" w:rsidRPr="005C461C" w:rsidRDefault="005504BC" w:rsidP="005504BC">
      <w:pPr>
        <w:autoSpaceDE w:val="0"/>
        <w:autoSpaceDN w:val="0"/>
        <w:adjustRightInd w:val="0"/>
        <w:ind w:left="45"/>
        <w:rPr>
          <w:rFonts w:ascii="Arial" w:eastAsiaTheme="minorHAnsi" w:hAnsi="Arial" w:cs="Arial"/>
          <w:sz w:val="20"/>
          <w:szCs w:val="20"/>
        </w:rPr>
      </w:pPr>
      <w:r w:rsidRPr="005C461C">
        <w:rPr>
          <w:rFonts w:ascii="Arial" w:eastAsiaTheme="minorHAnsi" w:hAnsi="Arial" w:cs="Arial"/>
          <w:sz w:val="20"/>
          <w:szCs w:val="20"/>
        </w:rPr>
        <w:t xml:space="preserve">The total grant amount awarded by </w:t>
      </w:r>
      <w:proofErr w:type="spellStart"/>
      <w:r w:rsidRPr="005C461C">
        <w:rPr>
          <w:rFonts w:ascii="Arial" w:eastAsiaTheme="minorHAnsi" w:hAnsi="Arial" w:cs="Arial"/>
          <w:sz w:val="20"/>
          <w:szCs w:val="20"/>
        </w:rPr>
        <w:t>SFAz</w:t>
      </w:r>
      <w:proofErr w:type="spellEnd"/>
      <w:r w:rsidRPr="005C461C">
        <w:rPr>
          <w:rFonts w:ascii="Arial" w:eastAsiaTheme="minorHAnsi" w:hAnsi="Arial" w:cs="Arial"/>
          <w:sz w:val="20"/>
          <w:szCs w:val="20"/>
        </w:rPr>
        <w:t xml:space="preserve"> to universities for the purpose of supporting Scholars will be $100,000 per year for two years for salary, benefits, and research support for the Post-Doctoral Scholars.</w:t>
      </w:r>
    </w:p>
    <w:p w:rsidR="005504BC" w:rsidRPr="005C461C" w:rsidRDefault="005504BC" w:rsidP="005504BC">
      <w:pPr>
        <w:autoSpaceDE w:val="0"/>
        <w:autoSpaceDN w:val="0"/>
        <w:adjustRightInd w:val="0"/>
        <w:ind w:left="45"/>
        <w:rPr>
          <w:rFonts w:ascii="Arial" w:eastAsiaTheme="minorHAnsi" w:hAnsi="Arial" w:cs="Arial"/>
          <w:sz w:val="20"/>
          <w:szCs w:val="20"/>
        </w:rPr>
      </w:pPr>
    </w:p>
    <w:p w:rsidR="005504BC" w:rsidRPr="005C461C" w:rsidRDefault="005504BC" w:rsidP="005504BC">
      <w:pPr>
        <w:autoSpaceDE w:val="0"/>
        <w:autoSpaceDN w:val="0"/>
        <w:adjustRightInd w:val="0"/>
        <w:ind w:left="45"/>
        <w:rPr>
          <w:rFonts w:ascii="Arial" w:hAnsi="Arial" w:cs="Arial"/>
        </w:rPr>
      </w:pPr>
      <w:r w:rsidRPr="005C461C">
        <w:rPr>
          <w:rFonts w:ascii="Arial" w:eastAsiaTheme="minorHAnsi" w:hAnsi="Arial" w:cs="Arial"/>
          <w:sz w:val="20"/>
          <w:szCs w:val="20"/>
        </w:rPr>
        <w:t xml:space="preserve">For more information: </w:t>
      </w:r>
      <w:hyperlink r:id="rId21" w:history="1">
        <w:r w:rsidRPr="005C461C">
          <w:rPr>
            <w:rStyle w:val="Hyperlink"/>
            <w:rFonts w:ascii="Arial" w:eastAsiaTheme="minorHAnsi" w:hAnsi="Arial" w:cs="Arial"/>
            <w:sz w:val="20"/>
            <w:szCs w:val="20"/>
          </w:rPr>
          <w:t>http://www.sfaz.org/live/collection/grant-opportunities/111916</w:t>
        </w:r>
      </w:hyperlink>
      <w:r w:rsidRPr="005C461C">
        <w:rPr>
          <w:rFonts w:ascii="Arial" w:eastAsiaTheme="minorHAnsi" w:hAnsi="Arial" w:cs="Arial"/>
          <w:sz w:val="20"/>
          <w:szCs w:val="20"/>
        </w:rPr>
        <w:t xml:space="preserve"> </w:t>
      </w:r>
    </w:p>
    <w:p w:rsidR="005504BC" w:rsidRPr="005C461C" w:rsidRDefault="005504BC" w:rsidP="00E80D8A">
      <w:pPr>
        <w:pStyle w:val="Heading2"/>
        <w:spacing w:line="240" w:lineRule="auto"/>
        <w:rPr>
          <w:rFonts w:ascii="Arial" w:hAnsi="Arial" w:cs="Arial"/>
          <w:color w:val="800080"/>
          <w:sz w:val="24"/>
          <w:szCs w:val="24"/>
          <w:u w:val="single"/>
        </w:rPr>
      </w:pPr>
    </w:p>
    <w:p w:rsidR="00E80D8A" w:rsidRPr="005C461C" w:rsidRDefault="00E80D8A" w:rsidP="00F133B4">
      <w:pPr>
        <w:rPr>
          <w:rFonts w:ascii="Arial" w:hAnsi="Arial" w:cs="Arial"/>
          <w:sz w:val="20"/>
          <w:szCs w:val="20"/>
        </w:rPr>
      </w:pPr>
      <w:r w:rsidRPr="005C461C">
        <w:rPr>
          <w:rStyle w:val="body"/>
          <w:rFonts w:ascii="Arial" w:hAnsi="Arial" w:cs="Arial"/>
          <w:b/>
          <w:i/>
        </w:rPr>
        <w:t>Ms. Foundation for Women- Fellowship Program</w:t>
      </w:r>
      <w:r w:rsidRPr="005C461C">
        <w:rPr>
          <w:rFonts w:ascii="Arial" w:hAnsi="Arial" w:cs="Arial"/>
          <w:sz w:val="20"/>
          <w:szCs w:val="20"/>
        </w:rPr>
        <w:br/>
        <w:t xml:space="preserve">Deadline: April 30, 2012 </w:t>
      </w:r>
    </w:p>
    <w:p w:rsidR="00F133B4" w:rsidRPr="005C461C" w:rsidRDefault="00E80D8A" w:rsidP="00F133B4">
      <w:pPr>
        <w:pStyle w:val="NormalWeb"/>
        <w:spacing w:before="0" w:beforeAutospacing="0" w:after="0" w:afterAutospacing="0"/>
        <w:rPr>
          <w:rFonts w:ascii="Arial" w:hAnsi="Arial" w:cs="Arial"/>
          <w:sz w:val="20"/>
          <w:szCs w:val="20"/>
        </w:rPr>
      </w:pPr>
      <w:r w:rsidRPr="005C461C">
        <w:rPr>
          <w:rStyle w:val="body"/>
          <w:rFonts w:ascii="Arial" w:hAnsi="Arial" w:cs="Arial"/>
          <w:sz w:val="20"/>
          <w:szCs w:val="20"/>
        </w:rPr>
        <w:t>The fellowship will give one dynamic leader the opportunity over a year to leverage the Ms. Foundation's resources and support while developing solutions to critical issues faced by women.</w:t>
      </w:r>
      <w:r w:rsidRPr="005C461C">
        <w:rPr>
          <w:rFonts w:ascii="Arial" w:hAnsi="Arial" w:cs="Arial"/>
          <w:sz w:val="20"/>
          <w:szCs w:val="20"/>
        </w:rPr>
        <w:t xml:space="preserve"> </w:t>
      </w:r>
      <w:r w:rsidR="00F133B4" w:rsidRPr="005C461C">
        <w:rPr>
          <w:rFonts w:ascii="Arial" w:hAnsi="Arial" w:cs="Arial"/>
          <w:sz w:val="20"/>
          <w:szCs w:val="20"/>
        </w:rPr>
        <w:t xml:space="preserve">Applicants should be an early- to mid-career leader with a promising idea about how to shift the circumstances of a large number of women in the United States, a deep understanding of the overall environment for their work, and a track record of achieving impact. The fellow will receive </w:t>
      </w:r>
      <w:r w:rsidR="00F133B4" w:rsidRPr="005C461C">
        <w:rPr>
          <w:rFonts w:ascii="Arial" w:hAnsi="Arial" w:cs="Arial"/>
          <w:sz w:val="20"/>
          <w:szCs w:val="20"/>
        </w:rPr>
        <w:lastRenderedPageBreak/>
        <w:t>financial compensation (approximately $60,000 to $85,000, depending on level of experience) and health benefits, in addition to mentorship and support from Ms. Foundation staff. The fellowship is a full-time, one-year commitment, beginning September 4, 2012, at the Ms. Foundation offices in New York.</w:t>
      </w:r>
    </w:p>
    <w:p w:rsidR="00E80D8A" w:rsidRPr="005C461C" w:rsidRDefault="00E80D8A" w:rsidP="00E80D8A">
      <w:pPr>
        <w:spacing w:line="210" w:lineRule="atLeast"/>
        <w:rPr>
          <w:rFonts w:ascii="Arial" w:hAnsi="Arial" w:cs="Arial"/>
          <w:sz w:val="20"/>
          <w:szCs w:val="20"/>
        </w:rPr>
      </w:pPr>
      <w:r w:rsidRPr="005C461C">
        <w:rPr>
          <w:rFonts w:ascii="Arial" w:hAnsi="Arial" w:cs="Arial"/>
          <w:noProof/>
          <w:sz w:val="20"/>
          <w:szCs w:val="20"/>
        </w:rPr>
        <w:drawing>
          <wp:inline distT="0" distB="0" distL="0" distR="0">
            <wp:extent cx="7620" cy="45720"/>
            <wp:effectExtent l="0" t="0" r="0" b="0"/>
            <wp:docPr id="6" name="Picture 7" descr="http://foundationcenter.org/pnd/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oundationcenter.org/pnd/images/spacer.gif"/>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45720"/>
                    </a:xfrm>
                    <a:prstGeom prst="rect">
                      <a:avLst/>
                    </a:prstGeom>
                    <a:noFill/>
                    <a:ln>
                      <a:noFill/>
                    </a:ln>
                  </pic:spPr>
                </pic:pic>
              </a:graphicData>
            </a:graphic>
          </wp:inline>
        </w:drawing>
      </w:r>
      <w:r w:rsidRPr="005C461C">
        <w:rPr>
          <w:rFonts w:ascii="Arial" w:hAnsi="Arial" w:cs="Arial"/>
          <w:sz w:val="20"/>
          <w:szCs w:val="20"/>
        </w:rPr>
        <w:br/>
        <w:t xml:space="preserve">For more information: </w:t>
      </w:r>
      <w:hyperlink r:id="rId22" w:history="1">
        <w:r w:rsidR="002960C6" w:rsidRPr="005C461C">
          <w:rPr>
            <w:rStyle w:val="Hyperlink"/>
            <w:rFonts w:ascii="Arial" w:hAnsi="Arial" w:cs="Arial"/>
            <w:sz w:val="20"/>
            <w:szCs w:val="20"/>
          </w:rPr>
          <w:t>http://ms.foundation.org/about_us/fellowship-program/</w:t>
        </w:r>
      </w:hyperlink>
    </w:p>
    <w:p w:rsidR="002960C6" w:rsidRPr="005C461C" w:rsidRDefault="002960C6" w:rsidP="00E80D8A">
      <w:pPr>
        <w:spacing w:line="210" w:lineRule="atLeast"/>
        <w:rPr>
          <w:rFonts w:ascii="Arial" w:hAnsi="Arial" w:cs="Arial"/>
          <w:sz w:val="20"/>
          <w:szCs w:val="20"/>
        </w:rPr>
      </w:pPr>
    </w:p>
    <w:p w:rsidR="00466153" w:rsidRPr="005C461C" w:rsidRDefault="0053754F" w:rsidP="00466153">
      <w:pPr>
        <w:rPr>
          <w:rFonts w:ascii="Arial" w:hAnsi="Arial" w:cs="Arial"/>
          <w:b/>
          <w:sz w:val="20"/>
          <w:szCs w:val="20"/>
        </w:rPr>
      </w:pPr>
      <w:r w:rsidRPr="0053754F">
        <w:rPr>
          <w:rFonts w:ascii="Arial" w:hAnsi="Arial" w:cs="Arial"/>
          <w:b/>
          <w:sz w:val="20"/>
          <w:szCs w:val="20"/>
        </w:rPr>
        <w:pict>
          <v:rect id="_x0000_i1026" style="width:0;height:1.5pt" o:hralign="center" o:hrstd="t" o:hr="t" fillcolor="#8d8961" stroked="f"/>
        </w:pict>
      </w:r>
    </w:p>
    <w:p w:rsidR="00466153" w:rsidRPr="005C461C" w:rsidRDefault="00466153" w:rsidP="00466153">
      <w:pPr>
        <w:rPr>
          <w:rFonts w:ascii="Arial" w:hAnsi="Arial" w:cs="Arial"/>
          <w:sz w:val="20"/>
          <w:szCs w:val="20"/>
        </w:rPr>
      </w:pPr>
    </w:p>
    <w:p w:rsidR="00466153" w:rsidRPr="005C461C" w:rsidRDefault="00466153" w:rsidP="00466153">
      <w:pPr>
        <w:rPr>
          <w:rFonts w:ascii="Arial" w:hAnsi="Arial" w:cs="Arial"/>
          <w:b/>
          <w:sz w:val="20"/>
          <w:szCs w:val="20"/>
        </w:rPr>
      </w:pPr>
      <w:r w:rsidRPr="005C461C">
        <w:rPr>
          <w:rFonts w:ascii="Arial" w:hAnsi="Arial" w:cs="Arial"/>
          <w:b/>
          <w:noProof/>
          <w:sz w:val="20"/>
          <w:szCs w:val="20"/>
        </w:rPr>
        <w:drawing>
          <wp:inline distT="0" distB="0" distL="0" distR="0">
            <wp:extent cx="2169160" cy="425450"/>
            <wp:effectExtent l="19050" t="0" r="2540" b="0"/>
            <wp:docPr id="3" name="Picture 3" descr="UAF wor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F word mark"/>
                    <pic:cNvPicPr>
                      <a:picLocks noChangeAspect="1" noChangeArrowheads="1"/>
                    </pic:cNvPicPr>
                  </pic:nvPicPr>
                  <pic:blipFill>
                    <a:blip r:embed="rId23" cstate="print"/>
                    <a:srcRect/>
                    <a:stretch>
                      <a:fillRect/>
                    </a:stretch>
                  </pic:blipFill>
                  <pic:spPr bwMode="auto">
                    <a:xfrm>
                      <a:off x="0" y="0"/>
                      <a:ext cx="2169160" cy="425450"/>
                    </a:xfrm>
                    <a:prstGeom prst="rect">
                      <a:avLst/>
                    </a:prstGeom>
                    <a:noFill/>
                    <a:ln w="9525">
                      <a:noFill/>
                      <a:miter lim="800000"/>
                      <a:headEnd/>
                      <a:tailEnd/>
                    </a:ln>
                  </pic:spPr>
                </pic:pic>
              </a:graphicData>
            </a:graphic>
          </wp:inline>
        </w:drawing>
      </w:r>
    </w:p>
    <w:p w:rsidR="00466153" w:rsidRPr="005C461C" w:rsidRDefault="00466153" w:rsidP="00466153">
      <w:pPr>
        <w:rPr>
          <w:rFonts w:ascii="Arial" w:hAnsi="Arial" w:cs="Arial"/>
          <w:b/>
          <w:sz w:val="20"/>
          <w:szCs w:val="20"/>
        </w:rPr>
      </w:pPr>
    </w:p>
    <w:p w:rsidR="00466153" w:rsidRPr="005C461C" w:rsidRDefault="00466153" w:rsidP="00466153">
      <w:pPr>
        <w:rPr>
          <w:rFonts w:ascii="Arial" w:hAnsi="Arial" w:cs="Arial"/>
          <w:b/>
          <w:sz w:val="20"/>
          <w:szCs w:val="20"/>
        </w:rPr>
      </w:pPr>
      <w:r w:rsidRPr="005C461C">
        <w:rPr>
          <w:rFonts w:ascii="Arial" w:hAnsi="Arial" w:cs="Arial"/>
          <w:b/>
          <w:sz w:val="20"/>
          <w:szCs w:val="20"/>
        </w:rPr>
        <w:t xml:space="preserve">Visit the GIFT Center </w:t>
      </w:r>
      <w:hyperlink r:id="rId24" w:history="1">
        <w:r w:rsidRPr="005C461C">
          <w:rPr>
            <w:rStyle w:val="Hyperlink"/>
            <w:rFonts w:ascii="Arial" w:hAnsi="Arial" w:cs="Arial"/>
            <w:b/>
            <w:sz w:val="20"/>
            <w:szCs w:val="20"/>
          </w:rPr>
          <w:t>online</w:t>
        </w:r>
      </w:hyperlink>
      <w:r w:rsidRPr="005C461C">
        <w:rPr>
          <w:rFonts w:ascii="Arial" w:hAnsi="Arial" w:cs="Arial"/>
          <w:b/>
          <w:sz w:val="20"/>
          <w:szCs w:val="20"/>
        </w:rPr>
        <w:t>.</w:t>
      </w:r>
    </w:p>
    <w:p w:rsidR="00466153" w:rsidRPr="005C461C" w:rsidRDefault="00466153" w:rsidP="00466153">
      <w:pPr>
        <w:rPr>
          <w:rFonts w:ascii="Arial" w:hAnsi="Arial" w:cs="Arial"/>
          <w:i/>
          <w:color w:val="000000"/>
          <w:sz w:val="20"/>
          <w:szCs w:val="20"/>
        </w:rPr>
      </w:pPr>
    </w:p>
    <w:p w:rsidR="00466153" w:rsidRPr="005C461C" w:rsidRDefault="00466153" w:rsidP="00466153">
      <w:pPr>
        <w:rPr>
          <w:rFonts w:ascii="Arial" w:hAnsi="Arial" w:cs="Arial"/>
          <w:sz w:val="20"/>
          <w:szCs w:val="20"/>
        </w:rPr>
      </w:pPr>
      <w:r w:rsidRPr="005C461C">
        <w:rPr>
          <w:rFonts w:ascii="Arial" w:hAnsi="Arial" w:cs="Arial"/>
          <w:i/>
          <w:color w:val="000000"/>
          <w:sz w:val="20"/>
          <w:szCs w:val="20"/>
        </w:rPr>
        <w:t xml:space="preserve">You received this message because you opted in to the GIFT Center News listserv. To administer your subscription, find/manage your password and review archives please visit the </w:t>
      </w:r>
      <w:hyperlink r:id="rId25" w:history="1">
        <w:r w:rsidRPr="005C461C">
          <w:rPr>
            <w:rStyle w:val="Hyperlink"/>
            <w:rFonts w:ascii="Arial" w:hAnsi="Arial" w:cs="Arial"/>
            <w:i/>
            <w:sz w:val="20"/>
            <w:szCs w:val="20"/>
          </w:rPr>
          <w:t>listserv</w:t>
        </w:r>
      </w:hyperlink>
      <w:r w:rsidRPr="005C461C">
        <w:rPr>
          <w:rFonts w:ascii="Arial" w:hAnsi="Arial" w:cs="Arial"/>
          <w:i/>
          <w:color w:val="000000"/>
          <w:sz w:val="20"/>
          <w:szCs w:val="20"/>
        </w:rPr>
        <w:t xml:space="preserve">. </w:t>
      </w:r>
    </w:p>
    <w:p w:rsidR="00D24CBC" w:rsidRPr="005C461C" w:rsidRDefault="00D24CBC">
      <w:pPr>
        <w:rPr>
          <w:rFonts w:ascii="Arial" w:hAnsi="Arial" w:cs="Arial"/>
        </w:rPr>
      </w:pPr>
    </w:p>
    <w:sectPr w:rsidR="00D24CBC" w:rsidRPr="005C461C" w:rsidSect="006362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pacer" style="width:.75pt;height:.75pt;visibility:visible;mso-wrap-style:square" o:bullet="t">
        <v:imagedata r:id="rId1" o:title="spacer"/>
      </v:shape>
    </w:pict>
  </w:numPicBullet>
  <w:abstractNum w:abstractNumId="0">
    <w:nsid w:val="55F01DD6"/>
    <w:multiLevelType w:val="hybridMultilevel"/>
    <w:tmpl w:val="5260825C"/>
    <w:lvl w:ilvl="0" w:tplc="91B440AE">
      <w:start w:val="1"/>
      <w:numFmt w:val="bullet"/>
      <w:lvlText w:val=""/>
      <w:lvlJc w:val="left"/>
      <w:pPr>
        <w:ind w:left="765" w:hanging="360"/>
      </w:pPr>
      <w:rPr>
        <w:rFonts w:ascii="Symbol" w:hAnsi="Symbol"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CA95A18"/>
    <w:multiLevelType w:val="multilevel"/>
    <w:tmpl w:val="14045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871"/>
    <w:rsid w:val="00021C18"/>
    <w:rsid w:val="000B5871"/>
    <w:rsid w:val="00117D20"/>
    <w:rsid w:val="00147DDE"/>
    <w:rsid w:val="00170B92"/>
    <w:rsid w:val="00250ACF"/>
    <w:rsid w:val="0027253F"/>
    <w:rsid w:val="002960C6"/>
    <w:rsid w:val="002C32EF"/>
    <w:rsid w:val="002D1985"/>
    <w:rsid w:val="002D3795"/>
    <w:rsid w:val="0030582E"/>
    <w:rsid w:val="003242F6"/>
    <w:rsid w:val="003360DB"/>
    <w:rsid w:val="003E533A"/>
    <w:rsid w:val="00411792"/>
    <w:rsid w:val="00427A96"/>
    <w:rsid w:val="00466153"/>
    <w:rsid w:val="00535DB7"/>
    <w:rsid w:val="0053754F"/>
    <w:rsid w:val="005504BC"/>
    <w:rsid w:val="00563A74"/>
    <w:rsid w:val="00570586"/>
    <w:rsid w:val="005C461C"/>
    <w:rsid w:val="0060136D"/>
    <w:rsid w:val="0063621B"/>
    <w:rsid w:val="00660A06"/>
    <w:rsid w:val="006B23F4"/>
    <w:rsid w:val="00784E1D"/>
    <w:rsid w:val="007A5690"/>
    <w:rsid w:val="007B52BA"/>
    <w:rsid w:val="0082005E"/>
    <w:rsid w:val="0083431E"/>
    <w:rsid w:val="00847373"/>
    <w:rsid w:val="00854520"/>
    <w:rsid w:val="00902087"/>
    <w:rsid w:val="009D30F5"/>
    <w:rsid w:val="00A8609C"/>
    <w:rsid w:val="00A90DBC"/>
    <w:rsid w:val="00AA329C"/>
    <w:rsid w:val="00AE0B6C"/>
    <w:rsid w:val="00AF0F0D"/>
    <w:rsid w:val="00B54C94"/>
    <w:rsid w:val="00C00F7E"/>
    <w:rsid w:val="00C262DB"/>
    <w:rsid w:val="00C36458"/>
    <w:rsid w:val="00CC2397"/>
    <w:rsid w:val="00D24CBC"/>
    <w:rsid w:val="00D96154"/>
    <w:rsid w:val="00DD0066"/>
    <w:rsid w:val="00DF3E37"/>
    <w:rsid w:val="00E80D8A"/>
    <w:rsid w:val="00EB0E78"/>
    <w:rsid w:val="00ED2B09"/>
    <w:rsid w:val="00F133B4"/>
    <w:rsid w:val="00F537C9"/>
    <w:rsid w:val="00FC0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5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66153"/>
    <w:pPr>
      <w:spacing w:line="255" w:lineRule="atLeast"/>
      <w:outlineLvl w:val="1"/>
    </w:pPr>
    <w:rPr>
      <w:rFonts w:ascii="Verdana" w:hAnsi="Verdana"/>
      <w:b/>
      <w:bCs/>
      <w:color w:val="D17F2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153"/>
    <w:rPr>
      <w:rFonts w:ascii="Verdana" w:eastAsia="Times New Roman" w:hAnsi="Verdana" w:cs="Times New Roman"/>
      <w:b/>
      <w:bCs/>
      <w:color w:val="D17F29"/>
      <w:sz w:val="20"/>
      <w:szCs w:val="20"/>
    </w:rPr>
  </w:style>
  <w:style w:type="character" w:styleId="Hyperlink">
    <w:name w:val="Hyperlink"/>
    <w:basedOn w:val="DefaultParagraphFont"/>
    <w:rsid w:val="00466153"/>
    <w:rPr>
      <w:color w:val="0000FF"/>
      <w:u w:val="single"/>
    </w:rPr>
  </w:style>
  <w:style w:type="paragraph" w:styleId="NormalWeb">
    <w:name w:val="Normal (Web)"/>
    <w:basedOn w:val="Normal"/>
    <w:uiPriority w:val="99"/>
    <w:rsid w:val="00466153"/>
    <w:pPr>
      <w:spacing w:before="100" w:beforeAutospacing="1" w:after="100" w:afterAutospacing="1"/>
    </w:pPr>
  </w:style>
  <w:style w:type="paragraph" w:styleId="PlainText">
    <w:name w:val="Plain Text"/>
    <w:basedOn w:val="Normal"/>
    <w:link w:val="PlainTextChar"/>
    <w:uiPriority w:val="99"/>
    <w:rsid w:val="00466153"/>
    <w:rPr>
      <w:rFonts w:ascii="Arial" w:hAnsi="Arial" w:cs="Arial"/>
      <w:color w:val="000000"/>
      <w:sz w:val="20"/>
      <w:szCs w:val="20"/>
    </w:rPr>
  </w:style>
  <w:style w:type="character" w:customStyle="1" w:styleId="PlainTextChar">
    <w:name w:val="Plain Text Char"/>
    <w:basedOn w:val="DefaultParagraphFont"/>
    <w:link w:val="PlainText"/>
    <w:uiPriority w:val="99"/>
    <w:rsid w:val="00466153"/>
    <w:rPr>
      <w:rFonts w:ascii="Arial" w:eastAsia="Times New Roman" w:hAnsi="Arial" w:cs="Arial"/>
      <w:color w:val="000000"/>
      <w:sz w:val="20"/>
      <w:szCs w:val="20"/>
    </w:rPr>
  </w:style>
  <w:style w:type="character" w:customStyle="1" w:styleId="bodysmall">
    <w:name w:val="bodysmall"/>
    <w:basedOn w:val="DefaultParagraphFont"/>
    <w:rsid w:val="00466153"/>
  </w:style>
  <w:style w:type="paragraph" w:styleId="BalloonText">
    <w:name w:val="Balloon Text"/>
    <w:basedOn w:val="Normal"/>
    <w:link w:val="BalloonTextChar"/>
    <w:uiPriority w:val="99"/>
    <w:semiHidden/>
    <w:unhideWhenUsed/>
    <w:rsid w:val="00466153"/>
    <w:rPr>
      <w:rFonts w:ascii="Tahoma" w:hAnsi="Tahoma" w:cs="Tahoma"/>
      <w:sz w:val="16"/>
      <w:szCs w:val="16"/>
    </w:rPr>
  </w:style>
  <w:style w:type="character" w:customStyle="1" w:styleId="BalloonTextChar">
    <w:name w:val="Balloon Text Char"/>
    <w:basedOn w:val="DefaultParagraphFont"/>
    <w:link w:val="BalloonText"/>
    <w:uiPriority w:val="99"/>
    <w:semiHidden/>
    <w:rsid w:val="00466153"/>
    <w:rPr>
      <w:rFonts w:ascii="Tahoma" w:eastAsia="Times New Roman" w:hAnsi="Tahoma" w:cs="Tahoma"/>
      <w:sz w:val="16"/>
      <w:szCs w:val="16"/>
    </w:rPr>
  </w:style>
  <w:style w:type="character" w:customStyle="1" w:styleId="body">
    <w:name w:val="body"/>
    <w:basedOn w:val="DefaultParagraphFont"/>
    <w:rsid w:val="00847373"/>
  </w:style>
  <w:style w:type="character" w:customStyle="1" w:styleId="style11">
    <w:name w:val="style11"/>
    <w:basedOn w:val="DefaultParagraphFont"/>
    <w:rsid w:val="00847373"/>
    <w:rPr>
      <w:rFonts w:ascii="Arial" w:hAnsi="Arial" w:cs="Arial" w:hint="default"/>
    </w:rPr>
  </w:style>
  <w:style w:type="character" w:styleId="CommentReference">
    <w:name w:val="annotation reference"/>
    <w:basedOn w:val="DefaultParagraphFont"/>
    <w:uiPriority w:val="99"/>
    <w:semiHidden/>
    <w:unhideWhenUsed/>
    <w:rsid w:val="00FC0C7A"/>
    <w:rPr>
      <w:sz w:val="16"/>
      <w:szCs w:val="16"/>
    </w:rPr>
  </w:style>
  <w:style w:type="paragraph" w:styleId="CommentText">
    <w:name w:val="annotation text"/>
    <w:basedOn w:val="Normal"/>
    <w:link w:val="CommentTextChar"/>
    <w:uiPriority w:val="99"/>
    <w:semiHidden/>
    <w:unhideWhenUsed/>
    <w:rsid w:val="00FC0C7A"/>
    <w:rPr>
      <w:sz w:val="20"/>
      <w:szCs w:val="20"/>
    </w:rPr>
  </w:style>
  <w:style w:type="character" w:customStyle="1" w:styleId="CommentTextChar">
    <w:name w:val="Comment Text Char"/>
    <w:basedOn w:val="DefaultParagraphFont"/>
    <w:link w:val="CommentText"/>
    <w:uiPriority w:val="99"/>
    <w:semiHidden/>
    <w:rsid w:val="00FC0C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C7A"/>
    <w:rPr>
      <w:b/>
      <w:bCs/>
    </w:rPr>
  </w:style>
  <w:style w:type="character" w:customStyle="1" w:styleId="CommentSubjectChar">
    <w:name w:val="Comment Subject Char"/>
    <w:basedOn w:val="CommentTextChar"/>
    <w:link w:val="CommentSubject"/>
    <w:uiPriority w:val="99"/>
    <w:semiHidden/>
    <w:rsid w:val="00FC0C7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27A96"/>
    <w:rPr>
      <w:color w:val="800080" w:themeColor="followedHyperlink"/>
      <w:u w:val="single"/>
    </w:rPr>
  </w:style>
  <w:style w:type="paragraph" w:styleId="ListParagraph">
    <w:name w:val="List Paragraph"/>
    <w:basedOn w:val="Normal"/>
    <w:uiPriority w:val="34"/>
    <w:qFormat/>
    <w:rsid w:val="002960C6"/>
    <w:pPr>
      <w:ind w:left="720"/>
      <w:contextualSpacing/>
    </w:pPr>
  </w:style>
  <w:style w:type="character" w:styleId="Strong">
    <w:name w:val="Strong"/>
    <w:basedOn w:val="DefaultParagraphFont"/>
    <w:uiPriority w:val="22"/>
    <w:qFormat/>
    <w:rsid w:val="002C3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5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466153"/>
    <w:pPr>
      <w:spacing w:line="255" w:lineRule="atLeast"/>
      <w:outlineLvl w:val="1"/>
    </w:pPr>
    <w:rPr>
      <w:rFonts w:ascii="Verdana" w:hAnsi="Verdana"/>
      <w:b/>
      <w:bCs/>
      <w:color w:val="D17F2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153"/>
    <w:rPr>
      <w:rFonts w:ascii="Verdana" w:eastAsia="Times New Roman" w:hAnsi="Verdana" w:cs="Times New Roman"/>
      <w:b/>
      <w:bCs/>
      <w:color w:val="D17F29"/>
      <w:sz w:val="20"/>
      <w:szCs w:val="20"/>
    </w:rPr>
  </w:style>
  <w:style w:type="character" w:styleId="Hyperlink">
    <w:name w:val="Hyperlink"/>
    <w:basedOn w:val="DefaultParagraphFont"/>
    <w:rsid w:val="00466153"/>
    <w:rPr>
      <w:color w:val="0000FF"/>
      <w:u w:val="single"/>
    </w:rPr>
  </w:style>
  <w:style w:type="paragraph" w:styleId="NormalWeb">
    <w:name w:val="Normal (Web)"/>
    <w:basedOn w:val="Normal"/>
    <w:uiPriority w:val="99"/>
    <w:rsid w:val="00466153"/>
    <w:pPr>
      <w:spacing w:before="100" w:beforeAutospacing="1" w:after="100" w:afterAutospacing="1"/>
    </w:pPr>
  </w:style>
  <w:style w:type="paragraph" w:styleId="PlainText">
    <w:name w:val="Plain Text"/>
    <w:basedOn w:val="Normal"/>
    <w:link w:val="PlainTextChar"/>
    <w:uiPriority w:val="99"/>
    <w:rsid w:val="00466153"/>
    <w:rPr>
      <w:rFonts w:ascii="Arial" w:hAnsi="Arial" w:cs="Arial"/>
      <w:color w:val="000000"/>
      <w:sz w:val="20"/>
      <w:szCs w:val="20"/>
    </w:rPr>
  </w:style>
  <w:style w:type="character" w:customStyle="1" w:styleId="PlainTextChar">
    <w:name w:val="Plain Text Char"/>
    <w:basedOn w:val="DefaultParagraphFont"/>
    <w:link w:val="PlainText"/>
    <w:uiPriority w:val="99"/>
    <w:rsid w:val="00466153"/>
    <w:rPr>
      <w:rFonts w:ascii="Arial" w:eastAsia="Times New Roman" w:hAnsi="Arial" w:cs="Arial"/>
      <w:color w:val="000000"/>
      <w:sz w:val="20"/>
      <w:szCs w:val="20"/>
    </w:rPr>
  </w:style>
  <w:style w:type="character" w:customStyle="1" w:styleId="bodysmall">
    <w:name w:val="bodysmall"/>
    <w:basedOn w:val="DefaultParagraphFont"/>
    <w:rsid w:val="00466153"/>
  </w:style>
  <w:style w:type="paragraph" w:styleId="BalloonText">
    <w:name w:val="Balloon Text"/>
    <w:basedOn w:val="Normal"/>
    <w:link w:val="BalloonTextChar"/>
    <w:uiPriority w:val="99"/>
    <w:semiHidden/>
    <w:unhideWhenUsed/>
    <w:rsid w:val="00466153"/>
    <w:rPr>
      <w:rFonts w:ascii="Tahoma" w:hAnsi="Tahoma" w:cs="Tahoma"/>
      <w:sz w:val="16"/>
      <w:szCs w:val="16"/>
    </w:rPr>
  </w:style>
  <w:style w:type="character" w:customStyle="1" w:styleId="BalloonTextChar">
    <w:name w:val="Balloon Text Char"/>
    <w:basedOn w:val="DefaultParagraphFont"/>
    <w:link w:val="BalloonText"/>
    <w:uiPriority w:val="99"/>
    <w:semiHidden/>
    <w:rsid w:val="00466153"/>
    <w:rPr>
      <w:rFonts w:ascii="Tahoma" w:eastAsia="Times New Roman" w:hAnsi="Tahoma" w:cs="Tahoma"/>
      <w:sz w:val="16"/>
      <w:szCs w:val="16"/>
    </w:rPr>
  </w:style>
  <w:style w:type="character" w:customStyle="1" w:styleId="body">
    <w:name w:val="body"/>
    <w:basedOn w:val="DefaultParagraphFont"/>
    <w:rsid w:val="00847373"/>
  </w:style>
  <w:style w:type="character" w:customStyle="1" w:styleId="style11">
    <w:name w:val="style11"/>
    <w:basedOn w:val="DefaultParagraphFont"/>
    <w:rsid w:val="00847373"/>
    <w:rPr>
      <w:rFonts w:ascii="Arial" w:hAnsi="Arial" w:cs="Arial" w:hint="default"/>
    </w:rPr>
  </w:style>
  <w:style w:type="character" w:styleId="CommentReference">
    <w:name w:val="annotation reference"/>
    <w:basedOn w:val="DefaultParagraphFont"/>
    <w:uiPriority w:val="99"/>
    <w:semiHidden/>
    <w:unhideWhenUsed/>
    <w:rsid w:val="00FC0C7A"/>
    <w:rPr>
      <w:sz w:val="16"/>
      <w:szCs w:val="16"/>
    </w:rPr>
  </w:style>
  <w:style w:type="paragraph" w:styleId="CommentText">
    <w:name w:val="annotation text"/>
    <w:basedOn w:val="Normal"/>
    <w:link w:val="CommentTextChar"/>
    <w:uiPriority w:val="99"/>
    <w:semiHidden/>
    <w:unhideWhenUsed/>
    <w:rsid w:val="00FC0C7A"/>
    <w:rPr>
      <w:sz w:val="20"/>
      <w:szCs w:val="20"/>
    </w:rPr>
  </w:style>
  <w:style w:type="character" w:customStyle="1" w:styleId="CommentTextChar">
    <w:name w:val="Comment Text Char"/>
    <w:basedOn w:val="DefaultParagraphFont"/>
    <w:link w:val="CommentText"/>
    <w:uiPriority w:val="99"/>
    <w:semiHidden/>
    <w:rsid w:val="00FC0C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C7A"/>
    <w:rPr>
      <w:b/>
      <w:bCs/>
    </w:rPr>
  </w:style>
  <w:style w:type="character" w:customStyle="1" w:styleId="CommentSubjectChar">
    <w:name w:val="Comment Subject Char"/>
    <w:basedOn w:val="CommentTextChar"/>
    <w:link w:val="CommentSubject"/>
    <w:uiPriority w:val="99"/>
    <w:semiHidden/>
    <w:rsid w:val="00FC0C7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27A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6505">
      <w:bodyDiv w:val="1"/>
      <w:marLeft w:val="0"/>
      <w:marRight w:val="0"/>
      <w:marTop w:val="0"/>
      <w:marBottom w:val="0"/>
      <w:divBdr>
        <w:top w:val="none" w:sz="0" w:space="0" w:color="auto"/>
        <w:left w:val="none" w:sz="0" w:space="0" w:color="auto"/>
        <w:bottom w:val="none" w:sz="0" w:space="0" w:color="auto"/>
        <w:right w:val="none" w:sz="0" w:space="0" w:color="auto"/>
      </w:divBdr>
    </w:div>
    <w:div w:id="254287632">
      <w:bodyDiv w:val="1"/>
      <w:marLeft w:val="0"/>
      <w:marRight w:val="0"/>
      <w:marTop w:val="0"/>
      <w:marBottom w:val="0"/>
      <w:divBdr>
        <w:top w:val="none" w:sz="0" w:space="0" w:color="auto"/>
        <w:left w:val="none" w:sz="0" w:space="0" w:color="auto"/>
        <w:bottom w:val="none" w:sz="0" w:space="0" w:color="auto"/>
        <w:right w:val="none" w:sz="0" w:space="0" w:color="auto"/>
      </w:divBdr>
    </w:div>
    <w:div w:id="464544909">
      <w:bodyDiv w:val="1"/>
      <w:marLeft w:val="0"/>
      <w:marRight w:val="0"/>
      <w:marTop w:val="0"/>
      <w:marBottom w:val="0"/>
      <w:divBdr>
        <w:top w:val="none" w:sz="0" w:space="0" w:color="auto"/>
        <w:left w:val="none" w:sz="0" w:space="0" w:color="auto"/>
        <w:bottom w:val="none" w:sz="0" w:space="0" w:color="auto"/>
        <w:right w:val="none" w:sz="0" w:space="0" w:color="auto"/>
      </w:divBdr>
    </w:div>
    <w:div w:id="548879356">
      <w:bodyDiv w:val="1"/>
      <w:marLeft w:val="0"/>
      <w:marRight w:val="0"/>
      <w:marTop w:val="0"/>
      <w:marBottom w:val="0"/>
      <w:divBdr>
        <w:top w:val="none" w:sz="0" w:space="0" w:color="auto"/>
        <w:left w:val="none" w:sz="0" w:space="0" w:color="auto"/>
        <w:bottom w:val="none" w:sz="0" w:space="0" w:color="auto"/>
        <w:right w:val="none" w:sz="0" w:space="0" w:color="auto"/>
      </w:divBdr>
    </w:div>
    <w:div w:id="587085140">
      <w:bodyDiv w:val="1"/>
      <w:marLeft w:val="0"/>
      <w:marRight w:val="0"/>
      <w:marTop w:val="0"/>
      <w:marBottom w:val="0"/>
      <w:divBdr>
        <w:top w:val="none" w:sz="0" w:space="0" w:color="auto"/>
        <w:left w:val="none" w:sz="0" w:space="0" w:color="auto"/>
        <w:bottom w:val="none" w:sz="0" w:space="0" w:color="auto"/>
        <w:right w:val="none" w:sz="0" w:space="0" w:color="auto"/>
      </w:divBdr>
    </w:div>
    <w:div w:id="712270954">
      <w:bodyDiv w:val="1"/>
      <w:marLeft w:val="0"/>
      <w:marRight w:val="0"/>
      <w:marTop w:val="0"/>
      <w:marBottom w:val="0"/>
      <w:divBdr>
        <w:top w:val="none" w:sz="0" w:space="0" w:color="auto"/>
        <w:left w:val="none" w:sz="0" w:space="0" w:color="auto"/>
        <w:bottom w:val="none" w:sz="0" w:space="0" w:color="auto"/>
        <w:right w:val="none" w:sz="0" w:space="0" w:color="auto"/>
      </w:divBdr>
    </w:div>
    <w:div w:id="1067344887">
      <w:bodyDiv w:val="1"/>
      <w:marLeft w:val="0"/>
      <w:marRight w:val="0"/>
      <w:marTop w:val="0"/>
      <w:marBottom w:val="0"/>
      <w:divBdr>
        <w:top w:val="none" w:sz="0" w:space="0" w:color="auto"/>
        <w:left w:val="none" w:sz="0" w:space="0" w:color="auto"/>
        <w:bottom w:val="none" w:sz="0" w:space="0" w:color="auto"/>
        <w:right w:val="none" w:sz="0" w:space="0" w:color="auto"/>
      </w:divBdr>
    </w:div>
    <w:div w:id="1092894101">
      <w:bodyDiv w:val="1"/>
      <w:marLeft w:val="0"/>
      <w:marRight w:val="0"/>
      <w:marTop w:val="0"/>
      <w:marBottom w:val="0"/>
      <w:divBdr>
        <w:top w:val="none" w:sz="0" w:space="0" w:color="auto"/>
        <w:left w:val="none" w:sz="0" w:space="0" w:color="auto"/>
        <w:bottom w:val="none" w:sz="0" w:space="0" w:color="auto"/>
        <w:right w:val="none" w:sz="0" w:space="0" w:color="auto"/>
      </w:divBdr>
    </w:div>
    <w:div w:id="1763991810">
      <w:bodyDiv w:val="1"/>
      <w:marLeft w:val="0"/>
      <w:marRight w:val="0"/>
      <w:marTop w:val="0"/>
      <w:marBottom w:val="0"/>
      <w:divBdr>
        <w:top w:val="none" w:sz="0" w:space="0" w:color="auto"/>
        <w:left w:val="none" w:sz="0" w:space="0" w:color="auto"/>
        <w:bottom w:val="none" w:sz="0" w:space="0" w:color="auto"/>
        <w:right w:val="none" w:sz="0" w:space="0" w:color="auto"/>
      </w:divBdr>
    </w:div>
    <w:div w:id="1855919383">
      <w:bodyDiv w:val="1"/>
      <w:marLeft w:val="0"/>
      <w:marRight w:val="0"/>
      <w:marTop w:val="0"/>
      <w:marBottom w:val="0"/>
      <w:divBdr>
        <w:top w:val="none" w:sz="0" w:space="0" w:color="auto"/>
        <w:left w:val="none" w:sz="0" w:space="0" w:color="auto"/>
        <w:bottom w:val="none" w:sz="0" w:space="0" w:color="auto"/>
        <w:right w:val="none" w:sz="0" w:space="0" w:color="auto"/>
      </w:divBdr>
    </w:div>
    <w:div w:id="1879733823">
      <w:bodyDiv w:val="1"/>
      <w:marLeft w:val="0"/>
      <w:marRight w:val="0"/>
      <w:marTop w:val="0"/>
      <w:marBottom w:val="0"/>
      <w:divBdr>
        <w:top w:val="none" w:sz="0" w:space="0" w:color="auto"/>
        <w:left w:val="none" w:sz="0" w:space="0" w:color="auto"/>
        <w:bottom w:val="none" w:sz="0" w:space="0" w:color="auto"/>
        <w:right w:val="none" w:sz="0" w:space="0" w:color="auto"/>
      </w:divBdr>
    </w:div>
    <w:div w:id="203785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IFTCenter@uafoundation.org" TargetMode="External"/><Relationship Id="rId13" Type="http://schemas.openxmlformats.org/officeDocument/2006/relationships/hyperlink" Target="http://www.womengiving.org/impact/unidas/" TargetMode="External"/><Relationship Id="rId18" Type="http://schemas.openxmlformats.org/officeDocument/2006/relationships/hyperlink" Target="http://foundationcenter.org/pnd/rfp/rfp_item.jhtml?id=3700000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faz.org/live/collection/grant-opportunities/111916" TargetMode="External"/><Relationship Id="rId7" Type="http://schemas.openxmlformats.org/officeDocument/2006/relationships/hyperlink" Target="mailto:GIFTCenter@uafoundation.org" TargetMode="External"/><Relationship Id="rId12" Type="http://schemas.openxmlformats.org/officeDocument/2006/relationships/hyperlink" Target="http://spacegrant.arizona.edu/opportunities/fellowships" TargetMode="External"/><Relationship Id="rId17" Type="http://schemas.openxmlformats.org/officeDocument/2006/relationships/hyperlink" Target="http://ssti.us2.list-manage2.com/track/click?u=3b83ca94cd43c0588e1cc5785&amp;id=460efe2172&amp;e=eb5bf430ce" TargetMode="External"/><Relationship Id="rId25" Type="http://schemas.openxmlformats.org/officeDocument/2006/relationships/hyperlink" Target="http://www.al.arizona.edu/mailman/listinfo/giftcenternews" TargetMode="External"/><Relationship Id="rId2" Type="http://schemas.openxmlformats.org/officeDocument/2006/relationships/numbering" Target="numbering.xml"/><Relationship Id="rId16" Type="http://schemas.openxmlformats.org/officeDocument/2006/relationships/hyperlink" Target="https://www.alzheimerschallenge2012.com/" TargetMode="External"/><Relationship Id="rId20" Type="http://schemas.openxmlformats.org/officeDocument/2006/relationships/hyperlink" Target="http://www.walgreens.com/marketing/about/community/guidelines.jsp"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udallcenter.arizona.edu/personnel/fellows_callforapp.php" TargetMode="External"/><Relationship Id="rId24" Type="http://schemas.openxmlformats.org/officeDocument/2006/relationships/hyperlink" Target="http://uafoundation.org/information/faculty_staff/grantseeking/giftcenter/"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4.jpeg"/><Relationship Id="rId28" Type="http://schemas.microsoft.com/office/2007/relationships/stylesWithEffects" Target="stylesWithEffects.xml"/><Relationship Id="rId10" Type="http://schemas.openxmlformats.org/officeDocument/2006/relationships/hyperlink" Target="http://wees.arizona.edu/content/equipment-infrastructure-grants" TargetMode="External"/><Relationship Id="rId19" Type="http://schemas.openxmlformats.org/officeDocument/2006/relationships/hyperlink" Target="http://www.frankelfamilyfoundation.org/grantguide.aspx" TargetMode="External"/><Relationship Id="rId4" Type="http://schemas.openxmlformats.org/officeDocument/2006/relationships/settings" Target="settings.xml"/><Relationship Id="rId9" Type="http://schemas.openxmlformats.org/officeDocument/2006/relationships/hyperlink" Target="http://www.environment.arizona.edu/funding-opportunities/travel-awards" TargetMode="External"/><Relationship Id="rId14" Type="http://schemas.openxmlformats.org/officeDocument/2006/relationships/hyperlink" Target="http://www.nefa.org/grants_services/production_grants" TargetMode="External"/><Relationship Id="rId22" Type="http://schemas.openxmlformats.org/officeDocument/2006/relationships/hyperlink" Target="http://ms.foundation.org/about_us/fellowship-program/"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EAE6-01FC-4A03-8A9D-95BC17F2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Foundation</Company>
  <LinksUpToDate>false</LinksUpToDate>
  <CharactersWithSpaces>14711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flooda</dc:creator>
  <cp:lastModifiedBy>flooda</cp:lastModifiedBy>
  <cp:revision>11</cp:revision>
  <cp:lastPrinted>2011-12-07T18:02:00Z</cp:lastPrinted>
  <dcterms:created xsi:type="dcterms:W3CDTF">2012-02-14T17:53:00Z</dcterms:created>
  <dcterms:modified xsi:type="dcterms:W3CDTF">2012-02-15T18:14:00Z</dcterms:modified>
</cp:coreProperties>
</file>