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B7" w:rsidRDefault="00B449B7" w:rsidP="00255D81">
      <w:bookmarkStart w:id="0" w:name="OLE_LINK1"/>
      <w:bookmarkStart w:id="1" w:name="OLE_LINK2"/>
      <w:bookmarkStart w:id="2" w:name="_GoBack"/>
      <w:bookmarkEnd w:id="2"/>
      <w:proofErr w:type="gramStart"/>
      <w:r>
        <w:t>PART 1.</w:t>
      </w:r>
      <w:proofErr w:type="gramEnd"/>
    </w:p>
    <w:p w:rsidR="00272D0B" w:rsidRPr="00D334A9" w:rsidRDefault="00272D0B" w:rsidP="00255D81">
      <w:pPr>
        <w:pStyle w:val="ListParagraph"/>
        <w:numPr>
          <w:ilvl w:val="0"/>
          <w:numId w:val="3"/>
        </w:numPr>
        <w:rPr>
          <w:b/>
        </w:rPr>
      </w:pPr>
      <w:r w:rsidRPr="00D334A9">
        <w:rPr>
          <w:b/>
        </w:rPr>
        <w:t>How are we unique in the college, on cam</w:t>
      </w:r>
      <w:r w:rsidR="00D759DE" w:rsidRPr="00D334A9">
        <w:rPr>
          <w:b/>
        </w:rPr>
        <w:t>pus, in the state, in the world</w:t>
      </w:r>
      <w:r w:rsidRPr="00D334A9">
        <w:rPr>
          <w:b/>
        </w:rPr>
        <w:t>?</w:t>
      </w:r>
    </w:p>
    <w:p w:rsidR="00071968" w:rsidRPr="00071968" w:rsidRDefault="00071968" w:rsidP="00071968">
      <w:pPr>
        <w:pStyle w:val="ListParagraph"/>
        <w:rPr>
          <w:sz w:val="16"/>
          <w:szCs w:val="16"/>
        </w:rPr>
      </w:pPr>
    </w:p>
    <w:p w:rsidR="00365837" w:rsidRDefault="009A0323" w:rsidP="00357E75">
      <w:pPr>
        <w:pStyle w:val="ListParagraph"/>
        <w:rPr>
          <w:b/>
          <w:color w:val="0070C0"/>
        </w:rPr>
      </w:pPr>
      <w:r>
        <w:rPr>
          <w:b/>
          <w:color w:val="0070C0"/>
        </w:rPr>
        <w:t>We are the o</w:t>
      </w:r>
      <w:r w:rsidR="00365837" w:rsidRPr="00365837">
        <w:rPr>
          <w:b/>
          <w:color w:val="0070C0"/>
        </w:rPr>
        <w:t xml:space="preserve">nly unit </w:t>
      </w:r>
      <w:r>
        <w:rPr>
          <w:b/>
          <w:color w:val="0070C0"/>
        </w:rPr>
        <w:t xml:space="preserve">on campus </w:t>
      </w:r>
      <w:r w:rsidR="00365837" w:rsidRPr="00365837">
        <w:rPr>
          <w:b/>
          <w:color w:val="0070C0"/>
        </w:rPr>
        <w:t xml:space="preserve">studying plant </w:t>
      </w:r>
      <w:r w:rsidR="0045336A">
        <w:rPr>
          <w:b/>
          <w:color w:val="0070C0"/>
        </w:rPr>
        <w:t xml:space="preserve">function </w:t>
      </w:r>
      <w:r w:rsidR="00357E75">
        <w:rPr>
          <w:b/>
          <w:color w:val="0070C0"/>
        </w:rPr>
        <w:t>and the microbial communities that interact directly with plants at the molecular, whole plant, and population (natural and cultivated) levels.  This broad spectrum of expertise and approaches distinguishes us from all other plant and microbial programs</w:t>
      </w:r>
      <w:r w:rsidR="00D0496B">
        <w:rPr>
          <w:b/>
          <w:color w:val="0070C0"/>
        </w:rPr>
        <w:t xml:space="preserve"> </w:t>
      </w:r>
      <w:r w:rsidR="00E87754">
        <w:rPr>
          <w:b/>
          <w:color w:val="0070C0"/>
        </w:rPr>
        <w:t xml:space="preserve">nationally </w:t>
      </w:r>
      <w:r w:rsidR="00D0496B">
        <w:rPr>
          <w:b/>
          <w:color w:val="0070C0"/>
        </w:rPr>
        <w:t>and</w:t>
      </w:r>
      <w:r w:rsidR="00357E75">
        <w:rPr>
          <w:b/>
          <w:color w:val="0070C0"/>
        </w:rPr>
        <w:t xml:space="preserve"> worldwide. </w:t>
      </w:r>
    </w:p>
    <w:p w:rsidR="00357E75" w:rsidRPr="00017045" w:rsidRDefault="00357E75" w:rsidP="00357E75">
      <w:pPr>
        <w:pStyle w:val="ListParagraph"/>
        <w:rPr>
          <w:b/>
          <w:color w:val="0070C0"/>
          <w:sz w:val="16"/>
          <w:szCs w:val="16"/>
        </w:rPr>
      </w:pPr>
    </w:p>
    <w:p w:rsidR="00272D0B" w:rsidRPr="00D334A9" w:rsidRDefault="00272D0B" w:rsidP="00255D81">
      <w:pPr>
        <w:pStyle w:val="ListParagraph"/>
        <w:numPr>
          <w:ilvl w:val="0"/>
          <w:numId w:val="3"/>
        </w:numPr>
        <w:rPr>
          <w:b/>
        </w:rPr>
      </w:pPr>
      <w:r w:rsidRPr="00D334A9">
        <w:rPr>
          <w:b/>
        </w:rPr>
        <w:t>What should we be known for?</w:t>
      </w:r>
    </w:p>
    <w:p w:rsidR="00D0496B" w:rsidRPr="00D0496B" w:rsidRDefault="00D0496B" w:rsidP="00D0496B">
      <w:pPr>
        <w:pStyle w:val="ListParagraph"/>
        <w:rPr>
          <w:sz w:val="16"/>
          <w:szCs w:val="16"/>
        </w:rPr>
      </w:pPr>
    </w:p>
    <w:p w:rsidR="00017045" w:rsidRDefault="00017045" w:rsidP="00017045">
      <w:pPr>
        <w:pStyle w:val="ListParagraph"/>
        <w:spacing w:after="240"/>
        <w:rPr>
          <w:b/>
          <w:color w:val="0070C0"/>
        </w:rPr>
      </w:pPr>
      <w:r>
        <w:rPr>
          <w:b/>
          <w:color w:val="0070C0"/>
        </w:rPr>
        <w:t xml:space="preserve">a. </w:t>
      </w:r>
      <w:r w:rsidR="00365837">
        <w:rPr>
          <w:b/>
          <w:color w:val="0070C0"/>
        </w:rPr>
        <w:t xml:space="preserve">Understanding </w:t>
      </w:r>
      <w:r w:rsidR="000F7C8A">
        <w:rPr>
          <w:b/>
          <w:color w:val="0070C0"/>
        </w:rPr>
        <w:t xml:space="preserve">the genetic </w:t>
      </w:r>
      <w:r w:rsidR="008D19F0">
        <w:rPr>
          <w:b/>
          <w:color w:val="0070C0"/>
        </w:rPr>
        <w:t xml:space="preserve">and developmental </w:t>
      </w:r>
      <w:r w:rsidR="000F7C8A">
        <w:rPr>
          <w:b/>
          <w:color w:val="0070C0"/>
        </w:rPr>
        <w:t>characteristics of model experimental plants</w:t>
      </w:r>
      <w:r w:rsidR="008D19F0">
        <w:rPr>
          <w:b/>
          <w:color w:val="0070C0"/>
        </w:rPr>
        <w:t xml:space="preserve"> and related accessions</w:t>
      </w:r>
      <w:r w:rsidR="000F7C8A">
        <w:rPr>
          <w:b/>
          <w:color w:val="0070C0"/>
        </w:rPr>
        <w:t>, crop plants</w:t>
      </w:r>
      <w:r w:rsidR="00D0496B">
        <w:rPr>
          <w:b/>
          <w:color w:val="0070C0"/>
        </w:rPr>
        <w:t>, and interacting microbes</w:t>
      </w:r>
      <w:r>
        <w:rPr>
          <w:b/>
          <w:color w:val="0070C0"/>
        </w:rPr>
        <w:t xml:space="preserve">.  </w:t>
      </w:r>
      <w:r w:rsidR="00C73A8C">
        <w:rPr>
          <w:b/>
          <w:color w:val="0070C0"/>
        </w:rPr>
        <w:t>Our</w:t>
      </w:r>
      <w:r w:rsidR="00D0496B">
        <w:rPr>
          <w:b/>
          <w:color w:val="0070C0"/>
        </w:rPr>
        <w:t xml:space="preserve"> ability to generate fundamental knowledge about plant and microbial systems </w:t>
      </w:r>
      <w:r w:rsidR="00C73A8C">
        <w:rPr>
          <w:b/>
          <w:color w:val="0070C0"/>
        </w:rPr>
        <w:t xml:space="preserve">and use the information to improve </w:t>
      </w:r>
      <w:r>
        <w:rPr>
          <w:b/>
          <w:color w:val="0070C0"/>
        </w:rPr>
        <w:t xml:space="preserve">growth, development, and adaptation </w:t>
      </w:r>
      <w:r w:rsidR="00C73A8C">
        <w:rPr>
          <w:b/>
          <w:color w:val="0070C0"/>
        </w:rPr>
        <w:t>of crop plants in</w:t>
      </w:r>
      <w:r>
        <w:rPr>
          <w:b/>
          <w:color w:val="0070C0"/>
        </w:rPr>
        <w:t xml:space="preserve"> various environments.</w:t>
      </w:r>
    </w:p>
    <w:p w:rsidR="00D0496B" w:rsidRPr="00C73A8C" w:rsidRDefault="00D0496B" w:rsidP="00017045">
      <w:pPr>
        <w:pStyle w:val="ListParagraph"/>
        <w:spacing w:after="240"/>
        <w:rPr>
          <w:b/>
          <w:color w:val="0070C0"/>
          <w:sz w:val="16"/>
          <w:szCs w:val="16"/>
        </w:rPr>
      </w:pPr>
    </w:p>
    <w:p w:rsidR="00D0496B" w:rsidRDefault="00D0496B" w:rsidP="00017045">
      <w:pPr>
        <w:pStyle w:val="ListParagraph"/>
        <w:spacing w:after="240"/>
        <w:rPr>
          <w:b/>
          <w:color w:val="0070C0"/>
        </w:rPr>
      </w:pPr>
      <w:r>
        <w:rPr>
          <w:b/>
          <w:color w:val="0070C0"/>
        </w:rPr>
        <w:t xml:space="preserve">b. World class plant and microbial faculty with broad expertise from the molecular to the whole organism to the natural and cultivated population levels. </w:t>
      </w:r>
    </w:p>
    <w:p w:rsidR="00D0496B" w:rsidRPr="00C73A8C" w:rsidRDefault="00D0496B" w:rsidP="00017045">
      <w:pPr>
        <w:pStyle w:val="ListParagraph"/>
        <w:spacing w:after="240"/>
        <w:rPr>
          <w:b/>
          <w:color w:val="0070C0"/>
          <w:sz w:val="16"/>
          <w:szCs w:val="16"/>
        </w:rPr>
      </w:pPr>
    </w:p>
    <w:p w:rsidR="00D0496B" w:rsidRDefault="00D0496B" w:rsidP="00D0496B">
      <w:pPr>
        <w:pStyle w:val="ListParagraph"/>
        <w:spacing w:after="240"/>
        <w:rPr>
          <w:b/>
          <w:color w:val="0070C0"/>
        </w:rPr>
      </w:pPr>
      <w:r>
        <w:rPr>
          <w:b/>
          <w:color w:val="0070C0"/>
        </w:rPr>
        <w:t xml:space="preserve">c. </w:t>
      </w:r>
      <w:r w:rsidR="00017045">
        <w:rPr>
          <w:b/>
          <w:color w:val="0070C0"/>
        </w:rPr>
        <w:t>Development</w:t>
      </w:r>
      <w:r>
        <w:rPr>
          <w:b/>
          <w:color w:val="0070C0"/>
        </w:rPr>
        <w:t xml:space="preserve"> and leveraging </w:t>
      </w:r>
      <w:r w:rsidR="00017045">
        <w:rPr>
          <w:b/>
          <w:color w:val="0070C0"/>
        </w:rPr>
        <w:t>of world</w:t>
      </w:r>
      <w:r>
        <w:rPr>
          <w:b/>
          <w:color w:val="0070C0"/>
        </w:rPr>
        <w:t xml:space="preserve"> class genomic, computational, and </w:t>
      </w:r>
      <w:proofErr w:type="spellStart"/>
      <w:r>
        <w:rPr>
          <w:b/>
          <w:color w:val="0070C0"/>
        </w:rPr>
        <w:t>bioinformatic</w:t>
      </w:r>
      <w:proofErr w:type="spellEnd"/>
      <w:r>
        <w:rPr>
          <w:b/>
          <w:color w:val="0070C0"/>
        </w:rPr>
        <w:t xml:space="preserve"> resources (e.g., Arizona Genomics Institute, the </w:t>
      </w:r>
      <w:proofErr w:type="spellStart"/>
      <w:r>
        <w:rPr>
          <w:b/>
          <w:color w:val="0070C0"/>
        </w:rPr>
        <w:t>iPlant</w:t>
      </w:r>
      <w:proofErr w:type="spellEnd"/>
      <w:r>
        <w:rPr>
          <w:b/>
          <w:color w:val="0070C0"/>
        </w:rPr>
        <w:t xml:space="preserve"> Collaborative) for the </w:t>
      </w:r>
      <w:r w:rsidR="0001784A">
        <w:rPr>
          <w:b/>
          <w:color w:val="0070C0"/>
        </w:rPr>
        <w:t>genomic and genetic analyse</w:t>
      </w:r>
      <w:r w:rsidR="00017045">
        <w:rPr>
          <w:b/>
          <w:color w:val="0070C0"/>
        </w:rPr>
        <w:t>s of crop plants</w:t>
      </w:r>
      <w:r>
        <w:rPr>
          <w:b/>
          <w:color w:val="0070C0"/>
        </w:rPr>
        <w:t xml:space="preserve"> and their associated microbes.  B</w:t>
      </w:r>
      <w:r w:rsidRPr="00D0496B">
        <w:rPr>
          <w:b/>
          <w:color w:val="0070C0"/>
        </w:rPr>
        <w:t xml:space="preserve">eing at the forefront </w:t>
      </w:r>
      <w:r>
        <w:rPr>
          <w:b/>
          <w:color w:val="0070C0"/>
        </w:rPr>
        <w:t xml:space="preserve">in the development of resources and </w:t>
      </w:r>
      <w:proofErr w:type="spellStart"/>
      <w:r>
        <w:rPr>
          <w:b/>
          <w:color w:val="0070C0"/>
        </w:rPr>
        <w:t>cyberin</w:t>
      </w:r>
      <w:r w:rsidRPr="00D0496B">
        <w:rPr>
          <w:b/>
          <w:color w:val="0070C0"/>
        </w:rPr>
        <w:t>fr</w:t>
      </w:r>
      <w:r>
        <w:rPr>
          <w:b/>
          <w:color w:val="0070C0"/>
        </w:rPr>
        <w:t>astructure</w:t>
      </w:r>
      <w:proofErr w:type="spellEnd"/>
      <w:r w:rsidRPr="00D0496B">
        <w:rPr>
          <w:b/>
          <w:color w:val="0070C0"/>
        </w:rPr>
        <w:t xml:space="preserve"> needed for global efforts to understand the </w:t>
      </w:r>
      <w:proofErr w:type="gramStart"/>
      <w:r w:rsidRPr="00D0496B">
        <w:rPr>
          <w:b/>
          <w:color w:val="0070C0"/>
        </w:rPr>
        <w:t>available</w:t>
      </w:r>
      <w:proofErr w:type="gramEnd"/>
      <w:r w:rsidRPr="00D0496B">
        <w:rPr>
          <w:b/>
          <w:color w:val="0070C0"/>
        </w:rPr>
        <w:t xml:space="preserve"> genetic diversity in natural popu</w:t>
      </w:r>
      <w:r>
        <w:rPr>
          <w:b/>
          <w:color w:val="0070C0"/>
        </w:rPr>
        <w:t xml:space="preserve">lations and applying </w:t>
      </w:r>
      <w:r w:rsidR="00E83B30">
        <w:rPr>
          <w:b/>
          <w:color w:val="0070C0"/>
        </w:rPr>
        <w:t xml:space="preserve">the </w:t>
      </w:r>
      <w:r>
        <w:rPr>
          <w:b/>
          <w:color w:val="0070C0"/>
        </w:rPr>
        <w:t>resulting knowledge to th</w:t>
      </w:r>
      <w:r w:rsidRPr="00D0496B">
        <w:rPr>
          <w:b/>
          <w:color w:val="0070C0"/>
        </w:rPr>
        <w:t>e improvement of crop</w:t>
      </w:r>
      <w:r w:rsidR="008D19F0">
        <w:rPr>
          <w:b/>
          <w:color w:val="0070C0"/>
        </w:rPr>
        <w:t xml:space="preserve"> plant</w:t>
      </w:r>
      <w:r w:rsidRPr="00D0496B">
        <w:rPr>
          <w:b/>
          <w:color w:val="0070C0"/>
        </w:rPr>
        <w:t>s</w:t>
      </w:r>
      <w:r>
        <w:rPr>
          <w:b/>
          <w:color w:val="0070C0"/>
        </w:rPr>
        <w:t>.</w:t>
      </w:r>
    </w:p>
    <w:p w:rsidR="00224714" w:rsidRPr="00C73A8C" w:rsidRDefault="00224714" w:rsidP="00D0496B">
      <w:pPr>
        <w:pStyle w:val="ListParagraph"/>
        <w:spacing w:after="240"/>
        <w:rPr>
          <w:b/>
          <w:color w:val="0070C0"/>
          <w:sz w:val="16"/>
          <w:szCs w:val="16"/>
        </w:rPr>
      </w:pPr>
    </w:p>
    <w:p w:rsidR="00224714" w:rsidRPr="00D0496B" w:rsidRDefault="00224714" w:rsidP="00224714">
      <w:pPr>
        <w:pStyle w:val="ListParagraph"/>
        <w:rPr>
          <w:b/>
          <w:color w:val="0070C0"/>
        </w:rPr>
      </w:pPr>
      <w:r>
        <w:rPr>
          <w:b/>
          <w:color w:val="0070C0"/>
        </w:rPr>
        <w:t xml:space="preserve">d. </w:t>
      </w:r>
      <w:r w:rsidRPr="00773127">
        <w:rPr>
          <w:b/>
          <w:color w:val="0070C0"/>
        </w:rPr>
        <w:t>CEAC</w:t>
      </w:r>
      <w:r>
        <w:rPr>
          <w:b/>
          <w:color w:val="0070C0"/>
        </w:rPr>
        <w:t xml:space="preserve"> – a unique merger of whole plant biology and engineering expertise for production of select high value commodities in controlled environments.</w:t>
      </w:r>
    </w:p>
    <w:p w:rsidR="00017045" w:rsidRPr="00D0496B" w:rsidRDefault="00017045" w:rsidP="00017045">
      <w:pPr>
        <w:pStyle w:val="ListParagraph"/>
        <w:spacing w:after="240"/>
        <w:rPr>
          <w:b/>
          <w:color w:val="0070C0"/>
          <w:sz w:val="16"/>
          <w:szCs w:val="16"/>
        </w:rPr>
      </w:pPr>
    </w:p>
    <w:p w:rsidR="00224714" w:rsidRDefault="00224714" w:rsidP="00C73A8C">
      <w:pPr>
        <w:pStyle w:val="ListParagraph"/>
        <w:rPr>
          <w:b/>
          <w:color w:val="0070C0"/>
        </w:rPr>
      </w:pPr>
      <w:r>
        <w:rPr>
          <w:b/>
          <w:color w:val="0070C0"/>
        </w:rPr>
        <w:t>e</w:t>
      </w:r>
      <w:r w:rsidR="009328D1">
        <w:rPr>
          <w:b/>
          <w:color w:val="0070C0"/>
        </w:rPr>
        <w:t>. R</w:t>
      </w:r>
      <w:r>
        <w:rPr>
          <w:b/>
          <w:color w:val="0070C0"/>
        </w:rPr>
        <w:t xml:space="preserve">igorous, broad and flexible </w:t>
      </w:r>
      <w:r w:rsidR="009328D1">
        <w:rPr>
          <w:b/>
          <w:color w:val="0070C0"/>
        </w:rPr>
        <w:t>under</w:t>
      </w:r>
      <w:r>
        <w:rPr>
          <w:b/>
          <w:color w:val="0070C0"/>
        </w:rPr>
        <w:t xml:space="preserve">graduate </w:t>
      </w:r>
      <w:r w:rsidR="009328D1">
        <w:rPr>
          <w:b/>
          <w:color w:val="0070C0"/>
        </w:rPr>
        <w:t xml:space="preserve">and graduate </w:t>
      </w:r>
      <w:r>
        <w:rPr>
          <w:b/>
          <w:color w:val="0070C0"/>
        </w:rPr>
        <w:t>program</w:t>
      </w:r>
      <w:r w:rsidR="009328D1">
        <w:rPr>
          <w:b/>
          <w:color w:val="0070C0"/>
        </w:rPr>
        <w:t>s</w:t>
      </w:r>
      <w:r>
        <w:rPr>
          <w:b/>
          <w:color w:val="0070C0"/>
        </w:rPr>
        <w:t xml:space="preserve"> </w:t>
      </w:r>
      <w:r w:rsidR="00B44FE4">
        <w:rPr>
          <w:b/>
          <w:color w:val="0070C0"/>
        </w:rPr>
        <w:t xml:space="preserve">for </w:t>
      </w:r>
      <w:r>
        <w:rPr>
          <w:b/>
          <w:color w:val="0070C0"/>
        </w:rPr>
        <w:t>training</w:t>
      </w:r>
      <w:r w:rsidR="00B44FE4">
        <w:rPr>
          <w:b/>
          <w:color w:val="0070C0"/>
        </w:rPr>
        <w:t xml:space="preserve"> </w:t>
      </w:r>
      <w:r>
        <w:rPr>
          <w:b/>
          <w:color w:val="0070C0"/>
        </w:rPr>
        <w:t xml:space="preserve">the next generation of plant and microbial biologists using the vast expertise of the faculty in the school. </w:t>
      </w:r>
    </w:p>
    <w:p w:rsidR="00C73A8C" w:rsidRPr="00C73A8C" w:rsidRDefault="00C73A8C" w:rsidP="00C73A8C">
      <w:pPr>
        <w:pStyle w:val="ListParagraph"/>
        <w:rPr>
          <w:b/>
          <w:color w:val="0070C0"/>
          <w:sz w:val="16"/>
          <w:szCs w:val="16"/>
        </w:rPr>
      </w:pPr>
    </w:p>
    <w:p w:rsidR="00773127" w:rsidRPr="00773127" w:rsidRDefault="00224714" w:rsidP="00255D81">
      <w:pPr>
        <w:pStyle w:val="ListParagraph"/>
        <w:rPr>
          <w:b/>
          <w:color w:val="0070C0"/>
        </w:rPr>
      </w:pPr>
      <w:r>
        <w:rPr>
          <w:b/>
          <w:color w:val="0070C0"/>
        </w:rPr>
        <w:t xml:space="preserve">f. </w:t>
      </w:r>
      <w:r w:rsidR="00017045">
        <w:rPr>
          <w:b/>
          <w:color w:val="0070C0"/>
        </w:rPr>
        <w:t xml:space="preserve">International collaborations with premiere agricultural institutions in emerging economic powers, including </w:t>
      </w:r>
      <w:proofErr w:type="spellStart"/>
      <w:r w:rsidR="00C73A8C" w:rsidRPr="00773127">
        <w:rPr>
          <w:b/>
          <w:color w:val="0070C0"/>
        </w:rPr>
        <w:t>Huazhong</w:t>
      </w:r>
      <w:proofErr w:type="spellEnd"/>
      <w:r w:rsidR="00773127" w:rsidRPr="00773127">
        <w:rPr>
          <w:b/>
          <w:color w:val="0070C0"/>
        </w:rPr>
        <w:t xml:space="preserve"> Ag</w:t>
      </w:r>
      <w:r w:rsidR="00017045">
        <w:rPr>
          <w:b/>
          <w:color w:val="0070C0"/>
        </w:rPr>
        <w:t>ricultural</w:t>
      </w:r>
      <w:r w:rsidR="00773127" w:rsidRPr="00773127">
        <w:rPr>
          <w:b/>
          <w:color w:val="0070C0"/>
        </w:rPr>
        <w:t xml:space="preserve"> U</w:t>
      </w:r>
      <w:r w:rsidR="00017045">
        <w:rPr>
          <w:b/>
          <w:color w:val="0070C0"/>
        </w:rPr>
        <w:t xml:space="preserve">niversity in </w:t>
      </w:r>
      <w:r w:rsidR="000F7C8A">
        <w:rPr>
          <w:b/>
          <w:color w:val="0070C0"/>
        </w:rPr>
        <w:t>China</w:t>
      </w:r>
      <w:r w:rsidR="00017045">
        <w:rPr>
          <w:b/>
          <w:color w:val="0070C0"/>
        </w:rPr>
        <w:t>.</w:t>
      </w:r>
      <w:r w:rsidR="000F7C8A">
        <w:rPr>
          <w:b/>
          <w:color w:val="0070C0"/>
        </w:rPr>
        <w:t xml:space="preserve"> </w:t>
      </w:r>
    </w:p>
    <w:p w:rsidR="000F7C8A" w:rsidRPr="00C73A8C" w:rsidRDefault="000F7C8A" w:rsidP="00255D81">
      <w:pPr>
        <w:pStyle w:val="ListParagraph"/>
        <w:rPr>
          <w:b/>
          <w:color w:val="0070C0"/>
          <w:sz w:val="16"/>
          <w:szCs w:val="16"/>
        </w:rPr>
      </w:pPr>
    </w:p>
    <w:p w:rsidR="00773127" w:rsidRDefault="00866867" w:rsidP="00255D81">
      <w:pPr>
        <w:pStyle w:val="ListParagraph"/>
        <w:rPr>
          <w:b/>
          <w:color w:val="0070C0"/>
        </w:rPr>
      </w:pPr>
      <w:r>
        <w:rPr>
          <w:b/>
          <w:color w:val="0070C0"/>
        </w:rPr>
        <w:t>g</w:t>
      </w:r>
      <w:r w:rsidR="00D0496B">
        <w:rPr>
          <w:b/>
          <w:color w:val="0070C0"/>
        </w:rPr>
        <w:t xml:space="preserve">. </w:t>
      </w:r>
      <w:r w:rsidR="00773127" w:rsidRPr="00773127">
        <w:rPr>
          <w:b/>
          <w:color w:val="0070C0"/>
        </w:rPr>
        <w:t xml:space="preserve">Promoting translational research by fostering interactions with </w:t>
      </w:r>
      <w:r w:rsidR="00E83B30">
        <w:rPr>
          <w:b/>
          <w:color w:val="0070C0"/>
        </w:rPr>
        <w:t xml:space="preserve">the </w:t>
      </w:r>
      <w:r w:rsidR="00C73A8C" w:rsidRPr="00C73A8C">
        <w:rPr>
          <w:b/>
          <w:color w:val="0070C0"/>
        </w:rPr>
        <w:t xml:space="preserve">Arid-Land Agricultural Research Center </w:t>
      </w:r>
      <w:r w:rsidR="008D19F0">
        <w:rPr>
          <w:b/>
          <w:color w:val="0070C0"/>
        </w:rPr>
        <w:t xml:space="preserve">in Maricopa </w:t>
      </w:r>
      <w:r w:rsidR="00C73A8C">
        <w:rPr>
          <w:b/>
          <w:color w:val="0070C0"/>
        </w:rPr>
        <w:t>and other USD</w:t>
      </w:r>
      <w:r w:rsidR="001A5BF4">
        <w:rPr>
          <w:b/>
          <w:color w:val="0070C0"/>
        </w:rPr>
        <w:t>A research un</w:t>
      </w:r>
      <w:r w:rsidR="00C73A8C">
        <w:rPr>
          <w:b/>
          <w:color w:val="0070C0"/>
        </w:rPr>
        <w:t>i</w:t>
      </w:r>
      <w:r w:rsidR="001A5BF4">
        <w:rPr>
          <w:b/>
          <w:color w:val="0070C0"/>
        </w:rPr>
        <w:t>ts f</w:t>
      </w:r>
      <w:r w:rsidR="00C73A8C">
        <w:rPr>
          <w:b/>
          <w:color w:val="0070C0"/>
        </w:rPr>
        <w:t>ocused on improve</w:t>
      </w:r>
      <w:r w:rsidR="001A5BF4">
        <w:rPr>
          <w:b/>
          <w:color w:val="0070C0"/>
        </w:rPr>
        <w:t>ment of ag</w:t>
      </w:r>
      <w:r w:rsidR="00C73A8C">
        <w:rPr>
          <w:b/>
          <w:color w:val="0070C0"/>
        </w:rPr>
        <w:t>ricultural</w:t>
      </w:r>
      <w:r w:rsidR="001A5BF4">
        <w:rPr>
          <w:b/>
          <w:color w:val="0070C0"/>
        </w:rPr>
        <w:t xml:space="preserve"> crops for </w:t>
      </w:r>
      <w:r w:rsidR="00E83B30">
        <w:rPr>
          <w:b/>
          <w:color w:val="0070C0"/>
        </w:rPr>
        <w:t xml:space="preserve">growth in </w:t>
      </w:r>
      <w:r w:rsidR="001A5BF4">
        <w:rPr>
          <w:b/>
          <w:color w:val="0070C0"/>
        </w:rPr>
        <w:t>arid environments</w:t>
      </w:r>
      <w:r w:rsidR="00C73A8C">
        <w:rPr>
          <w:b/>
          <w:color w:val="0070C0"/>
        </w:rPr>
        <w:t>.</w:t>
      </w:r>
    </w:p>
    <w:p w:rsidR="00021B0C" w:rsidRPr="00D334A9" w:rsidRDefault="00021B0C" w:rsidP="00255D81">
      <w:pPr>
        <w:pStyle w:val="ListParagraph"/>
        <w:rPr>
          <w:b/>
          <w:color w:val="0070C0"/>
          <w:sz w:val="16"/>
          <w:szCs w:val="16"/>
        </w:rPr>
      </w:pPr>
    </w:p>
    <w:p w:rsidR="00021B0C" w:rsidRPr="00021B0C" w:rsidRDefault="00021B0C" w:rsidP="00021B0C">
      <w:pPr>
        <w:pStyle w:val="ListParagraph"/>
        <w:rPr>
          <w:b/>
          <w:color w:val="0070C0"/>
        </w:rPr>
      </w:pPr>
      <w:r>
        <w:rPr>
          <w:b/>
          <w:color w:val="0070C0"/>
        </w:rPr>
        <w:t xml:space="preserve">h. Success in placing our undergraduate and graduate students in appropriate positions in industry, academia, etc. </w:t>
      </w:r>
    </w:p>
    <w:p w:rsidR="00D334A9" w:rsidRPr="00D334A9" w:rsidRDefault="00D334A9" w:rsidP="00255D81">
      <w:pPr>
        <w:pStyle w:val="ListParagraph"/>
        <w:rPr>
          <w:color w:val="0070C0"/>
          <w:sz w:val="16"/>
          <w:szCs w:val="16"/>
        </w:rPr>
      </w:pPr>
    </w:p>
    <w:p w:rsidR="00886648" w:rsidRPr="00D334A9" w:rsidRDefault="00272D0B" w:rsidP="00886648">
      <w:pPr>
        <w:pStyle w:val="ListParagraph"/>
        <w:numPr>
          <w:ilvl w:val="0"/>
          <w:numId w:val="3"/>
        </w:numPr>
        <w:rPr>
          <w:b/>
        </w:rPr>
      </w:pPr>
      <w:r w:rsidRPr="00D334A9">
        <w:rPr>
          <w:b/>
        </w:rPr>
        <w:t>What are we known for?</w:t>
      </w:r>
    </w:p>
    <w:p w:rsidR="00773127" w:rsidRDefault="00E83B30" w:rsidP="00C73A8C">
      <w:pPr>
        <w:pStyle w:val="ListParagraph"/>
      </w:pPr>
      <w:r>
        <w:rPr>
          <w:b/>
          <w:color w:val="0070C0"/>
        </w:rPr>
        <w:lastRenderedPageBreak/>
        <w:t>We are known for t</w:t>
      </w:r>
      <w:r w:rsidR="00C73A8C">
        <w:rPr>
          <w:b/>
          <w:color w:val="0070C0"/>
        </w:rPr>
        <w:t>he items in number 2, above</w:t>
      </w:r>
      <w:r>
        <w:rPr>
          <w:b/>
          <w:color w:val="0070C0"/>
        </w:rPr>
        <w:t xml:space="preserve">.  We </w:t>
      </w:r>
      <w:r w:rsidR="00B47F69">
        <w:rPr>
          <w:b/>
          <w:color w:val="0070C0"/>
        </w:rPr>
        <w:t xml:space="preserve">will continue to build these </w:t>
      </w:r>
      <w:r>
        <w:rPr>
          <w:b/>
          <w:color w:val="0070C0"/>
        </w:rPr>
        <w:t xml:space="preserve">strengths, </w:t>
      </w:r>
      <w:r w:rsidR="00B47F69">
        <w:rPr>
          <w:b/>
          <w:color w:val="0070C0"/>
        </w:rPr>
        <w:t>resources</w:t>
      </w:r>
      <w:r>
        <w:rPr>
          <w:b/>
          <w:color w:val="0070C0"/>
        </w:rPr>
        <w:t>,</w:t>
      </w:r>
      <w:r w:rsidR="00B47F69">
        <w:rPr>
          <w:b/>
          <w:color w:val="0070C0"/>
        </w:rPr>
        <w:t xml:space="preserve"> and interactions</w:t>
      </w:r>
      <w:r w:rsidR="00C73A8C">
        <w:rPr>
          <w:b/>
          <w:color w:val="0070C0"/>
        </w:rPr>
        <w:t xml:space="preserve">.  </w:t>
      </w:r>
    </w:p>
    <w:p w:rsidR="00886648" w:rsidRPr="00D334A9" w:rsidRDefault="00886648" w:rsidP="00886648">
      <w:pPr>
        <w:pStyle w:val="ListParagraph"/>
        <w:rPr>
          <w:sz w:val="16"/>
          <w:szCs w:val="16"/>
        </w:rPr>
      </w:pPr>
    </w:p>
    <w:p w:rsidR="00272D0B" w:rsidRPr="00D334A9" w:rsidRDefault="00272D0B" w:rsidP="00255D81">
      <w:pPr>
        <w:pStyle w:val="ListParagraph"/>
        <w:numPr>
          <w:ilvl w:val="0"/>
          <w:numId w:val="3"/>
        </w:numPr>
        <w:rPr>
          <w:b/>
        </w:rPr>
      </w:pPr>
      <w:r w:rsidRPr="00D334A9">
        <w:rPr>
          <w:b/>
        </w:rPr>
        <w:t xml:space="preserve">How are </w:t>
      </w:r>
      <w:r w:rsidR="00E83B30" w:rsidRPr="00D334A9">
        <w:rPr>
          <w:b/>
        </w:rPr>
        <w:t xml:space="preserve">we </w:t>
      </w:r>
      <w:r w:rsidRPr="00D334A9">
        <w:rPr>
          <w:b/>
        </w:rPr>
        <w:t>positioned compared with others "like us" that gives us a competitive advantage and allows us to capture value?</w:t>
      </w:r>
    </w:p>
    <w:p w:rsidR="00B47F69" w:rsidRPr="00B47F69" w:rsidRDefault="00B47F69" w:rsidP="00B47F69">
      <w:pPr>
        <w:pStyle w:val="ListParagraph"/>
        <w:rPr>
          <w:sz w:val="16"/>
          <w:szCs w:val="16"/>
        </w:rPr>
      </w:pPr>
    </w:p>
    <w:p w:rsidR="00255D81" w:rsidRDefault="00C73A8C" w:rsidP="00255D81">
      <w:pPr>
        <w:pStyle w:val="ListParagraph"/>
        <w:rPr>
          <w:b/>
          <w:color w:val="0070C0"/>
        </w:rPr>
      </w:pPr>
      <w:r>
        <w:rPr>
          <w:b/>
          <w:color w:val="0070C0"/>
        </w:rPr>
        <w:t>We are d</w:t>
      </w:r>
      <w:r w:rsidR="00365837" w:rsidRPr="00365837">
        <w:rPr>
          <w:b/>
          <w:color w:val="0070C0"/>
        </w:rPr>
        <w:t xml:space="preserve">eveloping excellence in genomics, computational biology, bioinformatics to </w:t>
      </w:r>
      <w:r w:rsidR="00B47F69">
        <w:rPr>
          <w:b/>
          <w:color w:val="0070C0"/>
        </w:rPr>
        <w:t xml:space="preserve">add to </w:t>
      </w:r>
      <w:r w:rsidR="00365837" w:rsidRPr="00365837">
        <w:rPr>
          <w:b/>
          <w:color w:val="0070C0"/>
        </w:rPr>
        <w:t xml:space="preserve">fundamental studies of plant </w:t>
      </w:r>
      <w:r>
        <w:rPr>
          <w:b/>
          <w:color w:val="0070C0"/>
        </w:rPr>
        <w:t xml:space="preserve">and microbial </w:t>
      </w:r>
      <w:r w:rsidR="00365837" w:rsidRPr="00365837">
        <w:rPr>
          <w:b/>
          <w:color w:val="0070C0"/>
        </w:rPr>
        <w:t>growth and development and adaptation to the environment</w:t>
      </w:r>
      <w:r>
        <w:rPr>
          <w:b/>
          <w:color w:val="0070C0"/>
        </w:rPr>
        <w:t>.</w:t>
      </w:r>
      <w:r w:rsidR="00A35E8F">
        <w:rPr>
          <w:b/>
          <w:color w:val="0070C0"/>
        </w:rPr>
        <w:t xml:space="preserve"> Our geographic location in an arid region and the significant effects global warming is expected to </w:t>
      </w:r>
      <w:r w:rsidR="005B51C8">
        <w:rPr>
          <w:b/>
          <w:color w:val="0070C0"/>
        </w:rPr>
        <w:t>have</w:t>
      </w:r>
      <w:r w:rsidR="00A35E8F">
        <w:rPr>
          <w:b/>
          <w:color w:val="0070C0"/>
        </w:rPr>
        <w:t xml:space="preserve"> in this region could provide us with a competitive advantage in creating niche </w:t>
      </w:r>
      <w:r w:rsidR="005B51C8">
        <w:rPr>
          <w:b/>
          <w:color w:val="0070C0"/>
        </w:rPr>
        <w:t xml:space="preserve">in </w:t>
      </w:r>
      <w:r w:rsidR="00A35E8F">
        <w:rPr>
          <w:b/>
          <w:color w:val="0070C0"/>
        </w:rPr>
        <w:t>areas of collaborative research and allow us to tap into targeted funding opportunities nationally and globally.</w:t>
      </w:r>
    </w:p>
    <w:p w:rsidR="0045336A" w:rsidRPr="00B47F69" w:rsidRDefault="0045336A" w:rsidP="00255D81">
      <w:pPr>
        <w:pStyle w:val="ListParagraph"/>
        <w:rPr>
          <w:b/>
          <w:sz w:val="16"/>
          <w:szCs w:val="16"/>
        </w:rPr>
      </w:pPr>
    </w:p>
    <w:p w:rsidR="00255D81" w:rsidRPr="00D334A9" w:rsidRDefault="00272D0B" w:rsidP="00272D0B">
      <w:pPr>
        <w:pStyle w:val="ListParagraph"/>
        <w:numPr>
          <w:ilvl w:val="0"/>
          <w:numId w:val="3"/>
        </w:numPr>
        <w:rPr>
          <w:b/>
        </w:rPr>
      </w:pPr>
      <w:r w:rsidRPr="00D334A9">
        <w:rPr>
          <w:b/>
        </w:rPr>
        <w:t xml:space="preserve">How are we doing right now?  </w:t>
      </w:r>
    </w:p>
    <w:p w:rsidR="005048E6" w:rsidRPr="00B47F69" w:rsidRDefault="005048E6" w:rsidP="009049D0">
      <w:pPr>
        <w:pStyle w:val="ListParagraph"/>
        <w:rPr>
          <w:b/>
          <w:color w:val="0070C0"/>
          <w:sz w:val="16"/>
          <w:szCs w:val="16"/>
        </w:rPr>
      </w:pPr>
    </w:p>
    <w:p w:rsidR="00712409" w:rsidRDefault="00AD7AB9" w:rsidP="00255D81">
      <w:pPr>
        <w:pStyle w:val="ListParagraph"/>
        <w:rPr>
          <w:b/>
          <w:color w:val="0070C0"/>
        </w:rPr>
      </w:pPr>
      <w:r>
        <w:rPr>
          <w:b/>
          <w:color w:val="0070C0"/>
        </w:rPr>
        <w:t>We are always w</w:t>
      </w:r>
      <w:r w:rsidR="009049D0">
        <w:rPr>
          <w:b/>
          <w:color w:val="0070C0"/>
        </w:rPr>
        <w:t xml:space="preserve">orking to be more than the sum of our parts </w:t>
      </w:r>
      <w:r>
        <w:rPr>
          <w:b/>
          <w:color w:val="0070C0"/>
        </w:rPr>
        <w:t xml:space="preserve">by developing a </w:t>
      </w:r>
      <w:r w:rsidR="009049D0" w:rsidRPr="009049D0">
        <w:rPr>
          <w:b/>
          <w:color w:val="0070C0"/>
        </w:rPr>
        <w:t xml:space="preserve">strong shared vision, and </w:t>
      </w:r>
      <w:r w:rsidR="00E83B30">
        <w:rPr>
          <w:b/>
          <w:color w:val="0070C0"/>
        </w:rPr>
        <w:t xml:space="preserve">with a </w:t>
      </w:r>
      <w:r w:rsidR="009049D0" w:rsidRPr="009049D0">
        <w:rPr>
          <w:b/>
          <w:color w:val="0070C0"/>
        </w:rPr>
        <w:t>strong supportive infrastructure</w:t>
      </w:r>
      <w:r>
        <w:rPr>
          <w:b/>
          <w:color w:val="0070C0"/>
        </w:rPr>
        <w:t xml:space="preserve">. </w:t>
      </w:r>
      <w:r w:rsidR="00B47F69">
        <w:rPr>
          <w:b/>
          <w:color w:val="0070C0"/>
        </w:rPr>
        <w:t xml:space="preserve"> We hope to build on our strengths as our junior </w:t>
      </w:r>
      <w:proofErr w:type="gramStart"/>
      <w:r w:rsidR="00B47F69">
        <w:rPr>
          <w:b/>
          <w:color w:val="0070C0"/>
        </w:rPr>
        <w:t>faculty develop</w:t>
      </w:r>
      <w:proofErr w:type="gramEnd"/>
      <w:r w:rsidR="00B47F69">
        <w:rPr>
          <w:b/>
          <w:color w:val="0070C0"/>
        </w:rPr>
        <w:t xml:space="preserve"> their research programs and through collaborations (continuing and new) in the School, the University</w:t>
      </w:r>
      <w:r w:rsidR="00E83B30">
        <w:rPr>
          <w:b/>
          <w:color w:val="0070C0"/>
        </w:rPr>
        <w:t>, nationally</w:t>
      </w:r>
      <w:r w:rsidR="007B7F3D">
        <w:rPr>
          <w:b/>
          <w:color w:val="0070C0"/>
        </w:rPr>
        <w:t>,</w:t>
      </w:r>
      <w:r w:rsidR="00B47F69">
        <w:rPr>
          <w:b/>
          <w:color w:val="0070C0"/>
        </w:rPr>
        <w:t xml:space="preserve"> and worldwide.  </w:t>
      </w:r>
      <w:r w:rsidR="00977F29">
        <w:rPr>
          <w:b/>
          <w:color w:val="0070C0"/>
        </w:rPr>
        <w:t>In the medium to long term, w</w:t>
      </w:r>
      <w:r w:rsidR="00B47F69">
        <w:rPr>
          <w:b/>
          <w:color w:val="0070C0"/>
        </w:rPr>
        <w:t xml:space="preserve">e hope to build our strengths with important faculty hires that will allow us to understand </w:t>
      </w:r>
      <w:r w:rsidR="009049D0">
        <w:rPr>
          <w:b/>
          <w:color w:val="0070C0"/>
        </w:rPr>
        <w:t xml:space="preserve">processes </w:t>
      </w:r>
      <w:r w:rsidR="00B47F69">
        <w:rPr>
          <w:b/>
          <w:color w:val="0070C0"/>
        </w:rPr>
        <w:t>underlying</w:t>
      </w:r>
      <w:r w:rsidR="009049D0">
        <w:rPr>
          <w:b/>
          <w:color w:val="0070C0"/>
        </w:rPr>
        <w:t xml:space="preserve"> plant biotic (microbe) and abiotic interactions</w:t>
      </w:r>
      <w:r w:rsidR="00B47F69">
        <w:rPr>
          <w:b/>
          <w:color w:val="0070C0"/>
        </w:rPr>
        <w:t>.  F</w:t>
      </w:r>
      <w:r w:rsidR="009049D0">
        <w:rPr>
          <w:b/>
          <w:color w:val="0070C0"/>
        </w:rPr>
        <w:t>aculty hire</w:t>
      </w:r>
      <w:r w:rsidR="00B47F69">
        <w:rPr>
          <w:b/>
          <w:color w:val="0070C0"/>
        </w:rPr>
        <w:t>s might include individuals with expertise in: 1) plant signaling and g</w:t>
      </w:r>
      <w:r w:rsidR="009049D0">
        <w:rPr>
          <w:b/>
          <w:color w:val="0070C0"/>
        </w:rPr>
        <w:t xml:space="preserve">ene regulation </w:t>
      </w:r>
      <w:r w:rsidR="00B47F69">
        <w:rPr>
          <w:b/>
          <w:color w:val="0070C0"/>
        </w:rPr>
        <w:t>of plant perceptio</w:t>
      </w:r>
      <w:r w:rsidR="009049D0">
        <w:rPr>
          <w:b/>
          <w:color w:val="0070C0"/>
        </w:rPr>
        <w:t>n and response to microbe</w:t>
      </w:r>
      <w:r w:rsidR="00B47F69">
        <w:rPr>
          <w:b/>
          <w:color w:val="0070C0"/>
        </w:rPr>
        <w:t xml:space="preserve">s, 2) the use of </w:t>
      </w:r>
      <w:r w:rsidR="009049D0">
        <w:rPr>
          <w:b/>
          <w:color w:val="0070C0"/>
        </w:rPr>
        <w:t>genetic and genomic resources to improve the disease resistance</w:t>
      </w:r>
      <w:r w:rsidR="00E83B30">
        <w:rPr>
          <w:b/>
          <w:color w:val="0070C0"/>
        </w:rPr>
        <w:t xml:space="preserve"> and</w:t>
      </w:r>
      <w:r w:rsidR="009049D0">
        <w:rPr>
          <w:b/>
          <w:color w:val="0070C0"/>
        </w:rPr>
        <w:t xml:space="preserve"> drought tolerance of </w:t>
      </w:r>
      <w:r w:rsidR="00B47F69">
        <w:rPr>
          <w:b/>
          <w:color w:val="0070C0"/>
        </w:rPr>
        <w:t xml:space="preserve">crop plants, 3) </w:t>
      </w:r>
      <w:r w:rsidR="00C37FCC">
        <w:rPr>
          <w:b/>
          <w:color w:val="0070C0"/>
        </w:rPr>
        <w:t xml:space="preserve">how to </w:t>
      </w:r>
      <w:r w:rsidR="00B47F69">
        <w:rPr>
          <w:b/>
          <w:color w:val="0070C0"/>
        </w:rPr>
        <w:t>exploit natural variation to develop new crops and model plants for crop improvement, 4) u</w:t>
      </w:r>
      <w:r w:rsidR="00712409">
        <w:rPr>
          <w:b/>
          <w:color w:val="0070C0"/>
        </w:rPr>
        <w:t>nderstanding microbial population</w:t>
      </w:r>
      <w:r w:rsidR="00B47F69">
        <w:rPr>
          <w:b/>
          <w:color w:val="0070C0"/>
        </w:rPr>
        <w:t>s</w:t>
      </w:r>
      <w:r w:rsidR="00712409">
        <w:rPr>
          <w:b/>
          <w:color w:val="0070C0"/>
        </w:rPr>
        <w:t xml:space="preserve"> that </w:t>
      </w:r>
      <w:r w:rsidR="00B47F69">
        <w:rPr>
          <w:b/>
          <w:color w:val="0070C0"/>
        </w:rPr>
        <w:t>are</w:t>
      </w:r>
      <w:r w:rsidR="00712409">
        <w:rPr>
          <w:b/>
          <w:color w:val="0070C0"/>
        </w:rPr>
        <w:t xml:space="preserve"> </w:t>
      </w:r>
      <w:r w:rsidR="00B47F69">
        <w:rPr>
          <w:b/>
          <w:color w:val="0070C0"/>
        </w:rPr>
        <w:t>beneficial or detrimental</w:t>
      </w:r>
      <w:r w:rsidR="00712409">
        <w:rPr>
          <w:b/>
          <w:color w:val="0070C0"/>
        </w:rPr>
        <w:t xml:space="preserve"> </w:t>
      </w:r>
      <w:r w:rsidR="00693E0F">
        <w:rPr>
          <w:b/>
          <w:color w:val="0070C0"/>
        </w:rPr>
        <w:t>to</w:t>
      </w:r>
      <w:r w:rsidR="00712409">
        <w:rPr>
          <w:b/>
          <w:color w:val="0070C0"/>
        </w:rPr>
        <w:t xml:space="preserve"> </w:t>
      </w:r>
      <w:r w:rsidR="00B47F69">
        <w:rPr>
          <w:b/>
          <w:color w:val="0070C0"/>
        </w:rPr>
        <w:t xml:space="preserve">the </w:t>
      </w:r>
      <w:r w:rsidR="00712409">
        <w:rPr>
          <w:b/>
          <w:color w:val="0070C0"/>
        </w:rPr>
        <w:t xml:space="preserve">growth of crop </w:t>
      </w:r>
      <w:r w:rsidR="00693E0F">
        <w:rPr>
          <w:b/>
          <w:color w:val="0070C0"/>
        </w:rPr>
        <w:t>plant</w:t>
      </w:r>
      <w:r w:rsidR="00712409">
        <w:rPr>
          <w:b/>
          <w:color w:val="0070C0"/>
        </w:rPr>
        <w:t xml:space="preserve">s.  </w:t>
      </w:r>
    </w:p>
    <w:p w:rsidR="00E87754" w:rsidRPr="00D334A9" w:rsidRDefault="00E87754" w:rsidP="00255D81">
      <w:pPr>
        <w:pStyle w:val="ListParagraph"/>
        <w:rPr>
          <w:b/>
          <w:color w:val="0070C0"/>
          <w:sz w:val="16"/>
          <w:szCs w:val="16"/>
        </w:rPr>
      </w:pPr>
    </w:p>
    <w:p w:rsidR="00E87754" w:rsidRDefault="00E83B30" w:rsidP="00255D81">
      <w:pPr>
        <w:pStyle w:val="ListParagraph"/>
        <w:rPr>
          <w:b/>
          <w:color w:val="0070C0"/>
        </w:rPr>
      </w:pPr>
      <w:r>
        <w:rPr>
          <w:b/>
          <w:color w:val="0070C0"/>
        </w:rPr>
        <w:t>As a group we feel that we will be able to</w:t>
      </w:r>
      <w:r w:rsidR="00E87754">
        <w:rPr>
          <w:b/>
          <w:color w:val="0070C0"/>
        </w:rPr>
        <w:t xml:space="preserve"> leverage our scientific produ</w:t>
      </w:r>
      <w:r>
        <w:rPr>
          <w:b/>
          <w:color w:val="0070C0"/>
        </w:rPr>
        <w:t>ctivity</w:t>
      </w:r>
      <w:r w:rsidR="00E87754">
        <w:rPr>
          <w:b/>
          <w:color w:val="0070C0"/>
        </w:rPr>
        <w:t xml:space="preserve"> in the form of IP/patents that benefit the individual invest</w:t>
      </w:r>
      <w:r>
        <w:rPr>
          <w:b/>
          <w:color w:val="0070C0"/>
        </w:rPr>
        <w:t>igator</w:t>
      </w:r>
      <w:r w:rsidR="00E87754">
        <w:rPr>
          <w:b/>
          <w:color w:val="0070C0"/>
        </w:rPr>
        <w:t xml:space="preserve"> and the U</w:t>
      </w:r>
      <w:r>
        <w:rPr>
          <w:b/>
          <w:color w:val="0070C0"/>
        </w:rPr>
        <w:t>niversity</w:t>
      </w:r>
      <w:r w:rsidR="00E87754">
        <w:rPr>
          <w:b/>
          <w:color w:val="0070C0"/>
        </w:rPr>
        <w:t xml:space="preserve"> </w:t>
      </w:r>
      <w:r>
        <w:rPr>
          <w:b/>
          <w:color w:val="0070C0"/>
        </w:rPr>
        <w:t>with additional</w:t>
      </w:r>
      <w:r w:rsidR="00E87754">
        <w:rPr>
          <w:b/>
          <w:color w:val="0070C0"/>
        </w:rPr>
        <w:t xml:space="preserve"> </w:t>
      </w:r>
      <w:r>
        <w:rPr>
          <w:b/>
          <w:color w:val="0070C0"/>
        </w:rPr>
        <w:t>resources</w:t>
      </w:r>
      <w:r w:rsidR="00E87754">
        <w:rPr>
          <w:b/>
          <w:color w:val="0070C0"/>
        </w:rPr>
        <w:t xml:space="preserve"> and expertise </w:t>
      </w:r>
      <w:r>
        <w:rPr>
          <w:b/>
          <w:color w:val="0070C0"/>
        </w:rPr>
        <w:t>from the University in areas of technology transfer and business development and strategic planning</w:t>
      </w:r>
      <w:r w:rsidR="00E87754">
        <w:rPr>
          <w:b/>
          <w:color w:val="0070C0"/>
        </w:rPr>
        <w:t xml:space="preserve">. </w:t>
      </w:r>
      <w:r w:rsidR="00E34569">
        <w:rPr>
          <w:b/>
          <w:color w:val="0070C0"/>
        </w:rPr>
        <w:t xml:space="preserve"> Through collaborations between basic and applied faculty, license some of our discoveries. </w:t>
      </w:r>
    </w:p>
    <w:p w:rsidR="00E87754" w:rsidRPr="00D334A9" w:rsidRDefault="00E87754" w:rsidP="00255D81">
      <w:pPr>
        <w:pStyle w:val="ListParagraph"/>
        <w:rPr>
          <w:b/>
          <w:color w:val="0070C0"/>
          <w:sz w:val="16"/>
          <w:szCs w:val="16"/>
        </w:rPr>
      </w:pPr>
    </w:p>
    <w:p w:rsidR="00712409" w:rsidRDefault="00E87754" w:rsidP="00255D81">
      <w:pPr>
        <w:pStyle w:val="ListParagraph"/>
        <w:rPr>
          <w:b/>
          <w:color w:val="0070C0"/>
        </w:rPr>
      </w:pPr>
      <w:r>
        <w:rPr>
          <w:b/>
          <w:color w:val="0070C0"/>
        </w:rPr>
        <w:t xml:space="preserve">As we </w:t>
      </w:r>
      <w:r w:rsidR="00E83B30">
        <w:rPr>
          <w:b/>
          <w:color w:val="0070C0"/>
        </w:rPr>
        <w:t xml:space="preserve">continue to </w:t>
      </w:r>
      <w:r>
        <w:rPr>
          <w:b/>
          <w:color w:val="0070C0"/>
        </w:rPr>
        <w:t xml:space="preserve">take on </w:t>
      </w:r>
      <w:r w:rsidR="00E83B30">
        <w:rPr>
          <w:b/>
          <w:color w:val="0070C0"/>
        </w:rPr>
        <w:t>significant</w:t>
      </w:r>
      <w:r>
        <w:rPr>
          <w:b/>
          <w:color w:val="0070C0"/>
        </w:rPr>
        <w:t xml:space="preserve"> teaching r</w:t>
      </w:r>
      <w:r w:rsidR="00E83B30">
        <w:rPr>
          <w:b/>
          <w:color w:val="0070C0"/>
        </w:rPr>
        <w:t xml:space="preserve">esponsibilities </w:t>
      </w:r>
      <w:r>
        <w:rPr>
          <w:b/>
          <w:color w:val="0070C0"/>
        </w:rPr>
        <w:t>in P</w:t>
      </w:r>
      <w:r w:rsidR="00E83B30">
        <w:rPr>
          <w:b/>
          <w:color w:val="0070C0"/>
        </w:rPr>
        <w:t>lant Sciences, Microbiology, Molecular and Cellular Biology</w:t>
      </w:r>
      <w:r w:rsidR="00996323">
        <w:rPr>
          <w:b/>
          <w:color w:val="0070C0"/>
        </w:rPr>
        <w:t>,</w:t>
      </w:r>
      <w:r w:rsidR="00E83B30">
        <w:rPr>
          <w:b/>
          <w:color w:val="0070C0"/>
        </w:rPr>
        <w:t xml:space="preserve"> and Biochemistry courses, and especially responsibilities in high enrollment courses, we hope to have increased support from CALS in the form of teaching assistantships and administrative support required for managing and handling </w:t>
      </w:r>
      <w:r w:rsidR="00693E0F">
        <w:rPr>
          <w:b/>
          <w:color w:val="0070C0"/>
        </w:rPr>
        <w:t>these courses</w:t>
      </w:r>
      <w:r w:rsidR="00E83B30">
        <w:rPr>
          <w:b/>
          <w:color w:val="0070C0"/>
        </w:rPr>
        <w:t xml:space="preserve">. </w:t>
      </w:r>
    </w:p>
    <w:p w:rsidR="00D334A9" w:rsidRPr="00D334A9" w:rsidRDefault="00D334A9" w:rsidP="00D334A9">
      <w:pPr>
        <w:pStyle w:val="ListParagraph"/>
        <w:rPr>
          <w:sz w:val="16"/>
          <w:szCs w:val="16"/>
        </w:rPr>
      </w:pPr>
    </w:p>
    <w:p w:rsidR="00272D0B" w:rsidRPr="00D334A9" w:rsidRDefault="00272D0B" w:rsidP="00272D0B">
      <w:pPr>
        <w:pStyle w:val="ListParagraph"/>
        <w:numPr>
          <w:ilvl w:val="0"/>
          <w:numId w:val="3"/>
        </w:numPr>
        <w:rPr>
          <w:b/>
        </w:rPr>
      </w:pPr>
      <w:r w:rsidRPr="00D334A9">
        <w:rPr>
          <w:b/>
        </w:rPr>
        <w:t xml:space="preserve">What are we doing that is: </w:t>
      </w:r>
    </w:p>
    <w:p w:rsidR="00773127" w:rsidRPr="00D334A9" w:rsidRDefault="00272D0B" w:rsidP="00773127">
      <w:pPr>
        <w:pStyle w:val="ListParagraph"/>
        <w:numPr>
          <w:ilvl w:val="0"/>
          <w:numId w:val="1"/>
        </w:numPr>
        <w:ind w:left="1260"/>
      </w:pPr>
      <w:r w:rsidRPr="00D334A9">
        <w:rPr>
          <w:b/>
        </w:rPr>
        <w:t>Essential and positive,</w:t>
      </w:r>
    </w:p>
    <w:p w:rsidR="00D334A9" w:rsidRPr="00D334A9" w:rsidRDefault="00D334A9" w:rsidP="00D334A9">
      <w:pPr>
        <w:pStyle w:val="ListParagraph"/>
        <w:ind w:left="1260"/>
        <w:rPr>
          <w:sz w:val="16"/>
          <w:szCs w:val="16"/>
        </w:rPr>
      </w:pPr>
    </w:p>
    <w:p w:rsidR="00006047" w:rsidRDefault="00006047" w:rsidP="00006047">
      <w:pPr>
        <w:pStyle w:val="ListParagraph"/>
        <w:ind w:left="1260"/>
        <w:rPr>
          <w:b/>
          <w:color w:val="0070C0"/>
        </w:rPr>
      </w:pPr>
      <w:r w:rsidRPr="00006047">
        <w:rPr>
          <w:b/>
          <w:color w:val="0070C0"/>
        </w:rPr>
        <w:t>As a unit, we believe that nearly every activity in which we participate is geared towards the success of individual faculty members in research, teaching, extension</w:t>
      </w:r>
      <w:r>
        <w:rPr>
          <w:b/>
          <w:color w:val="0070C0"/>
        </w:rPr>
        <w:t>,</w:t>
      </w:r>
      <w:r w:rsidRPr="00006047">
        <w:rPr>
          <w:b/>
          <w:color w:val="0070C0"/>
        </w:rPr>
        <w:t xml:space="preserve"> and outreach</w:t>
      </w:r>
      <w:r w:rsidR="004D3658">
        <w:rPr>
          <w:b/>
          <w:color w:val="0070C0"/>
        </w:rPr>
        <w:t xml:space="preserve"> </w:t>
      </w:r>
      <w:r w:rsidR="004D3658">
        <w:rPr>
          <w:b/>
          <w:color w:val="0070C0"/>
        </w:rPr>
        <w:lastRenderedPageBreak/>
        <w:t>and that all of th</w:t>
      </w:r>
      <w:r w:rsidRPr="00006047">
        <w:rPr>
          <w:b/>
          <w:color w:val="0070C0"/>
        </w:rPr>
        <w:t xml:space="preserve">ese activities contribute substantially to the strength of </w:t>
      </w:r>
      <w:r w:rsidR="004D3658">
        <w:rPr>
          <w:b/>
          <w:color w:val="0070C0"/>
        </w:rPr>
        <w:t>the unit , the College and the U</w:t>
      </w:r>
      <w:r w:rsidRPr="00006047">
        <w:rPr>
          <w:b/>
          <w:color w:val="0070C0"/>
        </w:rPr>
        <w:t>niversity.</w:t>
      </w:r>
      <w:r w:rsidR="004D3658">
        <w:rPr>
          <w:b/>
          <w:color w:val="0070C0"/>
        </w:rPr>
        <w:t xml:space="preserve">  We are focusing our activities on:</w:t>
      </w:r>
    </w:p>
    <w:p w:rsidR="004D3658" w:rsidRPr="004D3658" w:rsidRDefault="004D3658" w:rsidP="00006047">
      <w:pPr>
        <w:pStyle w:val="ListParagraph"/>
        <w:ind w:left="1260"/>
        <w:rPr>
          <w:b/>
          <w:color w:val="0070C0"/>
          <w:sz w:val="16"/>
          <w:szCs w:val="16"/>
        </w:rPr>
      </w:pPr>
    </w:p>
    <w:p w:rsidR="009A0323" w:rsidRDefault="004D3658" w:rsidP="00E34569">
      <w:pPr>
        <w:pStyle w:val="ListParagraph"/>
        <w:ind w:left="1260" w:firstLine="180"/>
        <w:rPr>
          <w:b/>
          <w:color w:val="0070C0"/>
        </w:rPr>
      </w:pPr>
      <w:r>
        <w:rPr>
          <w:b/>
          <w:color w:val="0070C0"/>
        </w:rPr>
        <w:t xml:space="preserve">(1) </w:t>
      </w:r>
      <w:r w:rsidR="00712409">
        <w:rPr>
          <w:b/>
          <w:color w:val="0070C0"/>
        </w:rPr>
        <w:t>Expansion of</w:t>
      </w:r>
      <w:r>
        <w:rPr>
          <w:b/>
          <w:color w:val="0070C0"/>
        </w:rPr>
        <w:t xml:space="preserve"> our undergraduate program by</w:t>
      </w:r>
      <w:r w:rsidR="00FF5525">
        <w:rPr>
          <w:b/>
          <w:color w:val="0070C0"/>
        </w:rPr>
        <w:t>:</w:t>
      </w:r>
      <w:r>
        <w:rPr>
          <w:b/>
          <w:color w:val="0070C0"/>
        </w:rPr>
        <w:t xml:space="preserve"> a thorough program assessment, revision of our </w:t>
      </w:r>
      <w:r w:rsidR="00712409">
        <w:rPr>
          <w:b/>
          <w:color w:val="0070C0"/>
        </w:rPr>
        <w:t>undergrad</w:t>
      </w:r>
      <w:r w:rsidR="00693E0F">
        <w:rPr>
          <w:b/>
          <w:color w:val="0070C0"/>
        </w:rPr>
        <w:t>uate</w:t>
      </w:r>
      <w:r w:rsidR="00712409">
        <w:rPr>
          <w:b/>
          <w:color w:val="0070C0"/>
        </w:rPr>
        <w:t xml:space="preserve"> curriculum</w:t>
      </w:r>
      <w:r>
        <w:rPr>
          <w:b/>
          <w:color w:val="0070C0"/>
        </w:rPr>
        <w:t>, implement</w:t>
      </w:r>
      <w:r w:rsidR="00FF5525">
        <w:rPr>
          <w:b/>
          <w:color w:val="0070C0"/>
        </w:rPr>
        <w:t xml:space="preserve">ation of a </w:t>
      </w:r>
      <w:r w:rsidR="00712409">
        <w:rPr>
          <w:b/>
          <w:color w:val="0070C0"/>
        </w:rPr>
        <w:t xml:space="preserve">faculty mentoring </w:t>
      </w:r>
      <w:r w:rsidR="00FF5525">
        <w:rPr>
          <w:b/>
          <w:color w:val="0070C0"/>
        </w:rPr>
        <w:t xml:space="preserve">program </w:t>
      </w:r>
      <w:r>
        <w:rPr>
          <w:b/>
          <w:color w:val="0070C0"/>
        </w:rPr>
        <w:t>for our undergraduate majors, and participation in novel and creative outreach activities (for example, Plant Science Family Night</w:t>
      </w:r>
      <w:r w:rsidR="00FF5525">
        <w:rPr>
          <w:b/>
          <w:color w:val="0070C0"/>
        </w:rPr>
        <w:t xml:space="preserve"> and the </w:t>
      </w:r>
      <w:r>
        <w:rPr>
          <w:b/>
          <w:color w:val="0070C0"/>
        </w:rPr>
        <w:t xml:space="preserve">Tucson Math and Science Fun Fest). </w:t>
      </w:r>
    </w:p>
    <w:p w:rsidR="00E34569" w:rsidRPr="00D334A9" w:rsidRDefault="00E34569" w:rsidP="009A0323">
      <w:pPr>
        <w:pStyle w:val="ListParagraph"/>
        <w:ind w:left="1260"/>
        <w:rPr>
          <w:b/>
          <w:color w:val="0070C0"/>
          <w:sz w:val="16"/>
          <w:szCs w:val="16"/>
        </w:rPr>
      </w:pPr>
    </w:p>
    <w:p w:rsidR="00E34569" w:rsidRDefault="00E34569" w:rsidP="00E34569">
      <w:pPr>
        <w:pStyle w:val="ListParagraph"/>
        <w:ind w:left="1260" w:firstLine="180"/>
        <w:rPr>
          <w:b/>
          <w:color w:val="0070C0"/>
        </w:rPr>
      </w:pPr>
      <w:r>
        <w:rPr>
          <w:b/>
          <w:color w:val="0070C0"/>
        </w:rPr>
        <w:t xml:space="preserve">(2) Development of new undergraduate courses for non-science students to draw more students into the plant sciences. </w:t>
      </w:r>
    </w:p>
    <w:p w:rsidR="008E1F69" w:rsidRPr="00D334A9" w:rsidRDefault="008E1F69" w:rsidP="009A0323">
      <w:pPr>
        <w:pStyle w:val="ListParagraph"/>
        <w:ind w:left="1260"/>
        <w:rPr>
          <w:b/>
          <w:color w:val="0070C0"/>
          <w:sz w:val="16"/>
          <w:szCs w:val="16"/>
        </w:rPr>
      </w:pPr>
    </w:p>
    <w:p w:rsidR="008E1F69" w:rsidRPr="006A7D18" w:rsidRDefault="00E34569" w:rsidP="00E34569">
      <w:pPr>
        <w:pStyle w:val="ListParagraph"/>
        <w:ind w:left="1260" w:firstLine="180"/>
        <w:rPr>
          <w:b/>
          <w:color w:val="0070C0"/>
        </w:rPr>
      </w:pPr>
      <w:r>
        <w:rPr>
          <w:b/>
          <w:color w:val="0070C0"/>
        </w:rPr>
        <w:t>(3</w:t>
      </w:r>
      <w:r w:rsidR="008E1F69">
        <w:rPr>
          <w:b/>
          <w:color w:val="0070C0"/>
        </w:rPr>
        <w:t>) Identif</w:t>
      </w:r>
      <w:r>
        <w:rPr>
          <w:b/>
          <w:color w:val="0070C0"/>
        </w:rPr>
        <w:t xml:space="preserve">ication of </w:t>
      </w:r>
      <w:r w:rsidR="008E1F69">
        <w:rPr>
          <w:b/>
          <w:color w:val="0070C0"/>
        </w:rPr>
        <w:t xml:space="preserve">stable sources of </w:t>
      </w:r>
      <w:r w:rsidR="00693E0F">
        <w:rPr>
          <w:b/>
          <w:color w:val="0070C0"/>
        </w:rPr>
        <w:t xml:space="preserve">financial </w:t>
      </w:r>
      <w:r w:rsidR="008E1F69">
        <w:rPr>
          <w:b/>
          <w:color w:val="0070C0"/>
        </w:rPr>
        <w:t xml:space="preserve">support for graduate students. </w:t>
      </w:r>
    </w:p>
    <w:p w:rsidR="00712409" w:rsidRPr="004D3658" w:rsidRDefault="00712409" w:rsidP="00773127">
      <w:pPr>
        <w:pStyle w:val="ListParagraph"/>
        <w:ind w:left="1260"/>
        <w:rPr>
          <w:b/>
          <w:color w:val="0070C0"/>
          <w:sz w:val="16"/>
          <w:szCs w:val="16"/>
        </w:rPr>
      </w:pPr>
    </w:p>
    <w:p w:rsidR="00365837" w:rsidRDefault="004D3658" w:rsidP="00E34569">
      <w:pPr>
        <w:pStyle w:val="ListParagraph"/>
        <w:ind w:left="1260" w:firstLine="180"/>
        <w:rPr>
          <w:b/>
          <w:color w:val="0070C0"/>
        </w:rPr>
      </w:pPr>
      <w:r>
        <w:rPr>
          <w:b/>
          <w:color w:val="0070C0"/>
        </w:rPr>
        <w:t>(</w:t>
      </w:r>
      <w:r w:rsidR="00E34569">
        <w:rPr>
          <w:b/>
          <w:color w:val="0070C0"/>
        </w:rPr>
        <w:t>4</w:t>
      </w:r>
      <w:r>
        <w:rPr>
          <w:b/>
          <w:color w:val="0070C0"/>
        </w:rPr>
        <w:t xml:space="preserve">) </w:t>
      </w:r>
      <w:r w:rsidR="00FF5525">
        <w:rPr>
          <w:b/>
          <w:color w:val="0070C0"/>
        </w:rPr>
        <w:t>Working to recruit and r</w:t>
      </w:r>
      <w:r w:rsidR="00712409">
        <w:rPr>
          <w:b/>
          <w:color w:val="0070C0"/>
        </w:rPr>
        <w:t>et</w:t>
      </w:r>
      <w:r w:rsidR="00FF5525">
        <w:rPr>
          <w:b/>
          <w:color w:val="0070C0"/>
        </w:rPr>
        <w:t>ain</w:t>
      </w:r>
      <w:r w:rsidR="00712409">
        <w:rPr>
          <w:b/>
          <w:color w:val="0070C0"/>
        </w:rPr>
        <w:t xml:space="preserve"> world class Faculty</w:t>
      </w:r>
      <w:r>
        <w:rPr>
          <w:b/>
          <w:color w:val="0070C0"/>
        </w:rPr>
        <w:t>.</w:t>
      </w:r>
    </w:p>
    <w:p w:rsidR="004D3658" w:rsidRPr="004D3658" w:rsidRDefault="004D3658" w:rsidP="00773127">
      <w:pPr>
        <w:pStyle w:val="ListParagraph"/>
        <w:ind w:left="1260"/>
        <w:rPr>
          <w:b/>
          <w:color w:val="0070C0"/>
          <w:sz w:val="16"/>
          <w:szCs w:val="16"/>
        </w:rPr>
      </w:pPr>
    </w:p>
    <w:p w:rsidR="00773127" w:rsidRDefault="008E1F69" w:rsidP="00E34569">
      <w:pPr>
        <w:pStyle w:val="ListParagraph"/>
        <w:ind w:left="1260" w:firstLine="180"/>
        <w:rPr>
          <w:b/>
          <w:color w:val="0070C0"/>
        </w:rPr>
      </w:pPr>
      <w:r>
        <w:rPr>
          <w:b/>
          <w:color w:val="0070C0"/>
        </w:rPr>
        <w:t>(</w:t>
      </w:r>
      <w:r w:rsidR="00E34569">
        <w:rPr>
          <w:b/>
          <w:color w:val="0070C0"/>
        </w:rPr>
        <w:t>5</w:t>
      </w:r>
      <w:r w:rsidR="004D3658">
        <w:rPr>
          <w:b/>
          <w:color w:val="0070C0"/>
        </w:rPr>
        <w:t xml:space="preserve">) </w:t>
      </w:r>
      <w:r w:rsidR="00712409">
        <w:rPr>
          <w:b/>
          <w:color w:val="0070C0"/>
        </w:rPr>
        <w:t xml:space="preserve">Maintaining continuous </w:t>
      </w:r>
      <w:r w:rsidR="004D3658">
        <w:rPr>
          <w:b/>
          <w:color w:val="0070C0"/>
        </w:rPr>
        <w:t xml:space="preserve">funding for </w:t>
      </w:r>
      <w:r w:rsidR="00712409">
        <w:rPr>
          <w:b/>
          <w:color w:val="0070C0"/>
        </w:rPr>
        <w:t xml:space="preserve">our research programs by applying for and </w:t>
      </w:r>
      <w:r w:rsidR="004D3658">
        <w:rPr>
          <w:b/>
          <w:color w:val="0070C0"/>
        </w:rPr>
        <w:t xml:space="preserve">receiving </w:t>
      </w:r>
      <w:r w:rsidR="00712409">
        <w:rPr>
          <w:b/>
          <w:color w:val="0070C0"/>
        </w:rPr>
        <w:t>individual investigator awards</w:t>
      </w:r>
      <w:r w:rsidR="004D3658">
        <w:rPr>
          <w:b/>
          <w:color w:val="0070C0"/>
        </w:rPr>
        <w:t xml:space="preserve"> and </w:t>
      </w:r>
      <w:r w:rsidR="00712409">
        <w:rPr>
          <w:b/>
          <w:color w:val="0070C0"/>
        </w:rPr>
        <w:t xml:space="preserve">collaborative multi-institutional </w:t>
      </w:r>
      <w:r w:rsidR="008D107B">
        <w:rPr>
          <w:b/>
          <w:color w:val="0070C0"/>
        </w:rPr>
        <w:t xml:space="preserve">awards (for example, </w:t>
      </w:r>
      <w:r w:rsidR="00712409">
        <w:rPr>
          <w:b/>
          <w:color w:val="0070C0"/>
        </w:rPr>
        <w:t xml:space="preserve">plant and microbial genome </w:t>
      </w:r>
      <w:r w:rsidR="008D107B">
        <w:rPr>
          <w:b/>
          <w:color w:val="0070C0"/>
        </w:rPr>
        <w:t>grants)</w:t>
      </w:r>
      <w:r w:rsidR="004D3658">
        <w:rPr>
          <w:b/>
          <w:color w:val="0070C0"/>
        </w:rPr>
        <w:t>.</w:t>
      </w:r>
    </w:p>
    <w:p w:rsidR="004D3658" w:rsidRPr="004D3658" w:rsidRDefault="004D3658" w:rsidP="00773127">
      <w:pPr>
        <w:pStyle w:val="ListParagraph"/>
        <w:ind w:left="1260"/>
        <w:rPr>
          <w:b/>
          <w:color w:val="0070C0"/>
          <w:sz w:val="16"/>
          <w:szCs w:val="16"/>
        </w:rPr>
      </w:pPr>
    </w:p>
    <w:p w:rsidR="00773127" w:rsidRDefault="008E1F69" w:rsidP="00E34569">
      <w:pPr>
        <w:pStyle w:val="ListParagraph"/>
        <w:ind w:left="1260" w:firstLine="180"/>
        <w:rPr>
          <w:b/>
          <w:color w:val="0070C0"/>
        </w:rPr>
      </w:pPr>
      <w:r>
        <w:rPr>
          <w:b/>
          <w:color w:val="0070C0"/>
        </w:rPr>
        <w:t>(</w:t>
      </w:r>
      <w:r w:rsidR="00E34569">
        <w:rPr>
          <w:b/>
          <w:color w:val="0070C0"/>
        </w:rPr>
        <w:t>6</w:t>
      </w:r>
      <w:r w:rsidR="004D3658">
        <w:rPr>
          <w:b/>
          <w:color w:val="0070C0"/>
        </w:rPr>
        <w:t xml:space="preserve">) Supporting and enhancing a </w:t>
      </w:r>
      <w:r w:rsidR="00712409">
        <w:rPr>
          <w:b/>
          <w:color w:val="0070C0"/>
        </w:rPr>
        <w:t xml:space="preserve">nationally/internationally known seminar program that </w:t>
      </w:r>
      <w:r w:rsidR="004D3658">
        <w:rPr>
          <w:b/>
          <w:color w:val="0070C0"/>
        </w:rPr>
        <w:t xml:space="preserve">allows interaction with </w:t>
      </w:r>
      <w:r w:rsidR="00712409">
        <w:rPr>
          <w:b/>
          <w:color w:val="0070C0"/>
        </w:rPr>
        <w:t>leaders in the fields of plant and microbial biology</w:t>
      </w:r>
      <w:r w:rsidR="004D3658">
        <w:rPr>
          <w:b/>
          <w:color w:val="0070C0"/>
        </w:rPr>
        <w:t>.</w:t>
      </w:r>
    </w:p>
    <w:p w:rsidR="004D3658" w:rsidRPr="004D3658" w:rsidRDefault="004D3658" w:rsidP="00773127">
      <w:pPr>
        <w:pStyle w:val="ListParagraph"/>
        <w:ind w:left="1260"/>
        <w:rPr>
          <w:b/>
          <w:color w:val="0070C0"/>
          <w:sz w:val="16"/>
          <w:szCs w:val="16"/>
        </w:rPr>
      </w:pPr>
    </w:p>
    <w:p w:rsidR="00773127" w:rsidRDefault="008E1F69" w:rsidP="00E34569">
      <w:pPr>
        <w:pStyle w:val="ListParagraph"/>
        <w:ind w:left="1260" w:firstLine="180"/>
        <w:rPr>
          <w:b/>
          <w:color w:val="0070C0"/>
        </w:rPr>
      </w:pPr>
      <w:r>
        <w:rPr>
          <w:b/>
          <w:color w:val="0070C0"/>
        </w:rPr>
        <w:t>(</w:t>
      </w:r>
      <w:r w:rsidR="00E34569">
        <w:rPr>
          <w:b/>
          <w:color w:val="0070C0"/>
        </w:rPr>
        <w:t>7</w:t>
      </w:r>
      <w:r w:rsidR="004D3658">
        <w:rPr>
          <w:b/>
          <w:color w:val="0070C0"/>
        </w:rPr>
        <w:t xml:space="preserve">) Generating </w:t>
      </w:r>
      <w:r w:rsidR="00712409">
        <w:rPr>
          <w:b/>
          <w:color w:val="0070C0"/>
        </w:rPr>
        <w:t xml:space="preserve">a continuous flow of high impact </w:t>
      </w:r>
      <w:r w:rsidR="004D3658">
        <w:rPr>
          <w:b/>
          <w:color w:val="0070C0"/>
        </w:rPr>
        <w:t>publications that</w:t>
      </w:r>
      <w:r w:rsidR="00712409">
        <w:rPr>
          <w:b/>
          <w:color w:val="0070C0"/>
        </w:rPr>
        <w:t xml:space="preserve"> define our specific fields of research</w:t>
      </w:r>
      <w:r w:rsidR="004D3658">
        <w:rPr>
          <w:b/>
          <w:color w:val="0070C0"/>
        </w:rPr>
        <w:t>.</w:t>
      </w:r>
    </w:p>
    <w:p w:rsidR="008E1F69" w:rsidRPr="00D334A9" w:rsidRDefault="008E1F69" w:rsidP="00773127">
      <w:pPr>
        <w:pStyle w:val="ListParagraph"/>
        <w:ind w:left="1260"/>
        <w:rPr>
          <w:b/>
          <w:color w:val="0070C0"/>
          <w:sz w:val="16"/>
          <w:szCs w:val="16"/>
        </w:rPr>
      </w:pPr>
    </w:p>
    <w:p w:rsidR="006A7D18" w:rsidRDefault="008E1F69" w:rsidP="00E34569">
      <w:pPr>
        <w:pStyle w:val="ListParagraph"/>
        <w:ind w:left="1260" w:firstLine="180"/>
        <w:rPr>
          <w:b/>
          <w:color w:val="0070C0"/>
        </w:rPr>
      </w:pPr>
      <w:r>
        <w:rPr>
          <w:b/>
          <w:color w:val="0070C0"/>
        </w:rPr>
        <w:t>(</w:t>
      </w:r>
      <w:r w:rsidR="00E34569">
        <w:rPr>
          <w:b/>
          <w:color w:val="0070C0"/>
        </w:rPr>
        <w:t>8</w:t>
      </w:r>
      <w:r w:rsidR="004D3658">
        <w:rPr>
          <w:b/>
          <w:color w:val="0070C0"/>
        </w:rPr>
        <w:t xml:space="preserve">) Outreach to our disciplines. </w:t>
      </w:r>
      <w:r w:rsidR="00712409">
        <w:rPr>
          <w:b/>
          <w:color w:val="0070C0"/>
        </w:rPr>
        <w:t xml:space="preserve">Our faculty members are active in many extramural activities including organizing national and international meetings, influencing funding through participation in grant review panels and as program officers for federal agencies. </w:t>
      </w:r>
    </w:p>
    <w:p w:rsidR="004D3658" w:rsidRPr="00D334A9" w:rsidRDefault="004D3658" w:rsidP="006A7D18">
      <w:pPr>
        <w:pStyle w:val="ListParagraph"/>
        <w:ind w:left="1260"/>
        <w:rPr>
          <w:b/>
          <w:color w:val="0070C0"/>
          <w:sz w:val="16"/>
          <w:szCs w:val="16"/>
        </w:rPr>
      </w:pPr>
    </w:p>
    <w:p w:rsidR="00272D0B" w:rsidRDefault="00272D0B" w:rsidP="00255D81">
      <w:pPr>
        <w:pStyle w:val="ListParagraph"/>
        <w:numPr>
          <w:ilvl w:val="0"/>
          <w:numId w:val="1"/>
        </w:numPr>
        <w:ind w:left="1260"/>
        <w:rPr>
          <w:b/>
        </w:rPr>
      </w:pPr>
      <w:r w:rsidRPr="00D334A9">
        <w:rPr>
          <w:b/>
        </w:rPr>
        <w:t>Essential and neither positive or negative,</w:t>
      </w:r>
    </w:p>
    <w:p w:rsidR="00D334A9" w:rsidRPr="00D334A9" w:rsidRDefault="00D334A9" w:rsidP="00D334A9">
      <w:pPr>
        <w:pStyle w:val="ListParagraph"/>
        <w:ind w:left="1260"/>
        <w:rPr>
          <w:b/>
          <w:sz w:val="16"/>
          <w:szCs w:val="16"/>
        </w:rPr>
      </w:pPr>
    </w:p>
    <w:p w:rsidR="009A0323" w:rsidRDefault="009A0323" w:rsidP="009A0323">
      <w:pPr>
        <w:pStyle w:val="ListParagraph"/>
        <w:ind w:left="1260"/>
        <w:rPr>
          <w:b/>
          <w:color w:val="0070C0"/>
        </w:rPr>
      </w:pPr>
      <w:r>
        <w:rPr>
          <w:b/>
          <w:color w:val="0070C0"/>
        </w:rPr>
        <w:t>We feel that a</w:t>
      </w:r>
      <w:r w:rsidR="004D3658">
        <w:rPr>
          <w:b/>
          <w:color w:val="0070C0"/>
        </w:rPr>
        <w:t xml:space="preserve"> number of reporting activities, while </w:t>
      </w:r>
      <w:r>
        <w:rPr>
          <w:b/>
          <w:color w:val="0070C0"/>
        </w:rPr>
        <w:t xml:space="preserve">essential, do not necessarily help in strengthening </w:t>
      </w:r>
      <w:r w:rsidR="002C008B">
        <w:rPr>
          <w:b/>
          <w:color w:val="0070C0"/>
        </w:rPr>
        <w:t xml:space="preserve">and focusing on </w:t>
      </w:r>
      <w:r>
        <w:rPr>
          <w:b/>
          <w:color w:val="0070C0"/>
        </w:rPr>
        <w:t>our essential and positive functions (</w:t>
      </w:r>
      <w:r w:rsidR="002C008B">
        <w:rPr>
          <w:b/>
          <w:color w:val="0070C0"/>
        </w:rPr>
        <w:t>listed in section 6a</w:t>
      </w:r>
      <w:r>
        <w:rPr>
          <w:b/>
          <w:color w:val="0070C0"/>
        </w:rPr>
        <w:t xml:space="preserve">). </w:t>
      </w:r>
    </w:p>
    <w:p w:rsidR="009A0323" w:rsidRPr="00D334A9" w:rsidRDefault="009A0323" w:rsidP="009A0323">
      <w:pPr>
        <w:pStyle w:val="ListParagraph"/>
        <w:ind w:left="1260"/>
        <w:rPr>
          <w:b/>
          <w:color w:val="0070C0"/>
          <w:sz w:val="16"/>
          <w:szCs w:val="16"/>
        </w:rPr>
      </w:pPr>
    </w:p>
    <w:p w:rsidR="00272D0B" w:rsidRPr="00D334A9" w:rsidRDefault="00272D0B" w:rsidP="009A0323">
      <w:pPr>
        <w:pStyle w:val="ListParagraph"/>
        <w:ind w:left="1260"/>
        <w:rPr>
          <w:b/>
        </w:rPr>
      </w:pPr>
      <w:r w:rsidRPr="00D334A9">
        <w:rPr>
          <w:b/>
        </w:rPr>
        <w:t xml:space="preserve">Essential but negative, </w:t>
      </w:r>
    </w:p>
    <w:p w:rsidR="00272D0B" w:rsidRPr="00D334A9" w:rsidRDefault="00272D0B" w:rsidP="00255D81">
      <w:pPr>
        <w:pStyle w:val="ListParagraph"/>
        <w:numPr>
          <w:ilvl w:val="0"/>
          <w:numId w:val="1"/>
        </w:numPr>
        <w:ind w:left="1260"/>
        <w:rPr>
          <w:b/>
        </w:rPr>
      </w:pPr>
      <w:r w:rsidRPr="00D334A9">
        <w:rPr>
          <w:b/>
        </w:rPr>
        <w:t>Not essential but positive,</w:t>
      </w:r>
    </w:p>
    <w:p w:rsidR="00272D0B" w:rsidRPr="00D334A9" w:rsidRDefault="00272D0B" w:rsidP="00255D81">
      <w:pPr>
        <w:pStyle w:val="ListParagraph"/>
        <w:numPr>
          <w:ilvl w:val="0"/>
          <w:numId w:val="1"/>
        </w:numPr>
        <w:ind w:left="1260"/>
        <w:rPr>
          <w:b/>
        </w:rPr>
      </w:pPr>
      <w:r w:rsidRPr="00D334A9">
        <w:rPr>
          <w:b/>
        </w:rPr>
        <w:t>Not essential and neither positive or negative,</w:t>
      </w:r>
    </w:p>
    <w:p w:rsidR="00255D81" w:rsidRDefault="00272D0B" w:rsidP="00365837">
      <w:pPr>
        <w:pStyle w:val="ListParagraph"/>
        <w:numPr>
          <w:ilvl w:val="0"/>
          <w:numId w:val="1"/>
        </w:numPr>
        <w:ind w:left="1260"/>
        <w:rPr>
          <w:b/>
        </w:rPr>
      </w:pPr>
      <w:r w:rsidRPr="00D334A9">
        <w:rPr>
          <w:b/>
        </w:rPr>
        <w:t>Not essential and negative.</w:t>
      </w:r>
    </w:p>
    <w:p w:rsidR="00D334A9" w:rsidRPr="00D334A9" w:rsidRDefault="00D334A9" w:rsidP="00D334A9">
      <w:pPr>
        <w:pStyle w:val="ListParagraph"/>
        <w:ind w:left="1260"/>
        <w:rPr>
          <w:b/>
          <w:sz w:val="16"/>
          <w:szCs w:val="16"/>
        </w:rPr>
      </w:pPr>
    </w:p>
    <w:p w:rsidR="00255D81" w:rsidRDefault="00272D0B" w:rsidP="00272D0B">
      <w:pPr>
        <w:pStyle w:val="ListParagraph"/>
        <w:numPr>
          <w:ilvl w:val="0"/>
          <w:numId w:val="3"/>
        </w:numPr>
        <w:rPr>
          <w:b/>
        </w:rPr>
      </w:pPr>
      <w:r w:rsidRPr="00D334A9">
        <w:rPr>
          <w:b/>
        </w:rPr>
        <w:t>What deliverables must be maintained?</w:t>
      </w:r>
    </w:p>
    <w:p w:rsidR="00D334A9" w:rsidRPr="00D334A9" w:rsidRDefault="00D334A9" w:rsidP="00D334A9">
      <w:pPr>
        <w:pStyle w:val="ListParagraph"/>
        <w:rPr>
          <w:b/>
          <w:sz w:val="16"/>
          <w:szCs w:val="16"/>
        </w:rPr>
      </w:pPr>
    </w:p>
    <w:p w:rsidR="004D3658" w:rsidRDefault="008776E9" w:rsidP="00773127">
      <w:pPr>
        <w:pStyle w:val="ListParagraph"/>
        <w:rPr>
          <w:b/>
          <w:color w:val="0070C0"/>
        </w:rPr>
      </w:pPr>
      <w:r>
        <w:rPr>
          <w:b/>
          <w:color w:val="0070C0"/>
        </w:rPr>
        <w:t>E</w:t>
      </w:r>
      <w:r w:rsidR="004D3658" w:rsidRPr="004D3658">
        <w:rPr>
          <w:b/>
          <w:color w:val="0070C0"/>
        </w:rPr>
        <w:t xml:space="preserve">xpansion of our undergraduate program </w:t>
      </w:r>
    </w:p>
    <w:p w:rsidR="008E1F69" w:rsidRDefault="008E1F69" w:rsidP="00773127">
      <w:pPr>
        <w:pStyle w:val="ListParagraph"/>
        <w:rPr>
          <w:b/>
          <w:color w:val="0070C0"/>
        </w:rPr>
      </w:pPr>
      <w:r>
        <w:rPr>
          <w:b/>
          <w:color w:val="0070C0"/>
        </w:rPr>
        <w:t>Funding for graduate students</w:t>
      </w:r>
    </w:p>
    <w:p w:rsidR="004D3658" w:rsidRDefault="004D3658" w:rsidP="00773127">
      <w:pPr>
        <w:pStyle w:val="ListParagraph"/>
        <w:rPr>
          <w:b/>
          <w:color w:val="0070C0"/>
        </w:rPr>
      </w:pPr>
      <w:r w:rsidRPr="004D3658">
        <w:rPr>
          <w:b/>
          <w:color w:val="0070C0"/>
        </w:rPr>
        <w:lastRenderedPageBreak/>
        <w:t>Retention of world class Faculty</w:t>
      </w:r>
    </w:p>
    <w:p w:rsidR="004D3658" w:rsidRDefault="004D3658" w:rsidP="00773127">
      <w:pPr>
        <w:pStyle w:val="ListParagraph"/>
        <w:rPr>
          <w:b/>
          <w:color w:val="0070C0"/>
        </w:rPr>
      </w:pPr>
      <w:r>
        <w:rPr>
          <w:b/>
          <w:color w:val="0070C0"/>
        </w:rPr>
        <w:t>Our research funding</w:t>
      </w:r>
    </w:p>
    <w:p w:rsidR="004D3658" w:rsidRDefault="004D3658" w:rsidP="00773127">
      <w:pPr>
        <w:pStyle w:val="ListParagraph"/>
        <w:rPr>
          <w:b/>
          <w:color w:val="0070C0"/>
        </w:rPr>
      </w:pPr>
      <w:r>
        <w:rPr>
          <w:b/>
          <w:color w:val="0070C0"/>
        </w:rPr>
        <w:t>Our seminar program</w:t>
      </w:r>
    </w:p>
    <w:p w:rsidR="004D3658" w:rsidRDefault="004D3658" w:rsidP="00773127">
      <w:pPr>
        <w:pStyle w:val="ListParagraph"/>
        <w:rPr>
          <w:b/>
          <w:color w:val="0070C0"/>
        </w:rPr>
      </w:pPr>
      <w:r>
        <w:rPr>
          <w:b/>
          <w:color w:val="0070C0"/>
        </w:rPr>
        <w:t>Publishing in high impact journals</w:t>
      </w:r>
    </w:p>
    <w:p w:rsidR="00255D81" w:rsidRDefault="004D3658" w:rsidP="004D3658">
      <w:pPr>
        <w:pStyle w:val="ListParagraph"/>
        <w:rPr>
          <w:b/>
          <w:color w:val="0070C0"/>
        </w:rPr>
      </w:pPr>
      <w:r>
        <w:rPr>
          <w:b/>
          <w:color w:val="0070C0"/>
        </w:rPr>
        <w:t>Outreach to our disciplines, community</w:t>
      </w:r>
      <w:r w:rsidR="00544C19">
        <w:rPr>
          <w:b/>
          <w:color w:val="0070C0"/>
        </w:rPr>
        <w:t>,</w:t>
      </w:r>
      <w:r>
        <w:rPr>
          <w:b/>
          <w:color w:val="0070C0"/>
        </w:rPr>
        <w:t xml:space="preserve"> and state</w:t>
      </w:r>
    </w:p>
    <w:p w:rsidR="004D3658" w:rsidRPr="00D334A9" w:rsidRDefault="004D3658" w:rsidP="004D3658">
      <w:pPr>
        <w:pStyle w:val="ListParagraph"/>
        <w:rPr>
          <w:b/>
          <w:color w:val="0070C0"/>
          <w:sz w:val="16"/>
          <w:szCs w:val="16"/>
        </w:rPr>
      </w:pPr>
    </w:p>
    <w:p w:rsidR="00255D81" w:rsidRDefault="00272D0B" w:rsidP="00D334A9">
      <w:pPr>
        <w:pStyle w:val="ListParagraph"/>
        <w:numPr>
          <w:ilvl w:val="0"/>
          <w:numId w:val="3"/>
        </w:numPr>
        <w:rPr>
          <w:b/>
        </w:rPr>
      </w:pPr>
      <w:r w:rsidRPr="00D334A9">
        <w:rPr>
          <w:b/>
        </w:rPr>
        <w:t>What deliverables must be enhanced?</w:t>
      </w:r>
    </w:p>
    <w:p w:rsidR="00D334A9" w:rsidRPr="00D334A9" w:rsidRDefault="00D334A9" w:rsidP="00D334A9">
      <w:pPr>
        <w:pStyle w:val="ListParagraph"/>
        <w:rPr>
          <w:b/>
          <w:sz w:val="16"/>
          <w:szCs w:val="16"/>
        </w:rPr>
      </w:pPr>
    </w:p>
    <w:p w:rsidR="006A7D18" w:rsidRPr="006A7D18" w:rsidRDefault="00020B75" w:rsidP="006A7D18">
      <w:pPr>
        <w:pStyle w:val="ListParagraph"/>
        <w:rPr>
          <w:b/>
          <w:color w:val="0070C0"/>
        </w:rPr>
      </w:pPr>
      <w:r>
        <w:rPr>
          <w:b/>
          <w:color w:val="0070C0"/>
        </w:rPr>
        <w:t>Most</w:t>
      </w:r>
      <w:r w:rsidR="009A0323">
        <w:rPr>
          <w:b/>
          <w:color w:val="0070C0"/>
        </w:rPr>
        <w:t xml:space="preserve"> of the deliverable</w:t>
      </w:r>
      <w:r>
        <w:rPr>
          <w:b/>
          <w:color w:val="0070C0"/>
        </w:rPr>
        <w:t>s</w:t>
      </w:r>
      <w:r w:rsidR="009A0323">
        <w:rPr>
          <w:b/>
          <w:color w:val="0070C0"/>
        </w:rPr>
        <w:t xml:space="preserve"> indicated </w:t>
      </w:r>
      <w:r w:rsidR="008E1F69">
        <w:rPr>
          <w:b/>
          <w:color w:val="0070C0"/>
        </w:rPr>
        <w:t>in item #7</w:t>
      </w:r>
      <w:r w:rsidR="009A0323">
        <w:rPr>
          <w:b/>
          <w:color w:val="0070C0"/>
        </w:rPr>
        <w:t>.</w:t>
      </w:r>
      <w:r w:rsidR="00E87754">
        <w:rPr>
          <w:b/>
          <w:color w:val="0070C0"/>
        </w:rPr>
        <w:t xml:space="preserve"> </w:t>
      </w:r>
      <w:r w:rsidR="00977F29">
        <w:rPr>
          <w:b/>
          <w:color w:val="0070C0"/>
        </w:rPr>
        <w:t>Priority should be given to the expansion of our undergrad program, funding for grad students, expansion of our research funding and publishing. We are developing ideas for creation of new undergrad majors that can be managed through our program solely or in collaboration with other units in CALS. For example, some faculty members have proposed establishment of a Biotechnology degree program with</w:t>
      </w:r>
      <w:r w:rsidR="00977F29" w:rsidRPr="001D6379">
        <w:rPr>
          <w:b/>
          <w:color w:val="0070C0"/>
        </w:rPr>
        <w:t xml:space="preserve"> three emphases immediately (General Biotechnology, Plant Biotechnology, and Microbial Biotechnology) and </w:t>
      </w:r>
      <w:r w:rsidR="00977F29">
        <w:rPr>
          <w:b/>
          <w:color w:val="0070C0"/>
        </w:rPr>
        <w:t>perhaps expan</w:t>
      </w:r>
      <w:r w:rsidR="0013049F">
        <w:rPr>
          <w:b/>
          <w:color w:val="0070C0"/>
        </w:rPr>
        <w:t>s</w:t>
      </w:r>
      <w:r w:rsidR="00977F29">
        <w:rPr>
          <w:b/>
          <w:color w:val="0070C0"/>
        </w:rPr>
        <w:t>ion</w:t>
      </w:r>
      <w:r w:rsidR="00977F29" w:rsidRPr="001D6379">
        <w:rPr>
          <w:b/>
          <w:color w:val="0070C0"/>
        </w:rPr>
        <w:t xml:space="preserve"> to Animal Biotechnology later.</w:t>
      </w:r>
    </w:p>
    <w:p w:rsidR="00255D81" w:rsidRDefault="006A7D18" w:rsidP="006A7D18">
      <w:pPr>
        <w:spacing w:after="0"/>
        <w:ind w:firstLine="360"/>
        <w:rPr>
          <w:b/>
        </w:rPr>
      </w:pPr>
      <w:r w:rsidRPr="00D334A9">
        <w:rPr>
          <w:b/>
        </w:rPr>
        <w:t xml:space="preserve">9.   </w:t>
      </w:r>
      <w:r w:rsidR="00272D0B" w:rsidRPr="00D334A9">
        <w:rPr>
          <w:b/>
        </w:rPr>
        <w:t xml:space="preserve">What do we do that should be discontinued or modified?   </w:t>
      </w:r>
    </w:p>
    <w:p w:rsidR="00D334A9" w:rsidRPr="00D334A9" w:rsidRDefault="00D334A9" w:rsidP="006A7D18">
      <w:pPr>
        <w:spacing w:after="0"/>
        <w:ind w:firstLine="360"/>
        <w:rPr>
          <w:b/>
          <w:sz w:val="16"/>
          <w:szCs w:val="16"/>
        </w:rPr>
      </w:pPr>
    </w:p>
    <w:p w:rsidR="00255D81" w:rsidRPr="008E1F69" w:rsidRDefault="008E1F69" w:rsidP="008E1F69">
      <w:pPr>
        <w:ind w:left="360" w:firstLine="360"/>
        <w:rPr>
          <w:b/>
          <w:color w:val="0070C0"/>
        </w:rPr>
      </w:pPr>
      <w:r w:rsidRPr="008E1F69">
        <w:rPr>
          <w:b/>
          <w:color w:val="0070C0"/>
        </w:rPr>
        <w:t>As a faculty, we want to e</w:t>
      </w:r>
      <w:r w:rsidR="006A7D18" w:rsidRPr="008E1F69">
        <w:rPr>
          <w:b/>
          <w:color w:val="0070C0"/>
        </w:rPr>
        <w:t xml:space="preserve">nhance </w:t>
      </w:r>
      <w:r>
        <w:rPr>
          <w:b/>
          <w:color w:val="0070C0"/>
        </w:rPr>
        <w:t xml:space="preserve">research </w:t>
      </w:r>
      <w:r w:rsidR="006A7D18" w:rsidRPr="008E1F69">
        <w:rPr>
          <w:b/>
          <w:color w:val="0070C0"/>
        </w:rPr>
        <w:t>communication within the school</w:t>
      </w:r>
      <w:r w:rsidRPr="008E1F69">
        <w:rPr>
          <w:b/>
          <w:color w:val="0070C0"/>
        </w:rPr>
        <w:t xml:space="preserve">. This might be done through School </w:t>
      </w:r>
      <w:r w:rsidR="00365837" w:rsidRPr="008E1F69">
        <w:rPr>
          <w:b/>
          <w:color w:val="0070C0"/>
        </w:rPr>
        <w:t>research retreats,</w:t>
      </w:r>
      <w:r>
        <w:rPr>
          <w:b/>
          <w:color w:val="0070C0"/>
        </w:rPr>
        <w:t xml:space="preserve"> organized faculty research interactions</w:t>
      </w:r>
      <w:r w:rsidR="00365837" w:rsidRPr="008E1F69">
        <w:rPr>
          <w:b/>
          <w:color w:val="0070C0"/>
        </w:rPr>
        <w:t xml:space="preserve">, </w:t>
      </w:r>
      <w:r w:rsidRPr="008E1F69">
        <w:rPr>
          <w:b/>
          <w:color w:val="0070C0"/>
        </w:rPr>
        <w:t xml:space="preserve">and the development of a </w:t>
      </w:r>
      <w:r>
        <w:rPr>
          <w:b/>
          <w:color w:val="0070C0"/>
        </w:rPr>
        <w:t>school journal club</w:t>
      </w:r>
      <w:r w:rsidR="002C008B">
        <w:rPr>
          <w:b/>
          <w:color w:val="0070C0"/>
        </w:rPr>
        <w:t>.</w:t>
      </w:r>
      <w:r w:rsidR="009A0323" w:rsidRPr="008E1F69">
        <w:rPr>
          <w:b/>
          <w:color w:val="0070C0"/>
        </w:rPr>
        <w:t xml:space="preserve"> </w:t>
      </w:r>
    </w:p>
    <w:p w:rsidR="00D334A9" w:rsidRDefault="006A7D18" w:rsidP="00D334A9">
      <w:pPr>
        <w:ind w:left="360"/>
        <w:rPr>
          <w:b/>
        </w:rPr>
      </w:pPr>
      <w:r w:rsidRPr="00D334A9">
        <w:rPr>
          <w:b/>
        </w:rPr>
        <w:t xml:space="preserve">10.  </w:t>
      </w:r>
      <w:r w:rsidR="001A2FD1" w:rsidRPr="00D334A9">
        <w:rPr>
          <w:b/>
        </w:rPr>
        <w:t>What resources exist in our team,</w:t>
      </w:r>
      <w:r w:rsidRPr="00D334A9">
        <w:rPr>
          <w:b/>
        </w:rPr>
        <w:t xml:space="preserve"> Unit,</w:t>
      </w:r>
      <w:r w:rsidR="001A2FD1" w:rsidRPr="00D334A9">
        <w:rPr>
          <w:b/>
        </w:rPr>
        <w:t xml:space="preserve"> CALs, UA, the world at large that can help us?</w:t>
      </w:r>
    </w:p>
    <w:p w:rsidR="009D749C" w:rsidRPr="00AC064C" w:rsidRDefault="00020B75" w:rsidP="00D334A9">
      <w:pPr>
        <w:ind w:left="360"/>
        <w:rPr>
          <w:b/>
        </w:rPr>
      </w:pPr>
      <w:proofErr w:type="gramStart"/>
      <w:r>
        <w:rPr>
          <w:b/>
          <w:color w:val="0070C0"/>
        </w:rPr>
        <w:t>Great growth facilities (CEAC, growth chambers, &gt; 2,000 acres of irrigated farm land, plant and mycological herbaria, molecular core facilities</w:t>
      </w:r>
      <w:r w:rsidR="0071272A">
        <w:rPr>
          <w:b/>
          <w:color w:val="0070C0"/>
        </w:rPr>
        <w:t>)</w:t>
      </w:r>
      <w:r>
        <w:rPr>
          <w:b/>
          <w:color w:val="0070C0"/>
        </w:rPr>
        <w:t>.</w:t>
      </w:r>
      <w:proofErr w:type="gramEnd"/>
      <w:r>
        <w:rPr>
          <w:b/>
          <w:color w:val="0070C0"/>
        </w:rPr>
        <w:t xml:space="preserve"> </w:t>
      </w:r>
      <w:proofErr w:type="gramStart"/>
      <w:r w:rsidR="009D749C" w:rsidRPr="00AC064C">
        <w:rPr>
          <w:b/>
          <w:color w:val="0070C0"/>
        </w:rPr>
        <w:t>Our enthusiastic, creative, and committed faculty and staff.</w:t>
      </w:r>
      <w:proofErr w:type="gramEnd"/>
      <w:r w:rsidR="009D749C" w:rsidRPr="00AC064C">
        <w:rPr>
          <w:b/>
          <w:color w:val="0070C0"/>
        </w:rPr>
        <w:t xml:space="preserve">  </w:t>
      </w:r>
      <w:proofErr w:type="gramStart"/>
      <w:r w:rsidR="009D749C" w:rsidRPr="00AC064C">
        <w:rPr>
          <w:b/>
          <w:color w:val="0070C0"/>
        </w:rPr>
        <w:t xml:space="preserve">Collaborations with other departments (e.g., </w:t>
      </w:r>
      <w:r w:rsidR="00544C19">
        <w:rPr>
          <w:b/>
          <w:color w:val="0070C0"/>
        </w:rPr>
        <w:t xml:space="preserve">the </w:t>
      </w:r>
      <w:r w:rsidR="00AC064C">
        <w:rPr>
          <w:b/>
          <w:color w:val="0070C0"/>
        </w:rPr>
        <w:t xml:space="preserve">Arizona Biological and Biomedical Sciences </w:t>
      </w:r>
      <w:r w:rsidR="009D749C" w:rsidRPr="00AC064C">
        <w:rPr>
          <w:b/>
          <w:color w:val="0070C0"/>
        </w:rPr>
        <w:t>graduate recruitment).</w:t>
      </w:r>
      <w:proofErr w:type="gramEnd"/>
      <w:r w:rsidR="009D749C" w:rsidRPr="00AC064C">
        <w:rPr>
          <w:b/>
          <w:color w:val="0070C0"/>
        </w:rPr>
        <w:t xml:space="preserve"> </w:t>
      </w:r>
    </w:p>
    <w:p w:rsidR="00272D0B" w:rsidRPr="00D334A9" w:rsidRDefault="006A7D18" w:rsidP="006A7D18">
      <w:pPr>
        <w:ind w:left="360"/>
        <w:rPr>
          <w:b/>
        </w:rPr>
      </w:pPr>
      <w:r w:rsidRPr="00D334A9">
        <w:rPr>
          <w:b/>
        </w:rPr>
        <w:t xml:space="preserve">11.   </w:t>
      </w:r>
      <w:r w:rsidR="00255D81" w:rsidRPr="00D334A9">
        <w:rPr>
          <w:b/>
        </w:rPr>
        <w:t>What are we passionate about?</w:t>
      </w:r>
      <w:bookmarkEnd w:id="0"/>
      <w:bookmarkEnd w:id="1"/>
    </w:p>
    <w:p w:rsidR="00B449B7" w:rsidRPr="008E1F69" w:rsidRDefault="009A0323" w:rsidP="00B449B7">
      <w:pPr>
        <w:pStyle w:val="ListParagraph"/>
        <w:rPr>
          <w:b/>
          <w:color w:val="0070C0"/>
        </w:rPr>
      </w:pPr>
      <w:proofErr w:type="gramStart"/>
      <w:r w:rsidRPr="008E1F69">
        <w:rPr>
          <w:b/>
          <w:color w:val="0070C0"/>
        </w:rPr>
        <w:t>Maintaining our identity as a leading program in plant and microbial biology</w:t>
      </w:r>
      <w:r w:rsidR="008E1F69">
        <w:rPr>
          <w:b/>
          <w:color w:val="0070C0"/>
        </w:rPr>
        <w:t>.</w:t>
      </w:r>
      <w:proofErr w:type="gramEnd"/>
    </w:p>
    <w:p w:rsidR="006A7D18" w:rsidRPr="00D334A9" w:rsidRDefault="006A7D18" w:rsidP="006A7D18">
      <w:pPr>
        <w:spacing w:after="0" w:line="240" w:lineRule="auto"/>
        <w:ind w:left="360"/>
        <w:rPr>
          <w:b/>
        </w:rPr>
      </w:pPr>
      <w:r w:rsidRPr="00D334A9">
        <w:rPr>
          <w:b/>
        </w:rPr>
        <w:t xml:space="preserve">12.   </w:t>
      </w:r>
      <w:r w:rsidR="00B449B7" w:rsidRPr="00D334A9">
        <w:rPr>
          <w:b/>
        </w:rPr>
        <w:t xml:space="preserve">What are our positions versus our competitors that give us a (unfair) competitive </w:t>
      </w:r>
      <w:proofErr w:type="gramStart"/>
      <w:r w:rsidR="00B449B7" w:rsidRPr="00D334A9">
        <w:rPr>
          <w:b/>
        </w:rPr>
        <w:t>advantage</w:t>
      </w:r>
      <w:proofErr w:type="gramEnd"/>
    </w:p>
    <w:p w:rsidR="00B449B7" w:rsidRPr="00D334A9" w:rsidRDefault="00B449B7" w:rsidP="006A7D18">
      <w:pPr>
        <w:ind w:left="360" w:firstLine="360"/>
        <w:rPr>
          <w:b/>
        </w:rPr>
      </w:pPr>
      <w:proofErr w:type="gramStart"/>
      <w:r w:rsidRPr="00D334A9">
        <w:rPr>
          <w:b/>
        </w:rPr>
        <w:t>and</w:t>
      </w:r>
      <w:proofErr w:type="gramEnd"/>
      <w:r w:rsidRPr="00D334A9">
        <w:rPr>
          <w:b/>
        </w:rPr>
        <w:t xml:space="preserve"> delivers value?</w:t>
      </w:r>
    </w:p>
    <w:p w:rsidR="00B449B7" w:rsidRPr="008E1F69" w:rsidRDefault="008E1F69" w:rsidP="00B449B7">
      <w:pPr>
        <w:pStyle w:val="ListParagraph"/>
        <w:rPr>
          <w:b/>
          <w:color w:val="0070C0"/>
        </w:rPr>
      </w:pPr>
      <w:r>
        <w:rPr>
          <w:b/>
          <w:color w:val="0070C0"/>
        </w:rPr>
        <w:t xml:space="preserve">We appreciate the </w:t>
      </w:r>
      <w:r w:rsidR="009A0323" w:rsidRPr="008E1F69">
        <w:rPr>
          <w:b/>
          <w:color w:val="0070C0"/>
        </w:rPr>
        <w:t>long term commitment on the part of the U</w:t>
      </w:r>
      <w:r>
        <w:rPr>
          <w:b/>
          <w:color w:val="0070C0"/>
        </w:rPr>
        <w:t>niversity</w:t>
      </w:r>
      <w:r w:rsidR="009A0323" w:rsidRPr="008E1F69">
        <w:rPr>
          <w:b/>
          <w:color w:val="0070C0"/>
        </w:rPr>
        <w:t xml:space="preserve"> and particularly CALS to maint</w:t>
      </w:r>
      <w:r>
        <w:rPr>
          <w:b/>
          <w:color w:val="0070C0"/>
        </w:rPr>
        <w:t>a</w:t>
      </w:r>
      <w:r w:rsidR="009A0323" w:rsidRPr="008E1F69">
        <w:rPr>
          <w:b/>
          <w:color w:val="0070C0"/>
        </w:rPr>
        <w:t>in</w:t>
      </w:r>
      <w:r>
        <w:rPr>
          <w:b/>
          <w:color w:val="0070C0"/>
        </w:rPr>
        <w:t xml:space="preserve"> and support</w:t>
      </w:r>
      <w:r w:rsidR="000C75A0">
        <w:rPr>
          <w:b/>
          <w:color w:val="0070C0"/>
        </w:rPr>
        <w:t xml:space="preserve"> our u</w:t>
      </w:r>
      <w:r w:rsidR="00544C19">
        <w:rPr>
          <w:b/>
          <w:color w:val="0070C0"/>
        </w:rPr>
        <w:t>nit and believe this support has</w:t>
      </w:r>
      <w:r w:rsidR="000C75A0">
        <w:rPr>
          <w:b/>
          <w:color w:val="0070C0"/>
        </w:rPr>
        <w:t xml:space="preserve"> helped </w:t>
      </w:r>
      <w:r w:rsidR="00544C19">
        <w:rPr>
          <w:b/>
          <w:color w:val="0070C0"/>
        </w:rPr>
        <w:t xml:space="preserve">and will continue to help </w:t>
      </w:r>
      <w:r w:rsidR="000C75A0">
        <w:rPr>
          <w:b/>
          <w:color w:val="0070C0"/>
        </w:rPr>
        <w:t>us be successful</w:t>
      </w:r>
      <w:r>
        <w:rPr>
          <w:b/>
          <w:color w:val="0070C0"/>
        </w:rPr>
        <w:t xml:space="preserve"> in delivering </w:t>
      </w:r>
      <w:r w:rsidR="009A0323" w:rsidRPr="008E1F69">
        <w:rPr>
          <w:b/>
          <w:color w:val="0070C0"/>
        </w:rPr>
        <w:t>world class research and bring</w:t>
      </w:r>
      <w:r>
        <w:rPr>
          <w:b/>
          <w:color w:val="0070C0"/>
        </w:rPr>
        <w:t>ing</w:t>
      </w:r>
      <w:r w:rsidR="009A0323" w:rsidRPr="008E1F69">
        <w:rPr>
          <w:b/>
          <w:color w:val="0070C0"/>
        </w:rPr>
        <w:t xml:space="preserve"> in </w:t>
      </w:r>
      <w:r>
        <w:rPr>
          <w:b/>
          <w:color w:val="0070C0"/>
        </w:rPr>
        <w:t xml:space="preserve">research </w:t>
      </w:r>
      <w:r w:rsidR="009A0323" w:rsidRPr="008E1F69">
        <w:rPr>
          <w:b/>
          <w:color w:val="0070C0"/>
        </w:rPr>
        <w:t xml:space="preserve">funding. </w:t>
      </w:r>
    </w:p>
    <w:p w:rsidR="00B449B7" w:rsidRDefault="00B449B7" w:rsidP="00A833FB"/>
    <w:p w:rsidR="00E34569" w:rsidRDefault="00E34569" w:rsidP="00A833FB"/>
    <w:sectPr w:rsidR="00E345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B8" w:rsidRDefault="001A6AB8" w:rsidP="00B449B7">
      <w:pPr>
        <w:spacing w:after="0" w:line="240" w:lineRule="auto"/>
      </w:pPr>
      <w:r>
        <w:separator/>
      </w:r>
    </w:p>
  </w:endnote>
  <w:endnote w:type="continuationSeparator" w:id="0">
    <w:p w:rsidR="001A6AB8" w:rsidRDefault="001A6AB8" w:rsidP="00B4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B8" w:rsidRDefault="001A6AB8" w:rsidP="00B449B7">
      <w:pPr>
        <w:spacing w:after="0" w:line="240" w:lineRule="auto"/>
      </w:pPr>
      <w:r>
        <w:separator/>
      </w:r>
    </w:p>
  </w:footnote>
  <w:footnote w:type="continuationSeparator" w:id="0">
    <w:p w:rsidR="001A6AB8" w:rsidRDefault="001A6AB8" w:rsidP="00B4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73" w:rsidRDefault="00A21473" w:rsidP="00B449B7">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37F97"/>
    <w:multiLevelType w:val="hybridMultilevel"/>
    <w:tmpl w:val="BB509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05E4C"/>
    <w:multiLevelType w:val="hybridMultilevel"/>
    <w:tmpl w:val="8D2A1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E3B12"/>
    <w:multiLevelType w:val="hybridMultilevel"/>
    <w:tmpl w:val="51C0C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A87606"/>
    <w:multiLevelType w:val="hybridMultilevel"/>
    <w:tmpl w:val="4C48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BB37C1"/>
    <w:multiLevelType w:val="hybridMultilevel"/>
    <w:tmpl w:val="5EA2EE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0B"/>
    <w:rsid w:val="00006047"/>
    <w:rsid w:val="00017045"/>
    <w:rsid w:val="0001784A"/>
    <w:rsid w:val="00020B75"/>
    <w:rsid w:val="00021B0C"/>
    <w:rsid w:val="0004592D"/>
    <w:rsid w:val="00061C7C"/>
    <w:rsid w:val="00071968"/>
    <w:rsid w:val="000C75A0"/>
    <w:rsid w:val="000F7C8A"/>
    <w:rsid w:val="0013049F"/>
    <w:rsid w:val="001A2FD1"/>
    <w:rsid w:val="001A5BF4"/>
    <w:rsid w:val="001A6AB8"/>
    <w:rsid w:val="001D6379"/>
    <w:rsid w:val="002173B5"/>
    <w:rsid w:val="00224714"/>
    <w:rsid w:val="00235F4E"/>
    <w:rsid w:val="00255D81"/>
    <w:rsid w:val="00272D0B"/>
    <w:rsid w:val="002C008B"/>
    <w:rsid w:val="00357E75"/>
    <w:rsid w:val="00365837"/>
    <w:rsid w:val="00367364"/>
    <w:rsid w:val="00401657"/>
    <w:rsid w:val="0045336A"/>
    <w:rsid w:val="004557A1"/>
    <w:rsid w:val="004D3658"/>
    <w:rsid w:val="005048E6"/>
    <w:rsid w:val="00544C19"/>
    <w:rsid w:val="005A0669"/>
    <w:rsid w:val="005B51C8"/>
    <w:rsid w:val="005C65BF"/>
    <w:rsid w:val="00693E0F"/>
    <w:rsid w:val="006A627C"/>
    <w:rsid w:val="006A7D18"/>
    <w:rsid w:val="00712409"/>
    <w:rsid w:val="0071272A"/>
    <w:rsid w:val="00736C08"/>
    <w:rsid w:val="0075632F"/>
    <w:rsid w:val="00773127"/>
    <w:rsid w:val="007B7F3D"/>
    <w:rsid w:val="007E71D2"/>
    <w:rsid w:val="00866867"/>
    <w:rsid w:val="008776E9"/>
    <w:rsid w:val="00886648"/>
    <w:rsid w:val="008953B2"/>
    <w:rsid w:val="008D107B"/>
    <w:rsid w:val="008D19F0"/>
    <w:rsid w:val="008E1F69"/>
    <w:rsid w:val="009049D0"/>
    <w:rsid w:val="0092426F"/>
    <w:rsid w:val="009328D1"/>
    <w:rsid w:val="00977F29"/>
    <w:rsid w:val="00996323"/>
    <w:rsid w:val="009A0323"/>
    <w:rsid w:val="009B6403"/>
    <w:rsid w:val="009D749C"/>
    <w:rsid w:val="00A21473"/>
    <w:rsid w:val="00A35E8F"/>
    <w:rsid w:val="00A35EF6"/>
    <w:rsid w:val="00A833FB"/>
    <w:rsid w:val="00A911C4"/>
    <w:rsid w:val="00AC064C"/>
    <w:rsid w:val="00AD2BFA"/>
    <w:rsid w:val="00AD7AB9"/>
    <w:rsid w:val="00B079DA"/>
    <w:rsid w:val="00B449B7"/>
    <w:rsid w:val="00B44FE4"/>
    <w:rsid w:val="00B47F69"/>
    <w:rsid w:val="00B800CB"/>
    <w:rsid w:val="00C37FCC"/>
    <w:rsid w:val="00C73A8C"/>
    <w:rsid w:val="00CD0E1D"/>
    <w:rsid w:val="00D0496B"/>
    <w:rsid w:val="00D215B6"/>
    <w:rsid w:val="00D334A9"/>
    <w:rsid w:val="00D6670D"/>
    <w:rsid w:val="00D759DE"/>
    <w:rsid w:val="00DB730B"/>
    <w:rsid w:val="00DF430E"/>
    <w:rsid w:val="00E25742"/>
    <w:rsid w:val="00E34569"/>
    <w:rsid w:val="00E83B30"/>
    <w:rsid w:val="00E87754"/>
    <w:rsid w:val="00FE49F8"/>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0B"/>
    <w:pPr>
      <w:ind w:left="720"/>
      <w:contextualSpacing/>
    </w:pPr>
  </w:style>
  <w:style w:type="character" w:styleId="Hyperlink">
    <w:name w:val="Hyperlink"/>
    <w:basedOn w:val="DefaultParagraphFont"/>
    <w:uiPriority w:val="99"/>
    <w:unhideWhenUsed/>
    <w:rsid w:val="00B079DA"/>
    <w:rPr>
      <w:color w:val="0000FF" w:themeColor="hyperlink"/>
      <w:u w:val="single"/>
    </w:rPr>
  </w:style>
  <w:style w:type="paragraph" w:styleId="Header">
    <w:name w:val="header"/>
    <w:basedOn w:val="Normal"/>
    <w:link w:val="HeaderChar"/>
    <w:uiPriority w:val="99"/>
    <w:unhideWhenUsed/>
    <w:rsid w:val="00B44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B7"/>
  </w:style>
  <w:style w:type="paragraph" w:styleId="Footer">
    <w:name w:val="footer"/>
    <w:basedOn w:val="Normal"/>
    <w:link w:val="FooterChar"/>
    <w:uiPriority w:val="99"/>
    <w:unhideWhenUsed/>
    <w:rsid w:val="00B4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B7"/>
  </w:style>
  <w:style w:type="paragraph" w:styleId="BalloonText">
    <w:name w:val="Balloon Text"/>
    <w:basedOn w:val="Normal"/>
    <w:link w:val="BalloonTextChar"/>
    <w:uiPriority w:val="99"/>
    <w:semiHidden/>
    <w:unhideWhenUsed/>
    <w:rsid w:val="006A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0B"/>
    <w:pPr>
      <w:ind w:left="720"/>
      <w:contextualSpacing/>
    </w:pPr>
  </w:style>
  <w:style w:type="character" w:styleId="Hyperlink">
    <w:name w:val="Hyperlink"/>
    <w:basedOn w:val="DefaultParagraphFont"/>
    <w:uiPriority w:val="99"/>
    <w:unhideWhenUsed/>
    <w:rsid w:val="00B079DA"/>
    <w:rPr>
      <w:color w:val="0000FF" w:themeColor="hyperlink"/>
      <w:u w:val="single"/>
    </w:rPr>
  </w:style>
  <w:style w:type="paragraph" w:styleId="Header">
    <w:name w:val="header"/>
    <w:basedOn w:val="Normal"/>
    <w:link w:val="HeaderChar"/>
    <w:uiPriority w:val="99"/>
    <w:unhideWhenUsed/>
    <w:rsid w:val="00B44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B7"/>
  </w:style>
  <w:style w:type="paragraph" w:styleId="Footer">
    <w:name w:val="footer"/>
    <w:basedOn w:val="Normal"/>
    <w:link w:val="FooterChar"/>
    <w:uiPriority w:val="99"/>
    <w:unhideWhenUsed/>
    <w:rsid w:val="00B4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B7"/>
  </w:style>
  <w:style w:type="paragraph" w:styleId="BalloonText">
    <w:name w:val="Balloon Text"/>
    <w:basedOn w:val="Normal"/>
    <w:link w:val="BalloonTextChar"/>
    <w:uiPriority w:val="99"/>
    <w:semiHidden/>
    <w:unhideWhenUsed/>
    <w:rsid w:val="006A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sburgess</dc:creator>
  <cp:lastModifiedBy>drlarkins</cp:lastModifiedBy>
  <cp:revision>2</cp:revision>
  <cp:lastPrinted>2012-01-09T18:43:00Z</cp:lastPrinted>
  <dcterms:created xsi:type="dcterms:W3CDTF">2012-01-09T18:45:00Z</dcterms:created>
  <dcterms:modified xsi:type="dcterms:W3CDTF">2012-01-09T18:45:00Z</dcterms:modified>
</cp:coreProperties>
</file>