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956A" w14:textId="4B11A18B" w:rsidR="009D1485" w:rsidRPr="009D1485" w:rsidRDefault="009D1485" w:rsidP="00492127">
      <w:pPr>
        <w:rPr>
          <w:b/>
          <w:bCs/>
          <w:sz w:val="32"/>
          <w:szCs w:val="32"/>
        </w:rPr>
      </w:pPr>
      <w:r w:rsidRPr="009D1485">
        <w:rPr>
          <w:b/>
          <w:bCs/>
          <w:sz w:val="32"/>
          <w:szCs w:val="32"/>
        </w:rPr>
        <w:t>KAUST-U</w:t>
      </w:r>
      <w:r w:rsidR="00857EC3">
        <w:rPr>
          <w:b/>
          <w:bCs/>
          <w:sz w:val="32"/>
          <w:szCs w:val="32"/>
        </w:rPr>
        <w:t xml:space="preserve">niversity of </w:t>
      </w:r>
      <w:r w:rsidRPr="009D1485">
        <w:rPr>
          <w:b/>
          <w:bCs/>
          <w:sz w:val="32"/>
          <w:szCs w:val="32"/>
        </w:rPr>
        <w:t>Arizona Summer Seminar Series: Towards a Joint Center for Sustainable Agriculture in Desert Environments</w:t>
      </w:r>
    </w:p>
    <w:p w14:paraId="46EB3D24" w14:textId="42466950" w:rsidR="009D1485" w:rsidRDefault="003B7F73" w:rsidP="00492127">
      <w:pPr>
        <w:rPr>
          <w:b/>
          <w:bCs/>
        </w:rPr>
      </w:pPr>
      <w:r>
        <w:rPr>
          <w:b/>
          <w:bCs/>
        </w:rPr>
        <w:t>Rod Wing</w:t>
      </w:r>
      <w:r w:rsidR="009D1485">
        <w:rPr>
          <w:b/>
          <w:bCs/>
        </w:rPr>
        <w:t xml:space="preserve"> &amp; </w:t>
      </w:r>
      <w:r>
        <w:rPr>
          <w:b/>
          <w:bCs/>
        </w:rPr>
        <w:t>Scott Saleska</w:t>
      </w:r>
    </w:p>
    <w:p w14:paraId="585F2EA4" w14:textId="01C82875" w:rsidR="009D1485" w:rsidRDefault="009D1485" w:rsidP="00492127">
      <w:pPr>
        <w:rPr>
          <w:b/>
          <w:bCs/>
        </w:rPr>
      </w:pPr>
      <w:r>
        <w:rPr>
          <w:b/>
          <w:bCs/>
        </w:rPr>
        <w:t xml:space="preserve">Tuesday, June </w:t>
      </w:r>
      <w:r w:rsidR="003B7F73">
        <w:rPr>
          <w:b/>
          <w:bCs/>
        </w:rPr>
        <w:t>29</w:t>
      </w:r>
    </w:p>
    <w:p w14:paraId="1FDB9B61" w14:textId="76ECDE8F" w:rsidR="009D1485" w:rsidRDefault="00323263" w:rsidP="00492127">
      <w:pPr>
        <w:rPr>
          <w:b/>
          <w:bCs/>
        </w:rPr>
      </w:pPr>
      <w:r>
        <w:rPr>
          <w:b/>
          <w:bCs/>
        </w:rPr>
        <w:t xml:space="preserve">9:00-10:30 am MST / </w:t>
      </w:r>
      <w:r w:rsidR="009D1485">
        <w:rPr>
          <w:b/>
          <w:bCs/>
        </w:rPr>
        <w:t>7:00</w:t>
      </w:r>
      <w:r>
        <w:rPr>
          <w:b/>
          <w:bCs/>
        </w:rPr>
        <w:t>-</w:t>
      </w:r>
      <w:r w:rsidR="009D1485">
        <w:rPr>
          <w:b/>
          <w:bCs/>
        </w:rPr>
        <w:t>8:30 pm</w:t>
      </w:r>
      <w:r>
        <w:rPr>
          <w:b/>
          <w:bCs/>
        </w:rPr>
        <w:t xml:space="preserve"> AST</w:t>
      </w:r>
    </w:p>
    <w:p w14:paraId="4DA57139" w14:textId="1C5079F5" w:rsidR="009D1485" w:rsidRDefault="009D1485" w:rsidP="00492127">
      <w:pPr>
        <w:rPr>
          <w:rStyle w:val="Hyperlink"/>
          <w:b/>
          <w:bCs/>
        </w:rPr>
      </w:pPr>
      <w:r>
        <w:rPr>
          <w:b/>
          <w:bCs/>
        </w:rPr>
        <w:t xml:space="preserve">On </w:t>
      </w:r>
      <w:hyperlink r:id="rId5" w:history="1">
        <w:r w:rsidRPr="009D1485">
          <w:rPr>
            <w:rStyle w:val="Hyperlink"/>
            <w:b/>
            <w:bCs/>
          </w:rPr>
          <w:t>Zoom</w:t>
        </w:r>
      </w:hyperlink>
    </w:p>
    <w:p w14:paraId="37FA48FE" w14:textId="77777777" w:rsidR="007802AF" w:rsidRDefault="008459C4" w:rsidP="007802AF">
      <w:pPr>
        <w:spacing w:after="0"/>
        <w:rPr>
          <w:sz w:val="24"/>
          <w:szCs w:val="24"/>
          <w:lang/>
        </w:rPr>
      </w:pPr>
      <w:hyperlink r:id="rId6" w:tooltip="https://kaust.zoom.us/j/93988721070" w:history="1">
        <w:r w:rsidR="007802AF">
          <w:rPr>
            <w:rStyle w:val="Hyperlink"/>
            <w:rFonts w:ascii="Calibri" w:hAnsi="Calibri" w:cs="Calibri"/>
            <w:color w:val="0563C1"/>
          </w:rPr>
          <w:t>https://kaust.zoom.us/j/93988721070</w:t>
        </w:r>
      </w:hyperlink>
    </w:p>
    <w:p w14:paraId="700E142B" w14:textId="77777777" w:rsidR="007802AF" w:rsidRPr="007802AF" w:rsidRDefault="007802AF" w:rsidP="007802AF">
      <w:pPr>
        <w:rPr>
          <w:b/>
          <w:bCs/>
        </w:rPr>
      </w:pPr>
      <w:r w:rsidRPr="007802AF">
        <w:rPr>
          <w:b/>
          <w:bCs/>
        </w:rPr>
        <w:t>password: 905015</w:t>
      </w:r>
    </w:p>
    <w:p w14:paraId="38548CFF" w14:textId="0FC17DCE" w:rsidR="009D1485" w:rsidRDefault="009D1485" w:rsidP="00492127">
      <w:pPr>
        <w:rPr>
          <w:b/>
          <w:bCs/>
        </w:rPr>
      </w:pPr>
    </w:p>
    <w:p w14:paraId="0D03EF67" w14:textId="77777777" w:rsidR="009B2170" w:rsidRDefault="009B2170" w:rsidP="00492127">
      <w:pPr>
        <w:rPr>
          <w:b/>
          <w:bCs/>
        </w:rPr>
      </w:pPr>
    </w:p>
    <w:p w14:paraId="392FC824" w14:textId="77777777" w:rsidR="00E4081C" w:rsidRPr="00E4081C" w:rsidRDefault="00E4081C" w:rsidP="00E4081C">
      <w:pPr>
        <w:rPr>
          <w:b/>
          <w:noProof/>
          <w:sz w:val="30"/>
          <w:szCs w:val="30"/>
          <w:lang/>
        </w:rPr>
      </w:pPr>
      <w:r w:rsidRPr="00E4081C">
        <w:rPr>
          <w:b/>
          <w:bCs/>
          <w:noProof/>
          <w:sz w:val="30"/>
          <w:szCs w:val="30"/>
          <w:lang/>
        </w:rPr>
        <w:t>How we feed our world without destroying our world by 2050</w:t>
      </w:r>
    </w:p>
    <w:p w14:paraId="7FFCB656" w14:textId="6CA99B74" w:rsidR="00492127" w:rsidRPr="006940BD" w:rsidRDefault="00492127" w:rsidP="006940BD">
      <w:pPr>
        <w:rPr>
          <w:b/>
        </w:rPr>
      </w:pPr>
      <w:r w:rsidRPr="00492127">
        <w:t xml:space="preserve">Speaker: </w:t>
      </w:r>
      <w:r w:rsidR="003B7F73">
        <w:t>Rod Wing</w:t>
      </w:r>
    </w:p>
    <w:p w14:paraId="08E736AA" w14:textId="09A56841" w:rsidR="009A79C5" w:rsidRDefault="009A79C5" w:rsidP="00492127">
      <w:r>
        <w:t>Director, Center for Desert Agriculture (CDA)</w:t>
      </w:r>
    </w:p>
    <w:p w14:paraId="1CEBF77B" w14:textId="7BB2795F" w:rsidR="00492127" w:rsidRPr="00492127" w:rsidRDefault="00492127" w:rsidP="00492127">
      <w:r w:rsidRPr="00492127">
        <w:t>Professor</w:t>
      </w:r>
      <w:r w:rsidR="009A79C5">
        <w:t>,</w:t>
      </w:r>
      <w:r w:rsidRPr="00492127">
        <w:t xml:space="preserve"> Plant Science, KAUST</w:t>
      </w:r>
    </w:p>
    <w:p w14:paraId="2381F570" w14:textId="251CA543" w:rsidR="00492127" w:rsidRDefault="00492127" w:rsidP="00492127">
      <w:pPr>
        <w:rPr>
          <w:b/>
          <w:bCs/>
        </w:rPr>
      </w:pPr>
    </w:p>
    <w:p w14:paraId="56FCD4E1" w14:textId="44760F2A" w:rsidR="00492127" w:rsidRDefault="00492127" w:rsidP="00492127">
      <w:pPr>
        <w:rPr>
          <w:b/>
          <w:bCs/>
        </w:rPr>
      </w:pPr>
      <w:r>
        <w:rPr>
          <w:b/>
          <w:bCs/>
        </w:rPr>
        <w:t>Abstract</w:t>
      </w:r>
    </w:p>
    <w:p w14:paraId="170CB761" w14:textId="77777777" w:rsidR="00714277" w:rsidRDefault="003B7F73" w:rsidP="003B7F73">
      <w:r>
        <w:t xml:space="preserve">I started my academic career in virology and yeast genetics at both UC Berkeley and UC Davis (1977-87) and then saw the light (i.e. green light) and have been working on plants ever since. The late 80s until the end of the century is considered the golden age of genomics and my lab contributed to this field by being the first lab in the world to construct a bacterial artificial chromosome library in plants (i.e. sorghum, 1994) followed by Arabidopsis in 1995. After failing miserably to compete for the </w:t>
      </w:r>
      <w:r w:rsidRPr="007F0208">
        <w:rPr>
          <w:i/>
          <w:iCs/>
        </w:rPr>
        <w:t>A. thaliana</w:t>
      </w:r>
      <w:r>
        <w:t xml:space="preserve"> genome sequencing project</w:t>
      </w:r>
      <w:r w:rsidR="00714277">
        <w:t>,</w:t>
      </w:r>
      <w:r>
        <w:t xml:space="preserve"> I vowed never to let that happen again, so prepared myself for next plant genome to be sequenced – </w:t>
      </w:r>
      <w:r w:rsidRPr="004F6F48">
        <w:rPr>
          <w:i/>
          <w:iCs/>
        </w:rPr>
        <w:t>Oryza sativa</w:t>
      </w:r>
      <w:r>
        <w:t xml:space="preserve"> (a.k.a. rice). My lab led the USA effort to sequence the rice genome (IRGSP 2005) and has played major roles in hundreds of other plant and animal genome projects ever since. During the rice genome project, I founded the International </w:t>
      </w:r>
      <w:r w:rsidRPr="004F6F48">
        <w:rPr>
          <w:i/>
          <w:iCs/>
        </w:rPr>
        <w:t>Oryza</w:t>
      </w:r>
      <w:r>
        <w:t xml:space="preserve"> Map Alignment Project (I</w:t>
      </w:r>
      <w:r w:rsidRPr="004F6F48">
        <w:rPr>
          <w:i/>
          <w:iCs/>
        </w:rPr>
        <w:t>O</w:t>
      </w:r>
      <w:r>
        <w:t>MAP) with the goal of creating a genus-level comparative genomics platform to study both basic and applied aspects of rice and its wild relatives and its application to sustainable food security. Today</w:t>
      </w:r>
      <w:r w:rsidR="00714277">
        <w:t>,</w:t>
      </w:r>
      <w:r>
        <w:t xml:space="preserve"> my lab is pursing 4 research topics: </w:t>
      </w:r>
    </w:p>
    <w:p w14:paraId="07EB6C8A" w14:textId="269627B5" w:rsidR="00714277" w:rsidRDefault="00714277" w:rsidP="00714277">
      <w:pPr>
        <w:pStyle w:val="ListParagraph"/>
        <w:numPr>
          <w:ilvl w:val="0"/>
          <w:numId w:val="2"/>
        </w:numPr>
      </w:pPr>
      <w:r>
        <w:t>G</w:t>
      </w:r>
      <w:r w:rsidR="003B7F73">
        <w:t xml:space="preserve">eneration and deployment of Platinum Standard Reference Sequences for one representative of each of the 27 species of the genus </w:t>
      </w:r>
      <w:r w:rsidR="003B7F73" w:rsidRPr="00714277">
        <w:rPr>
          <w:i/>
          <w:iCs/>
        </w:rPr>
        <w:t>Oryza</w:t>
      </w:r>
      <w:r w:rsidR="003B7F73">
        <w:t xml:space="preserve"> and the k=15 population structure of cultivated Asian rice</w:t>
      </w:r>
    </w:p>
    <w:p w14:paraId="04D3E022" w14:textId="230D3DE8" w:rsidR="00714277" w:rsidRDefault="00714277" w:rsidP="00714277">
      <w:pPr>
        <w:pStyle w:val="ListParagraph"/>
        <w:numPr>
          <w:ilvl w:val="0"/>
          <w:numId w:val="2"/>
        </w:numPr>
      </w:pPr>
      <w:r>
        <w:t>G</w:t>
      </w:r>
      <w:r w:rsidR="003B7F73">
        <w:t>eneration of a digital gene bank for 130,000 accessions stored in IRRI’s TT Chang Genetic Resource Center in the Philippines</w:t>
      </w:r>
    </w:p>
    <w:p w14:paraId="6B4C7803" w14:textId="5987F5B8" w:rsidR="00714277" w:rsidRDefault="00714277" w:rsidP="00714277">
      <w:pPr>
        <w:pStyle w:val="ListParagraph"/>
        <w:numPr>
          <w:ilvl w:val="0"/>
          <w:numId w:val="2"/>
        </w:numPr>
      </w:pPr>
      <w:r>
        <w:t>N</w:t>
      </w:r>
      <w:r w:rsidR="003B7F73">
        <w:t xml:space="preserve">eo-domestication of the wild relatives of rice </w:t>
      </w:r>
    </w:p>
    <w:p w14:paraId="6B00707E" w14:textId="71EE682E" w:rsidR="00714277" w:rsidRDefault="00714277" w:rsidP="00714277">
      <w:pPr>
        <w:pStyle w:val="ListParagraph"/>
        <w:numPr>
          <w:ilvl w:val="0"/>
          <w:numId w:val="2"/>
        </w:numPr>
      </w:pPr>
      <w:r>
        <w:t>T</w:t>
      </w:r>
      <w:r w:rsidR="003B7F73">
        <w:t>he Kingdom of Saudi Arabia Native Genome Project: aiming to sequence all terrestrial and aquatic native ecosystems in the KSA by 2030</w:t>
      </w:r>
    </w:p>
    <w:p w14:paraId="1189EFE4" w14:textId="60084E29" w:rsidR="006940BD" w:rsidRPr="00E4081C" w:rsidRDefault="003B7F73" w:rsidP="00E4081C">
      <w:r>
        <w:lastRenderedPageBreak/>
        <w:t>In my talk</w:t>
      </w:r>
      <w:r w:rsidR="00714277">
        <w:t>,</w:t>
      </w:r>
      <w:r>
        <w:t xml:space="preserve"> I will touch briefly on each of these research areas as well as provide an overview of the CDA’s 10</w:t>
      </w:r>
      <w:r w:rsidR="002D0A06">
        <w:t>-</w:t>
      </w:r>
      <w:r>
        <w:t>year strategic vision.</w:t>
      </w:r>
    </w:p>
    <w:p w14:paraId="76C77BA3" w14:textId="77777777" w:rsidR="00492127" w:rsidRPr="006940BD" w:rsidRDefault="00492127" w:rsidP="00492127">
      <w:pPr>
        <w:rPr>
          <w:lang w:val="en-AU"/>
        </w:rPr>
      </w:pPr>
    </w:p>
    <w:p w14:paraId="5DDF1719" w14:textId="27132BF4" w:rsidR="00492127" w:rsidRPr="00492127" w:rsidRDefault="00492127" w:rsidP="00492127">
      <w:pPr>
        <w:rPr>
          <w:b/>
          <w:bCs/>
        </w:rPr>
      </w:pPr>
      <w:r w:rsidRPr="00492127">
        <w:rPr>
          <w:b/>
          <w:bCs/>
        </w:rPr>
        <w:t>About the Speaker</w:t>
      </w:r>
    </w:p>
    <w:p w14:paraId="6074FF84" w14:textId="2EB40742" w:rsidR="00E4081C" w:rsidRPr="00E4081C" w:rsidRDefault="00E4081C" w:rsidP="00E4081C">
      <w:r w:rsidRPr="00E4081C">
        <w:t>Rod Wing earned his Ph.D. in Genetics from UC Davis, and completed post-doctoral research at Cornell’s NSF Plant Science Center and USDA/UC Berkeley’s Plant Gene Expression Center. His 30-year career in plant science has spanned the US, beginning as an Assistant Professor of Soil &amp; Crop Sciences at Texas A&amp;M, Coker Chair of Genetics &amp; Biochemistry at Clemson University, Regents Professor at the University of Arizona’s School of Plant Sciences</w:t>
      </w:r>
      <w:r>
        <w:t>,</w:t>
      </w:r>
      <w:r w:rsidRPr="00E4081C">
        <w:t xml:space="preserve"> and now Director of the Center for Desert Agriculture at KAUST. His work on the genome biology of rice and other crops has empowered the agricultural community across the globe to address both fundamental and applied questions in pursuit of the 10-billion people question – i.e. How can we grow enough nutritious food to feed the world by 2050 without destroying out planet?</w:t>
      </w:r>
    </w:p>
    <w:p w14:paraId="67AF1585" w14:textId="28372C4B" w:rsidR="00492127" w:rsidRPr="00E4081C" w:rsidRDefault="002D0A06" w:rsidP="00E4081C">
      <w:pPr>
        <w:rPr>
          <w:iCs/>
        </w:rPr>
      </w:pPr>
      <w:r>
        <w:rPr>
          <w:iCs/>
        </w:rPr>
        <w:t xml:space="preserve"> </w:t>
      </w:r>
    </w:p>
    <w:p w14:paraId="11732A13" w14:textId="77777777" w:rsidR="009B2170" w:rsidRDefault="009B2170" w:rsidP="00492127">
      <w:pPr>
        <w:rPr>
          <w:rFonts w:ascii="Arial" w:hAnsi="Arial" w:cs="Arial"/>
        </w:rPr>
      </w:pPr>
    </w:p>
    <w:p w14:paraId="4FA930BE" w14:textId="6FF303F0" w:rsidR="001F6EBC" w:rsidRDefault="00926430" w:rsidP="001F6EBC">
      <w:pPr>
        <w:rPr>
          <w:rFonts w:ascii="Arial" w:hAnsi="Arial" w:cs="Arial"/>
          <w:b/>
          <w:bCs/>
          <w:iCs/>
          <w:sz w:val="28"/>
          <w:szCs w:val="28"/>
          <w:lang w:val="en-AU"/>
        </w:rPr>
      </w:pPr>
      <w:r>
        <w:rPr>
          <w:rFonts w:ascii="Arial" w:hAnsi="Arial" w:cs="Arial"/>
          <w:b/>
          <w:bCs/>
          <w:sz w:val="28"/>
          <w:szCs w:val="28"/>
        </w:rPr>
        <w:t>S</w:t>
      </w:r>
      <w:r w:rsidRPr="001F6EBC">
        <w:rPr>
          <w:rFonts w:ascii="Arial" w:hAnsi="Arial" w:cs="Arial"/>
          <w:b/>
          <w:bCs/>
          <w:sz w:val="28"/>
          <w:szCs w:val="28"/>
          <w:lang/>
        </w:rPr>
        <w:t>tanding on the shoulders of Joseph von Fraunhoffer and Carl Woese</w:t>
      </w:r>
      <w:r>
        <w:rPr>
          <w:rFonts w:ascii="Arial" w:hAnsi="Arial" w:cs="Arial"/>
          <w:b/>
          <w:bCs/>
          <w:sz w:val="28"/>
          <w:szCs w:val="28"/>
        </w:rPr>
        <w:t>:</w:t>
      </w:r>
      <w:r w:rsidRPr="001F6EBC">
        <w:rPr>
          <w:rFonts w:ascii="Arial" w:hAnsi="Arial" w:cs="Arial"/>
          <w:b/>
          <w:bCs/>
          <w:sz w:val="28"/>
          <w:szCs w:val="28"/>
          <w:lang/>
        </w:rPr>
        <w:t xml:space="preserve"> </w:t>
      </w:r>
      <w:r w:rsidR="001F6EBC" w:rsidRPr="001F6EBC">
        <w:rPr>
          <w:rFonts w:ascii="Arial" w:hAnsi="Arial" w:cs="Arial"/>
          <w:b/>
          <w:bCs/>
          <w:sz w:val="28"/>
          <w:szCs w:val="28"/>
          <w:lang/>
        </w:rPr>
        <w:t>Acquiring dat</w:t>
      </w:r>
      <w:r>
        <w:rPr>
          <w:rFonts w:ascii="Arial" w:hAnsi="Arial" w:cs="Arial"/>
          <w:b/>
          <w:bCs/>
          <w:sz w:val="28"/>
          <w:szCs w:val="28"/>
        </w:rPr>
        <w:t>a</w:t>
      </w:r>
      <w:r w:rsidR="001F6EBC" w:rsidRPr="001F6EBC">
        <w:rPr>
          <w:rFonts w:ascii="Arial" w:hAnsi="Arial" w:cs="Arial"/>
          <w:b/>
          <w:bCs/>
          <w:sz w:val="28"/>
          <w:szCs w:val="28"/>
          <w:lang/>
        </w:rPr>
        <w:t xml:space="preserve"> to scale from molecules to ecosystem</w:t>
      </w:r>
      <w:r>
        <w:rPr>
          <w:rFonts w:ascii="Arial" w:hAnsi="Arial" w:cs="Arial"/>
          <w:b/>
          <w:bCs/>
          <w:sz w:val="28"/>
          <w:szCs w:val="28"/>
        </w:rPr>
        <w:t>s</w:t>
      </w:r>
    </w:p>
    <w:p w14:paraId="5B60E012" w14:textId="2FFB1D8B" w:rsidR="00492127" w:rsidRPr="00F54916" w:rsidRDefault="00492127" w:rsidP="001F6EBC">
      <w:pPr>
        <w:rPr>
          <w:b/>
          <w:bCs/>
          <w:iCs/>
          <w:lang/>
        </w:rPr>
      </w:pPr>
      <w:r w:rsidRPr="00EF5EB3">
        <w:rPr>
          <w:iCs/>
          <w:lang w:val="en-AU"/>
        </w:rPr>
        <w:t xml:space="preserve">Speaker: </w:t>
      </w:r>
      <w:r w:rsidR="00F54916" w:rsidRPr="00F54916">
        <w:rPr>
          <w:iCs/>
          <w:lang/>
        </w:rPr>
        <w:t>Scott Saleska</w:t>
      </w:r>
    </w:p>
    <w:p w14:paraId="0154C0D0" w14:textId="11EA0D55" w:rsidR="00492127" w:rsidRPr="00F54916" w:rsidRDefault="00F54916" w:rsidP="00F54916">
      <w:pPr>
        <w:rPr>
          <w:iCs/>
          <w:lang/>
        </w:rPr>
      </w:pPr>
      <w:r w:rsidRPr="00F54916">
        <w:rPr>
          <w:iCs/>
          <w:lang/>
        </w:rPr>
        <w:t>Associate Professor, Dept. of Ecology &amp; Evolutionary Biology</w:t>
      </w:r>
      <w:r w:rsidR="00492127" w:rsidRPr="00EF5EB3">
        <w:rPr>
          <w:iCs/>
          <w:lang w:val="en-AU"/>
        </w:rPr>
        <w:t>, University of Arizona</w:t>
      </w:r>
    </w:p>
    <w:p w14:paraId="09EA8488" w14:textId="77777777" w:rsidR="00492127" w:rsidRPr="009A79C5" w:rsidRDefault="00492127" w:rsidP="00492127">
      <w:pPr>
        <w:rPr>
          <w:rFonts w:ascii="Arial" w:hAnsi="Arial" w:cs="Arial"/>
          <w:b/>
          <w:bCs/>
          <w:lang/>
        </w:rPr>
      </w:pPr>
    </w:p>
    <w:p w14:paraId="72B9496A" w14:textId="39C2C632" w:rsidR="00492127" w:rsidRDefault="00492127" w:rsidP="00492127">
      <w:pPr>
        <w:rPr>
          <w:rFonts w:ascii="Arial" w:hAnsi="Arial" w:cs="Arial"/>
          <w:b/>
          <w:bCs/>
        </w:rPr>
      </w:pPr>
      <w:r w:rsidRPr="00492127">
        <w:rPr>
          <w:rFonts w:ascii="Arial" w:hAnsi="Arial" w:cs="Arial"/>
          <w:b/>
          <w:bCs/>
        </w:rPr>
        <w:t>Abstract</w:t>
      </w:r>
    </w:p>
    <w:p w14:paraId="467384A4" w14:textId="77777777" w:rsidR="00D36F1F" w:rsidRDefault="001F6EBC" w:rsidP="001F6EBC">
      <w:pPr>
        <w:rPr>
          <w:rFonts w:ascii="Calibri" w:eastAsia="Times New Roman" w:hAnsi="Calibri" w:cs="Calibri"/>
          <w:color w:val="000000"/>
        </w:rPr>
      </w:pPr>
      <w:r w:rsidRPr="00E3752A">
        <w:rPr>
          <w:rFonts w:ascii="Calibri" w:eastAsia="Times New Roman" w:hAnsi="Calibri" w:cs="Calibri"/>
          <w:color w:val="000000"/>
        </w:rPr>
        <w:t>An exciting and fundamental grand challenge of biology and earth system science is embodied in the question:  how do we scale from molecules to ecosystems?  In this talk</w:t>
      </w:r>
      <w:r w:rsidR="00D36F1F">
        <w:rPr>
          <w:rFonts w:ascii="Calibri" w:eastAsia="Times New Roman" w:hAnsi="Calibri" w:cs="Calibri"/>
          <w:color w:val="000000"/>
        </w:rPr>
        <w:t>,</w:t>
      </w:r>
      <w:r w:rsidRPr="00E3752A">
        <w:rPr>
          <w:rFonts w:ascii="Calibri" w:eastAsia="Times New Roman" w:hAnsi="Calibri" w:cs="Calibri"/>
          <w:color w:val="000000"/>
        </w:rPr>
        <w:t xml:space="preserve"> I will present three technological challenges for meeting this grand challenge:  </w:t>
      </w:r>
    </w:p>
    <w:p w14:paraId="1B99D114" w14:textId="2C2C99B4" w:rsidR="00D36F1F" w:rsidRPr="00D36F1F" w:rsidRDefault="001F6EBC" w:rsidP="00D36F1F">
      <w:pPr>
        <w:pStyle w:val="ListParagraph"/>
        <w:numPr>
          <w:ilvl w:val="0"/>
          <w:numId w:val="4"/>
        </w:numPr>
        <w:rPr>
          <w:rFonts w:ascii="Calibri" w:eastAsia="Times New Roman" w:hAnsi="Calibri" w:cs="Calibri"/>
          <w:color w:val="000000"/>
        </w:rPr>
      </w:pPr>
      <w:r w:rsidRPr="00D36F1F">
        <w:rPr>
          <w:rFonts w:ascii="Calibri" w:eastAsia="Times New Roman" w:hAnsi="Calibri" w:cs="Calibri"/>
          <w:color w:val="000000"/>
        </w:rPr>
        <w:t>Acquiring/understanding molecular data (meta</w:t>
      </w:r>
      <w:r w:rsidR="00926430">
        <w:rPr>
          <w:rFonts w:ascii="Calibri" w:eastAsia="Times New Roman" w:hAnsi="Calibri" w:cs="Calibri"/>
          <w:color w:val="000000"/>
        </w:rPr>
        <w:t>-</w:t>
      </w:r>
      <w:r w:rsidRPr="00D36F1F">
        <w:rPr>
          <w:rFonts w:ascii="Calibri" w:eastAsia="Times New Roman" w:hAnsi="Calibri" w:cs="Calibri"/>
          <w:color w:val="000000"/>
        </w:rPr>
        <w:t>omics)</w:t>
      </w:r>
    </w:p>
    <w:p w14:paraId="71E764D3" w14:textId="749BA2AA" w:rsidR="00D36F1F" w:rsidRPr="00D36F1F" w:rsidRDefault="001F6EBC" w:rsidP="00D36F1F">
      <w:pPr>
        <w:pStyle w:val="ListParagraph"/>
        <w:numPr>
          <w:ilvl w:val="0"/>
          <w:numId w:val="4"/>
        </w:numPr>
        <w:rPr>
          <w:rFonts w:ascii="Calibri" w:eastAsia="Times New Roman" w:hAnsi="Calibri" w:cs="Calibri"/>
          <w:color w:val="000000"/>
        </w:rPr>
      </w:pPr>
      <w:r w:rsidRPr="00D36F1F">
        <w:rPr>
          <w:rFonts w:ascii="Calibri" w:eastAsia="Times New Roman" w:hAnsi="Calibri" w:cs="Calibri"/>
          <w:color w:val="000000"/>
        </w:rPr>
        <w:t xml:space="preserve">Acquiring linked ecosystem biogeochemical data </w:t>
      </w:r>
    </w:p>
    <w:p w14:paraId="799D8A33" w14:textId="0A4A8EE9" w:rsidR="00D36F1F" w:rsidRPr="00D36F1F" w:rsidRDefault="001F6EBC" w:rsidP="00D36F1F">
      <w:pPr>
        <w:pStyle w:val="ListParagraph"/>
        <w:numPr>
          <w:ilvl w:val="0"/>
          <w:numId w:val="4"/>
        </w:numPr>
        <w:rPr>
          <w:rFonts w:ascii="Calibri" w:eastAsia="Times New Roman" w:hAnsi="Calibri" w:cs="Calibri"/>
          <w:color w:val="000000"/>
        </w:rPr>
      </w:pPr>
      <w:r w:rsidRPr="00D36F1F">
        <w:rPr>
          <w:rFonts w:ascii="Calibri" w:eastAsia="Times New Roman" w:hAnsi="Calibri" w:cs="Calibri"/>
          <w:color w:val="000000"/>
        </w:rPr>
        <w:t>Testing the theories or models for integrating data types 1 and 2 via large scale experimental ecosystems</w:t>
      </w:r>
    </w:p>
    <w:p w14:paraId="18999328" w14:textId="6E5B15C9" w:rsidR="00342879" w:rsidRDefault="001F6EBC" w:rsidP="001F6EBC">
      <w:pPr>
        <w:rPr>
          <w:rFonts w:ascii="Calibri" w:eastAsia="Times New Roman" w:hAnsi="Calibri" w:cs="Calibri"/>
          <w:color w:val="000000"/>
        </w:rPr>
      </w:pPr>
      <w:r w:rsidRPr="00E3752A">
        <w:rPr>
          <w:rFonts w:ascii="Calibri" w:eastAsia="Times New Roman" w:hAnsi="Calibri" w:cs="Calibri"/>
          <w:color w:val="000000"/>
        </w:rPr>
        <w:t>I d</w:t>
      </w:r>
      <w:r w:rsidR="00D36F1F">
        <w:rPr>
          <w:rFonts w:ascii="Calibri" w:eastAsia="Times New Roman" w:hAnsi="Calibri" w:cs="Calibri"/>
          <w:color w:val="000000"/>
        </w:rPr>
        <w:t>o</w:t>
      </w:r>
      <w:r w:rsidRPr="00E3752A">
        <w:rPr>
          <w:rFonts w:ascii="Calibri" w:eastAsia="Times New Roman" w:hAnsi="Calibri" w:cs="Calibri"/>
          <w:color w:val="000000"/>
        </w:rPr>
        <w:t xml:space="preserve"> not have research experience in agroecosystems (yet), but will discuss these general challenges in the context of two other example systems:  thawing permafrost in an arctic peatland, and University of Arizona’s large-scale experimental ecosystems in </w:t>
      </w:r>
      <w:r w:rsidR="000D6BF5">
        <w:rPr>
          <w:rFonts w:ascii="Calibri" w:eastAsia="Times New Roman" w:hAnsi="Calibri" w:cs="Calibri"/>
          <w:color w:val="000000"/>
        </w:rPr>
        <w:t xml:space="preserve">the </w:t>
      </w:r>
      <w:r w:rsidRPr="00E3752A">
        <w:rPr>
          <w:rFonts w:ascii="Calibri" w:eastAsia="Times New Roman" w:hAnsi="Calibri" w:cs="Calibri"/>
          <w:color w:val="000000"/>
        </w:rPr>
        <w:t>Biosphere</w:t>
      </w:r>
      <w:r w:rsidR="00D36F1F">
        <w:rPr>
          <w:rFonts w:ascii="Calibri" w:eastAsia="Times New Roman" w:hAnsi="Calibri" w:cs="Calibri"/>
          <w:color w:val="000000"/>
        </w:rPr>
        <w:t>.</w:t>
      </w:r>
      <w:r w:rsidRPr="00E3752A">
        <w:rPr>
          <w:rFonts w:ascii="Calibri" w:eastAsia="Times New Roman" w:hAnsi="Calibri" w:cs="Calibri"/>
          <w:color w:val="000000"/>
        </w:rPr>
        <w:t>  Along the way, we will acknowledge the “shoulders of giants” (in Isaac Newton’s apt phrase) on which we stand as we try to meet these challenges.</w:t>
      </w:r>
    </w:p>
    <w:p w14:paraId="53208227" w14:textId="77777777" w:rsidR="001F6EBC" w:rsidRPr="001F6EBC" w:rsidRDefault="001F6EBC" w:rsidP="001F6EBC">
      <w:pPr>
        <w:rPr>
          <w:rFonts w:ascii="Calibri" w:eastAsia="Times New Roman" w:hAnsi="Calibri" w:cs="Calibri"/>
          <w:color w:val="000000"/>
        </w:rPr>
      </w:pPr>
    </w:p>
    <w:p w14:paraId="7DBD739D" w14:textId="444AEAEC" w:rsidR="00492127" w:rsidRPr="00492127" w:rsidRDefault="00492127" w:rsidP="00492127">
      <w:pPr>
        <w:rPr>
          <w:rFonts w:ascii="Arial" w:hAnsi="Arial" w:cs="Arial"/>
          <w:b/>
          <w:bCs/>
        </w:rPr>
      </w:pPr>
      <w:r w:rsidRPr="00492127">
        <w:rPr>
          <w:rFonts w:ascii="Arial" w:hAnsi="Arial" w:cs="Arial"/>
          <w:b/>
          <w:bCs/>
        </w:rPr>
        <w:t>About the Speaker</w:t>
      </w:r>
    </w:p>
    <w:p w14:paraId="7B2F9EDD" w14:textId="7F6C8712" w:rsidR="001F6EBC" w:rsidRPr="00E3752A" w:rsidRDefault="001F6EBC" w:rsidP="001F6EBC">
      <w:pPr>
        <w:rPr>
          <w:rFonts w:ascii="Calibri" w:eastAsia="Times New Roman" w:hAnsi="Calibri" w:cs="Calibri"/>
          <w:color w:val="000000"/>
        </w:rPr>
      </w:pPr>
      <w:r w:rsidRPr="00E3752A">
        <w:rPr>
          <w:rFonts w:ascii="Calibri" w:eastAsia="Times New Roman" w:hAnsi="Calibri" w:cs="Calibri"/>
          <w:color w:val="000000"/>
        </w:rPr>
        <w:t>Dr. Saleska is professor of Ecology and Evolutionary Biology at University of Arizona, where he researches biology as part of the global climate system. He studies how individual or community</w:t>
      </w:r>
      <w:r w:rsidR="00D36F1F">
        <w:rPr>
          <w:rFonts w:ascii="Calibri" w:eastAsia="Times New Roman" w:hAnsi="Calibri" w:cs="Calibri"/>
          <w:color w:val="000000"/>
        </w:rPr>
        <w:t>-</w:t>
      </w:r>
      <w:r w:rsidRPr="00E3752A">
        <w:rPr>
          <w:rFonts w:ascii="Calibri" w:eastAsia="Times New Roman" w:hAnsi="Calibri" w:cs="Calibri"/>
          <w:color w:val="000000"/>
        </w:rPr>
        <w:t xml:space="preserve">level ecological and evolutionary mechanisms propagate to ecosystems and regions and affect large-scale </w:t>
      </w:r>
      <w:r w:rsidRPr="00E3752A">
        <w:rPr>
          <w:rFonts w:ascii="Calibri" w:eastAsia="Times New Roman" w:hAnsi="Calibri" w:cs="Calibri"/>
          <w:color w:val="000000"/>
        </w:rPr>
        <w:lastRenderedPageBreak/>
        <w:t>climate. He develops cutting</w:t>
      </w:r>
      <w:r w:rsidR="00D36F1F">
        <w:rPr>
          <w:rFonts w:ascii="Calibri" w:eastAsia="Times New Roman" w:hAnsi="Calibri" w:cs="Calibri"/>
          <w:color w:val="000000"/>
        </w:rPr>
        <w:t>-</w:t>
      </w:r>
      <w:r w:rsidRPr="00E3752A">
        <w:rPr>
          <w:rFonts w:ascii="Calibri" w:eastAsia="Times New Roman" w:hAnsi="Calibri" w:cs="Calibri"/>
          <w:color w:val="000000"/>
        </w:rPr>
        <w:t>edge technologies and sensors for the study of organisms within ecosystems. He is a fellow of the Ecological Society of America, director of Science for Biosphere 2’s Landscape Evolution Observatory, and co-director of University of Arizona’s graduate training program in ecosystem genomics, “Building Resources for Inte</w:t>
      </w:r>
      <w:r w:rsidR="00D36F1F">
        <w:rPr>
          <w:rFonts w:ascii="Calibri" w:eastAsia="Times New Roman" w:hAnsi="Calibri" w:cs="Calibri"/>
          <w:color w:val="000000"/>
        </w:rPr>
        <w:t>r-</w:t>
      </w:r>
      <w:r w:rsidRPr="00E3752A">
        <w:rPr>
          <w:rFonts w:ascii="Calibri" w:eastAsia="Times New Roman" w:hAnsi="Calibri" w:cs="Calibri"/>
          <w:color w:val="000000"/>
        </w:rPr>
        <w:t>Disciplinary training in Genomic and Ecosystem Sciences (BRIDGES)” an NSF-funded Research Traineeship.</w:t>
      </w:r>
    </w:p>
    <w:p w14:paraId="4233BA14" w14:textId="77777777" w:rsidR="00166B00" w:rsidRPr="00166B00" w:rsidRDefault="00166B00" w:rsidP="00166B00">
      <w:pPr>
        <w:rPr>
          <w:iCs/>
          <w:lang/>
        </w:rPr>
      </w:pPr>
      <w:r w:rsidRPr="00166B00">
        <w:rPr>
          <w:iCs/>
          <w:lang/>
        </w:rPr>
        <w:t> </w:t>
      </w:r>
    </w:p>
    <w:p w14:paraId="05A3F0A2" w14:textId="3DCDE3BE" w:rsidR="00492127" w:rsidRPr="009A79C5" w:rsidRDefault="00492127">
      <w:pPr>
        <w:rPr>
          <w:lang/>
        </w:rPr>
      </w:pPr>
    </w:p>
    <w:p w14:paraId="1EA6C06D" w14:textId="7E30C540" w:rsidR="009D1485" w:rsidRDefault="009D1485"/>
    <w:p w14:paraId="488DF189" w14:textId="77777777" w:rsidR="009D1485" w:rsidRPr="009D1485" w:rsidRDefault="009D1485" w:rsidP="009D1485">
      <w:pPr>
        <w:rPr>
          <w:lang/>
        </w:rPr>
      </w:pPr>
      <w:r w:rsidRPr="009D1485">
        <w:rPr>
          <w:i/>
          <w:iCs/>
          <w:lang/>
        </w:rPr>
        <w:t>Part of the KAUST-UArizona Summer Seminar Series – Towards a Joint Center for Sustainable Agriculture in Desert Environments. </w:t>
      </w:r>
      <w:hyperlink r:id="rId7" w:history="1">
        <w:r w:rsidRPr="009D1485">
          <w:rPr>
            <w:rStyle w:val="Hyperlink"/>
            <w:i/>
            <w:iCs/>
            <w:lang/>
          </w:rPr>
          <w:t>Click here</w:t>
        </w:r>
      </w:hyperlink>
      <w:r w:rsidRPr="009D1485">
        <w:rPr>
          <w:i/>
          <w:iCs/>
          <w:lang/>
        </w:rPr>
        <w:t> to view the full schedule.</w:t>
      </w:r>
    </w:p>
    <w:p w14:paraId="300C162C" w14:textId="00586701" w:rsidR="009D1485" w:rsidRPr="009D1485" w:rsidRDefault="009D1485">
      <w:pPr>
        <w:rPr>
          <w:i/>
          <w:iCs/>
        </w:rPr>
      </w:pPr>
      <w:r w:rsidRPr="009D1485">
        <w:rPr>
          <w:i/>
          <w:iCs/>
        </w:rPr>
        <w:t xml:space="preserve">Brought to you by the </w:t>
      </w:r>
      <w:hyperlink r:id="rId8" w:history="1">
        <w:r w:rsidRPr="009D1485">
          <w:rPr>
            <w:rStyle w:val="Hyperlink"/>
            <w:i/>
            <w:iCs/>
          </w:rPr>
          <w:t>Center for Desert Agriculture</w:t>
        </w:r>
      </w:hyperlink>
      <w:r w:rsidRPr="009D1485">
        <w:rPr>
          <w:i/>
          <w:iCs/>
        </w:rPr>
        <w:t>.</w:t>
      </w:r>
    </w:p>
    <w:sectPr w:rsidR="009D1485" w:rsidRPr="009D14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1FCA"/>
    <w:multiLevelType w:val="hybridMultilevel"/>
    <w:tmpl w:val="719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D7572A"/>
    <w:multiLevelType w:val="hybridMultilevel"/>
    <w:tmpl w:val="C996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E6396"/>
    <w:multiLevelType w:val="hybridMultilevel"/>
    <w:tmpl w:val="A314D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4293B"/>
    <w:multiLevelType w:val="hybridMultilevel"/>
    <w:tmpl w:val="01706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27"/>
    <w:rsid w:val="000101C8"/>
    <w:rsid w:val="00080EC8"/>
    <w:rsid w:val="000D6BF5"/>
    <w:rsid w:val="00124E3B"/>
    <w:rsid w:val="00166B00"/>
    <w:rsid w:val="001F6EBC"/>
    <w:rsid w:val="002821A7"/>
    <w:rsid w:val="002D0A06"/>
    <w:rsid w:val="002E42EA"/>
    <w:rsid w:val="00323263"/>
    <w:rsid w:val="003B7F73"/>
    <w:rsid w:val="00492127"/>
    <w:rsid w:val="00576CD0"/>
    <w:rsid w:val="00593416"/>
    <w:rsid w:val="005F2F19"/>
    <w:rsid w:val="006940BD"/>
    <w:rsid w:val="00714277"/>
    <w:rsid w:val="00765DC4"/>
    <w:rsid w:val="007802AF"/>
    <w:rsid w:val="008459C4"/>
    <w:rsid w:val="00857EC3"/>
    <w:rsid w:val="00926430"/>
    <w:rsid w:val="00943157"/>
    <w:rsid w:val="0095391D"/>
    <w:rsid w:val="009A79C5"/>
    <w:rsid w:val="009B2170"/>
    <w:rsid w:val="009D1485"/>
    <w:rsid w:val="00A93949"/>
    <w:rsid w:val="00C6742B"/>
    <w:rsid w:val="00D36F1F"/>
    <w:rsid w:val="00D84190"/>
    <w:rsid w:val="00DC0A34"/>
    <w:rsid w:val="00E4081C"/>
    <w:rsid w:val="00EF5EB3"/>
    <w:rsid w:val="00F54916"/>
    <w:rsid w:val="00FD315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6424"/>
  <w15:chartTrackingRefBased/>
  <w15:docId w15:val="{CF4DAB46-FF8F-CE48-A51C-CB185518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127"/>
    <w:pPr>
      <w:spacing w:after="160"/>
    </w:pPr>
    <w:rPr>
      <w:sz w:val="22"/>
      <w:szCs w:val="22"/>
      <w:lang w:val="en-US"/>
    </w:rPr>
  </w:style>
  <w:style w:type="paragraph" w:styleId="Heading1">
    <w:name w:val="heading 1"/>
    <w:basedOn w:val="Normal"/>
    <w:next w:val="Normal"/>
    <w:link w:val="Heading1Char"/>
    <w:uiPriority w:val="9"/>
    <w:qFormat/>
    <w:rsid w:val="00F54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485"/>
    <w:rPr>
      <w:color w:val="0563C1" w:themeColor="hyperlink"/>
      <w:u w:val="single"/>
    </w:rPr>
  </w:style>
  <w:style w:type="character" w:styleId="UnresolvedMention">
    <w:name w:val="Unresolved Mention"/>
    <w:basedOn w:val="DefaultParagraphFont"/>
    <w:uiPriority w:val="99"/>
    <w:semiHidden/>
    <w:unhideWhenUsed/>
    <w:rsid w:val="009D1485"/>
    <w:rPr>
      <w:color w:val="605E5C"/>
      <w:shd w:val="clear" w:color="auto" w:fill="E1DFDD"/>
    </w:rPr>
  </w:style>
  <w:style w:type="character" w:styleId="FollowedHyperlink">
    <w:name w:val="FollowedHyperlink"/>
    <w:basedOn w:val="DefaultParagraphFont"/>
    <w:uiPriority w:val="99"/>
    <w:semiHidden/>
    <w:unhideWhenUsed/>
    <w:rsid w:val="009D1485"/>
    <w:rPr>
      <w:color w:val="954F72" w:themeColor="followedHyperlink"/>
      <w:u w:val="single"/>
    </w:rPr>
  </w:style>
  <w:style w:type="character" w:customStyle="1" w:styleId="Heading1Char">
    <w:name w:val="Heading 1 Char"/>
    <w:basedOn w:val="DefaultParagraphFont"/>
    <w:link w:val="Heading1"/>
    <w:uiPriority w:val="9"/>
    <w:rsid w:val="00F54916"/>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714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6579">
      <w:bodyDiv w:val="1"/>
      <w:marLeft w:val="0"/>
      <w:marRight w:val="0"/>
      <w:marTop w:val="0"/>
      <w:marBottom w:val="0"/>
      <w:divBdr>
        <w:top w:val="none" w:sz="0" w:space="0" w:color="auto"/>
        <w:left w:val="none" w:sz="0" w:space="0" w:color="auto"/>
        <w:bottom w:val="none" w:sz="0" w:space="0" w:color="auto"/>
        <w:right w:val="none" w:sz="0" w:space="0" w:color="auto"/>
      </w:divBdr>
    </w:div>
    <w:div w:id="155730641">
      <w:bodyDiv w:val="1"/>
      <w:marLeft w:val="0"/>
      <w:marRight w:val="0"/>
      <w:marTop w:val="0"/>
      <w:marBottom w:val="0"/>
      <w:divBdr>
        <w:top w:val="none" w:sz="0" w:space="0" w:color="auto"/>
        <w:left w:val="none" w:sz="0" w:space="0" w:color="auto"/>
        <w:bottom w:val="none" w:sz="0" w:space="0" w:color="auto"/>
        <w:right w:val="none" w:sz="0" w:space="0" w:color="auto"/>
      </w:divBdr>
    </w:div>
    <w:div w:id="224530792">
      <w:bodyDiv w:val="1"/>
      <w:marLeft w:val="0"/>
      <w:marRight w:val="0"/>
      <w:marTop w:val="0"/>
      <w:marBottom w:val="0"/>
      <w:divBdr>
        <w:top w:val="none" w:sz="0" w:space="0" w:color="auto"/>
        <w:left w:val="none" w:sz="0" w:space="0" w:color="auto"/>
        <w:bottom w:val="none" w:sz="0" w:space="0" w:color="auto"/>
        <w:right w:val="none" w:sz="0" w:space="0" w:color="auto"/>
      </w:divBdr>
    </w:div>
    <w:div w:id="369916933">
      <w:bodyDiv w:val="1"/>
      <w:marLeft w:val="0"/>
      <w:marRight w:val="0"/>
      <w:marTop w:val="0"/>
      <w:marBottom w:val="0"/>
      <w:divBdr>
        <w:top w:val="none" w:sz="0" w:space="0" w:color="auto"/>
        <w:left w:val="none" w:sz="0" w:space="0" w:color="auto"/>
        <w:bottom w:val="none" w:sz="0" w:space="0" w:color="auto"/>
        <w:right w:val="none" w:sz="0" w:space="0" w:color="auto"/>
      </w:divBdr>
    </w:div>
    <w:div w:id="371809279">
      <w:bodyDiv w:val="1"/>
      <w:marLeft w:val="0"/>
      <w:marRight w:val="0"/>
      <w:marTop w:val="0"/>
      <w:marBottom w:val="0"/>
      <w:divBdr>
        <w:top w:val="none" w:sz="0" w:space="0" w:color="auto"/>
        <w:left w:val="none" w:sz="0" w:space="0" w:color="auto"/>
        <w:bottom w:val="none" w:sz="0" w:space="0" w:color="auto"/>
        <w:right w:val="none" w:sz="0" w:space="0" w:color="auto"/>
      </w:divBdr>
    </w:div>
    <w:div w:id="381254681">
      <w:bodyDiv w:val="1"/>
      <w:marLeft w:val="0"/>
      <w:marRight w:val="0"/>
      <w:marTop w:val="0"/>
      <w:marBottom w:val="0"/>
      <w:divBdr>
        <w:top w:val="none" w:sz="0" w:space="0" w:color="auto"/>
        <w:left w:val="none" w:sz="0" w:space="0" w:color="auto"/>
        <w:bottom w:val="none" w:sz="0" w:space="0" w:color="auto"/>
        <w:right w:val="none" w:sz="0" w:space="0" w:color="auto"/>
      </w:divBdr>
    </w:div>
    <w:div w:id="646082750">
      <w:bodyDiv w:val="1"/>
      <w:marLeft w:val="0"/>
      <w:marRight w:val="0"/>
      <w:marTop w:val="0"/>
      <w:marBottom w:val="0"/>
      <w:divBdr>
        <w:top w:val="none" w:sz="0" w:space="0" w:color="auto"/>
        <w:left w:val="none" w:sz="0" w:space="0" w:color="auto"/>
        <w:bottom w:val="none" w:sz="0" w:space="0" w:color="auto"/>
        <w:right w:val="none" w:sz="0" w:space="0" w:color="auto"/>
      </w:divBdr>
    </w:div>
    <w:div w:id="738092691">
      <w:bodyDiv w:val="1"/>
      <w:marLeft w:val="0"/>
      <w:marRight w:val="0"/>
      <w:marTop w:val="0"/>
      <w:marBottom w:val="0"/>
      <w:divBdr>
        <w:top w:val="none" w:sz="0" w:space="0" w:color="auto"/>
        <w:left w:val="none" w:sz="0" w:space="0" w:color="auto"/>
        <w:bottom w:val="none" w:sz="0" w:space="0" w:color="auto"/>
        <w:right w:val="none" w:sz="0" w:space="0" w:color="auto"/>
      </w:divBdr>
    </w:div>
    <w:div w:id="769855987">
      <w:bodyDiv w:val="1"/>
      <w:marLeft w:val="0"/>
      <w:marRight w:val="0"/>
      <w:marTop w:val="0"/>
      <w:marBottom w:val="0"/>
      <w:divBdr>
        <w:top w:val="none" w:sz="0" w:space="0" w:color="auto"/>
        <w:left w:val="none" w:sz="0" w:space="0" w:color="auto"/>
        <w:bottom w:val="none" w:sz="0" w:space="0" w:color="auto"/>
        <w:right w:val="none" w:sz="0" w:space="0" w:color="auto"/>
      </w:divBdr>
    </w:div>
    <w:div w:id="852114714">
      <w:bodyDiv w:val="1"/>
      <w:marLeft w:val="0"/>
      <w:marRight w:val="0"/>
      <w:marTop w:val="0"/>
      <w:marBottom w:val="0"/>
      <w:divBdr>
        <w:top w:val="none" w:sz="0" w:space="0" w:color="auto"/>
        <w:left w:val="none" w:sz="0" w:space="0" w:color="auto"/>
        <w:bottom w:val="none" w:sz="0" w:space="0" w:color="auto"/>
        <w:right w:val="none" w:sz="0" w:space="0" w:color="auto"/>
      </w:divBdr>
    </w:div>
    <w:div w:id="1074817135">
      <w:bodyDiv w:val="1"/>
      <w:marLeft w:val="0"/>
      <w:marRight w:val="0"/>
      <w:marTop w:val="0"/>
      <w:marBottom w:val="0"/>
      <w:divBdr>
        <w:top w:val="none" w:sz="0" w:space="0" w:color="auto"/>
        <w:left w:val="none" w:sz="0" w:space="0" w:color="auto"/>
        <w:bottom w:val="none" w:sz="0" w:space="0" w:color="auto"/>
        <w:right w:val="none" w:sz="0" w:space="0" w:color="auto"/>
      </w:divBdr>
    </w:div>
    <w:div w:id="1079713287">
      <w:bodyDiv w:val="1"/>
      <w:marLeft w:val="0"/>
      <w:marRight w:val="0"/>
      <w:marTop w:val="0"/>
      <w:marBottom w:val="0"/>
      <w:divBdr>
        <w:top w:val="none" w:sz="0" w:space="0" w:color="auto"/>
        <w:left w:val="none" w:sz="0" w:space="0" w:color="auto"/>
        <w:bottom w:val="none" w:sz="0" w:space="0" w:color="auto"/>
        <w:right w:val="none" w:sz="0" w:space="0" w:color="auto"/>
      </w:divBdr>
    </w:div>
    <w:div w:id="1105467851">
      <w:bodyDiv w:val="1"/>
      <w:marLeft w:val="0"/>
      <w:marRight w:val="0"/>
      <w:marTop w:val="0"/>
      <w:marBottom w:val="0"/>
      <w:divBdr>
        <w:top w:val="none" w:sz="0" w:space="0" w:color="auto"/>
        <w:left w:val="none" w:sz="0" w:space="0" w:color="auto"/>
        <w:bottom w:val="none" w:sz="0" w:space="0" w:color="auto"/>
        <w:right w:val="none" w:sz="0" w:space="0" w:color="auto"/>
      </w:divBdr>
    </w:div>
    <w:div w:id="1157569664">
      <w:bodyDiv w:val="1"/>
      <w:marLeft w:val="0"/>
      <w:marRight w:val="0"/>
      <w:marTop w:val="0"/>
      <w:marBottom w:val="0"/>
      <w:divBdr>
        <w:top w:val="none" w:sz="0" w:space="0" w:color="auto"/>
        <w:left w:val="none" w:sz="0" w:space="0" w:color="auto"/>
        <w:bottom w:val="none" w:sz="0" w:space="0" w:color="auto"/>
        <w:right w:val="none" w:sz="0" w:space="0" w:color="auto"/>
      </w:divBdr>
    </w:div>
    <w:div w:id="1261640510">
      <w:bodyDiv w:val="1"/>
      <w:marLeft w:val="0"/>
      <w:marRight w:val="0"/>
      <w:marTop w:val="0"/>
      <w:marBottom w:val="0"/>
      <w:divBdr>
        <w:top w:val="none" w:sz="0" w:space="0" w:color="auto"/>
        <w:left w:val="none" w:sz="0" w:space="0" w:color="auto"/>
        <w:bottom w:val="none" w:sz="0" w:space="0" w:color="auto"/>
        <w:right w:val="none" w:sz="0" w:space="0" w:color="auto"/>
      </w:divBdr>
    </w:div>
    <w:div w:id="1269855763">
      <w:bodyDiv w:val="1"/>
      <w:marLeft w:val="0"/>
      <w:marRight w:val="0"/>
      <w:marTop w:val="0"/>
      <w:marBottom w:val="0"/>
      <w:divBdr>
        <w:top w:val="none" w:sz="0" w:space="0" w:color="auto"/>
        <w:left w:val="none" w:sz="0" w:space="0" w:color="auto"/>
        <w:bottom w:val="none" w:sz="0" w:space="0" w:color="auto"/>
        <w:right w:val="none" w:sz="0" w:space="0" w:color="auto"/>
      </w:divBdr>
    </w:div>
    <w:div w:id="1296644954">
      <w:bodyDiv w:val="1"/>
      <w:marLeft w:val="0"/>
      <w:marRight w:val="0"/>
      <w:marTop w:val="0"/>
      <w:marBottom w:val="0"/>
      <w:divBdr>
        <w:top w:val="none" w:sz="0" w:space="0" w:color="auto"/>
        <w:left w:val="none" w:sz="0" w:space="0" w:color="auto"/>
        <w:bottom w:val="none" w:sz="0" w:space="0" w:color="auto"/>
        <w:right w:val="none" w:sz="0" w:space="0" w:color="auto"/>
      </w:divBdr>
    </w:div>
    <w:div w:id="1423145652">
      <w:bodyDiv w:val="1"/>
      <w:marLeft w:val="0"/>
      <w:marRight w:val="0"/>
      <w:marTop w:val="0"/>
      <w:marBottom w:val="0"/>
      <w:divBdr>
        <w:top w:val="none" w:sz="0" w:space="0" w:color="auto"/>
        <w:left w:val="none" w:sz="0" w:space="0" w:color="auto"/>
        <w:bottom w:val="none" w:sz="0" w:space="0" w:color="auto"/>
        <w:right w:val="none" w:sz="0" w:space="0" w:color="auto"/>
      </w:divBdr>
    </w:div>
    <w:div w:id="1462311175">
      <w:bodyDiv w:val="1"/>
      <w:marLeft w:val="0"/>
      <w:marRight w:val="0"/>
      <w:marTop w:val="0"/>
      <w:marBottom w:val="0"/>
      <w:divBdr>
        <w:top w:val="none" w:sz="0" w:space="0" w:color="auto"/>
        <w:left w:val="none" w:sz="0" w:space="0" w:color="auto"/>
        <w:bottom w:val="none" w:sz="0" w:space="0" w:color="auto"/>
        <w:right w:val="none" w:sz="0" w:space="0" w:color="auto"/>
      </w:divBdr>
    </w:div>
    <w:div w:id="1507137140">
      <w:bodyDiv w:val="1"/>
      <w:marLeft w:val="0"/>
      <w:marRight w:val="0"/>
      <w:marTop w:val="0"/>
      <w:marBottom w:val="0"/>
      <w:divBdr>
        <w:top w:val="none" w:sz="0" w:space="0" w:color="auto"/>
        <w:left w:val="none" w:sz="0" w:space="0" w:color="auto"/>
        <w:bottom w:val="none" w:sz="0" w:space="0" w:color="auto"/>
        <w:right w:val="none" w:sz="0" w:space="0" w:color="auto"/>
      </w:divBdr>
    </w:div>
    <w:div w:id="1566793024">
      <w:bodyDiv w:val="1"/>
      <w:marLeft w:val="0"/>
      <w:marRight w:val="0"/>
      <w:marTop w:val="0"/>
      <w:marBottom w:val="0"/>
      <w:divBdr>
        <w:top w:val="none" w:sz="0" w:space="0" w:color="auto"/>
        <w:left w:val="none" w:sz="0" w:space="0" w:color="auto"/>
        <w:bottom w:val="none" w:sz="0" w:space="0" w:color="auto"/>
        <w:right w:val="none" w:sz="0" w:space="0" w:color="auto"/>
      </w:divBdr>
    </w:div>
    <w:div w:id="1578782443">
      <w:bodyDiv w:val="1"/>
      <w:marLeft w:val="0"/>
      <w:marRight w:val="0"/>
      <w:marTop w:val="0"/>
      <w:marBottom w:val="0"/>
      <w:divBdr>
        <w:top w:val="none" w:sz="0" w:space="0" w:color="auto"/>
        <w:left w:val="none" w:sz="0" w:space="0" w:color="auto"/>
        <w:bottom w:val="none" w:sz="0" w:space="0" w:color="auto"/>
        <w:right w:val="none" w:sz="0" w:space="0" w:color="auto"/>
      </w:divBdr>
    </w:div>
    <w:div w:id="1771195318">
      <w:bodyDiv w:val="1"/>
      <w:marLeft w:val="0"/>
      <w:marRight w:val="0"/>
      <w:marTop w:val="0"/>
      <w:marBottom w:val="0"/>
      <w:divBdr>
        <w:top w:val="none" w:sz="0" w:space="0" w:color="auto"/>
        <w:left w:val="none" w:sz="0" w:space="0" w:color="auto"/>
        <w:bottom w:val="none" w:sz="0" w:space="0" w:color="auto"/>
        <w:right w:val="none" w:sz="0" w:space="0" w:color="auto"/>
      </w:divBdr>
    </w:div>
    <w:div w:id="1836217967">
      <w:bodyDiv w:val="1"/>
      <w:marLeft w:val="0"/>
      <w:marRight w:val="0"/>
      <w:marTop w:val="0"/>
      <w:marBottom w:val="0"/>
      <w:divBdr>
        <w:top w:val="none" w:sz="0" w:space="0" w:color="auto"/>
        <w:left w:val="none" w:sz="0" w:space="0" w:color="auto"/>
        <w:bottom w:val="none" w:sz="0" w:space="0" w:color="auto"/>
        <w:right w:val="none" w:sz="0" w:space="0" w:color="auto"/>
      </w:divBdr>
    </w:div>
    <w:div w:id="1850752042">
      <w:bodyDiv w:val="1"/>
      <w:marLeft w:val="0"/>
      <w:marRight w:val="0"/>
      <w:marTop w:val="0"/>
      <w:marBottom w:val="0"/>
      <w:divBdr>
        <w:top w:val="none" w:sz="0" w:space="0" w:color="auto"/>
        <w:left w:val="none" w:sz="0" w:space="0" w:color="auto"/>
        <w:bottom w:val="none" w:sz="0" w:space="0" w:color="auto"/>
        <w:right w:val="none" w:sz="0" w:space="0" w:color="auto"/>
      </w:divBdr>
    </w:div>
    <w:div w:id="1949696405">
      <w:bodyDiv w:val="1"/>
      <w:marLeft w:val="0"/>
      <w:marRight w:val="0"/>
      <w:marTop w:val="0"/>
      <w:marBottom w:val="0"/>
      <w:divBdr>
        <w:top w:val="none" w:sz="0" w:space="0" w:color="auto"/>
        <w:left w:val="none" w:sz="0" w:space="0" w:color="auto"/>
        <w:bottom w:val="none" w:sz="0" w:space="0" w:color="auto"/>
        <w:right w:val="none" w:sz="0" w:space="0" w:color="auto"/>
      </w:divBdr>
    </w:div>
    <w:div w:id="1952200082">
      <w:bodyDiv w:val="1"/>
      <w:marLeft w:val="0"/>
      <w:marRight w:val="0"/>
      <w:marTop w:val="0"/>
      <w:marBottom w:val="0"/>
      <w:divBdr>
        <w:top w:val="none" w:sz="0" w:space="0" w:color="auto"/>
        <w:left w:val="none" w:sz="0" w:space="0" w:color="auto"/>
        <w:bottom w:val="none" w:sz="0" w:space="0" w:color="auto"/>
        <w:right w:val="none" w:sz="0" w:space="0" w:color="auto"/>
      </w:divBdr>
    </w:div>
    <w:div w:id="1979144323">
      <w:bodyDiv w:val="1"/>
      <w:marLeft w:val="0"/>
      <w:marRight w:val="0"/>
      <w:marTop w:val="0"/>
      <w:marBottom w:val="0"/>
      <w:divBdr>
        <w:top w:val="none" w:sz="0" w:space="0" w:color="auto"/>
        <w:left w:val="none" w:sz="0" w:space="0" w:color="auto"/>
        <w:bottom w:val="none" w:sz="0" w:space="0" w:color="auto"/>
        <w:right w:val="none" w:sz="0" w:space="0" w:color="auto"/>
      </w:divBdr>
    </w:div>
    <w:div w:id="20690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a.kaust.edu.sa/home" TargetMode="External"/><Relationship Id="rId3" Type="http://schemas.openxmlformats.org/officeDocument/2006/relationships/settings" Target="settings.xml"/><Relationship Id="rId7" Type="http://schemas.openxmlformats.org/officeDocument/2006/relationships/hyperlink" Target="https://cda.kaust.edu.sa/events/summer-seminar-se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ust.zoom.us/j/93988721070" TargetMode="External"/><Relationship Id="rId5" Type="http://schemas.openxmlformats.org/officeDocument/2006/relationships/hyperlink" Target="https://kaust.zoom.us/j/9398872107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J. Palescandolo</dc:creator>
  <cp:keywords/>
  <dc:description/>
  <cp:lastModifiedBy>Jennifer Jene. Garcia</cp:lastModifiedBy>
  <cp:revision>2</cp:revision>
  <dcterms:created xsi:type="dcterms:W3CDTF">2021-06-28T17:40:00Z</dcterms:created>
  <dcterms:modified xsi:type="dcterms:W3CDTF">2021-06-28T17:40:00Z</dcterms:modified>
</cp:coreProperties>
</file>