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9F0" w:themeColor="accent6" w:themeTint="33"/>
  <w:body>
    <w:p w:rsidR="005E1F41" w:rsidRPr="009E7429" w:rsidRDefault="00673F3D" w:rsidP="00673F3D">
      <w:pPr>
        <w:spacing w:after="0" w:line="240" w:lineRule="auto"/>
        <w:ind w:left="-720"/>
        <w:jc w:val="center"/>
        <w:rPr>
          <w:rFonts w:ascii="Arial" w:eastAsia="Arial" w:hAnsi="Arial" w:cs="Arial"/>
          <w:sz w:val="36"/>
          <w:szCs w:val="36"/>
        </w:rPr>
      </w:pPr>
      <w:bookmarkStart w:id="0" w:name="_GoBack"/>
      <w:bookmarkEnd w:id="0"/>
      <w:r w:rsidRPr="009E7429">
        <w:rPr>
          <w:rFonts w:ascii="Arial" w:eastAsia="Arial" w:hAnsi="Arial" w:cs="Arial"/>
          <w:sz w:val="36"/>
          <w:szCs w:val="36"/>
        </w:rPr>
        <w:t>Special Seminar Presentation</w:t>
      </w:r>
    </w:p>
    <w:p w:rsidR="00CD14C3" w:rsidRDefault="00CD14C3" w:rsidP="00673F3D">
      <w:pPr>
        <w:spacing w:after="0" w:line="240" w:lineRule="auto"/>
        <w:ind w:left="-720"/>
        <w:jc w:val="center"/>
        <w:rPr>
          <w:rFonts w:ascii="Arial" w:eastAsia="Arial" w:hAnsi="Arial" w:cs="Arial"/>
          <w:sz w:val="36"/>
          <w:szCs w:val="36"/>
        </w:rPr>
      </w:pPr>
    </w:p>
    <w:p w:rsidR="00673F3D" w:rsidRPr="009E7429" w:rsidRDefault="00673F3D" w:rsidP="00673F3D">
      <w:pPr>
        <w:spacing w:after="0" w:line="240" w:lineRule="auto"/>
        <w:ind w:left="-720"/>
        <w:jc w:val="center"/>
        <w:rPr>
          <w:rFonts w:ascii="Arial" w:eastAsia="Arial" w:hAnsi="Arial" w:cs="Arial"/>
          <w:sz w:val="36"/>
          <w:szCs w:val="36"/>
        </w:rPr>
      </w:pPr>
      <w:r w:rsidRPr="009E7429">
        <w:rPr>
          <w:rFonts w:ascii="Arial" w:eastAsia="Arial" w:hAnsi="Arial" w:cs="Arial"/>
          <w:sz w:val="36"/>
          <w:szCs w:val="36"/>
        </w:rPr>
        <w:t>Colin Averill, Ph.D.</w:t>
      </w:r>
    </w:p>
    <w:p w:rsidR="009E7429" w:rsidRDefault="009E7429" w:rsidP="00673F3D">
      <w:pPr>
        <w:spacing w:after="0" w:line="240" w:lineRule="auto"/>
        <w:ind w:left="-720"/>
        <w:jc w:val="center"/>
        <w:rPr>
          <w:rFonts w:ascii="Arial" w:eastAsia="Arial" w:hAnsi="Arial" w:cs="Arial"/>
          <w:sz w:val="24"/>
          <w:szCs w:val="24"/>
        </w:rPr>
      </w:pPr>
      <w:r>
        <w:rPr>
          <w:rFonts w:ascii="Arial" w:eastAsia="Arial" w:hAnsi="Arial" w:cs="Arial"/>
          <w:sz w:val="24"/>
          <w:szCs w:val="24"/>
        </w:rPr>
        <w:t>(NOAA Climate and Global Change</w:t>
      </w:r>
    </w:p>
    <w:p w:rsidR="009E7429" w:rsidRDefault="009E7429" w:rsidP="00673F3D">
      <w:pPr>
        <w:spacing w:after="0" w:line="240" w:lineRule="auto"/>
        <w:ind w:left="-720"/>
        <w:jc w:val="center"/>
        <w:rPr>
          <w:rFonts w:ascii="Arial" w:eastAsia="Arial" w:hAnsi="Arial" w:cs="Arial"/>
          <w:sz w:val="24"/>
          <w:szCs w:val="24"/>
        </w:rPr>
      </w:pPr>
      <w:r>
        <w:rPr>
          <w:rFonts w:ascii="Arial" w:eastAsia="Arial" w:hAnsi="Arial" w:cs="Arial"/>
          <w:sz w:val="24"/>
          <w:szCs w:val="24"/>
        </w:rPr>
        <w:t>Postdoctoral Fellow Boston University)</w:t>
      </w:r>
    </w:p>
    <w:p w:rsidR="009E7429" w:rsidRDefault="009E7429" w:rsidP="00673F3D">
      <w:pPr>
        <w:spacing w:after="0" w:line="240" w:lineRule="auto"/>
        <w:ind w:left="-720"/>
        <w:jc w:val="center"/>
        <w:rPr>
          <w:rFonts w:ascii="Arial" w:eastAsia="Arial" w:hAnsi="Arial" w:cs="Arial"/>
          <w:sz w:val="24"/>
          <w:szCs w:val="24"/>
        </w:rPr>
      </w:pPr>
    </w:p>
    <w:p w:rsidR="00673F3D" w:rsidRPr="009E7429" w:rsidRDefault="009E7429" w:rsidP="00673F3D">
      <w:pPr>
        <w:spacing w:after="0" w:line="240" w:lineRule="auto"/>
        <w:ind w:left="-720"/>
        <w:jc w:val="center"/>
        <w:rPr>
          <w:rFonts w:ascii="Arial" w:eastAsia="Arial" w:hAnsi="Arial" w:cs="Arial"/>
          <w:sz w:val="32"/>
          <w:szCs w:val="32"/>
        </w:rPr>
      </w:pPr>
      <w:r w:rsidRPr="009E7429">
        <w:rPr>
          <w:rFonts w:ascii="Arial" w:eastAsia="Arial" w:hAnsi="Arial" w:cs="Arial"/>
          <w:sz w:val="32"/>
          <w:szCs w:val="32"/>
        </w:rPr>
        <w:t xml:space="preserve">Faculty Candidate for </w:t>
      </w:r>
    </w:p>
    <w:p w:rsidR="009E7429" w:rsidRDefault="009E7429" w:rsidP="00673F3D">
      <w:pPr>
        <w:spacing w:after="0" w:line="240" w:lineRule="auto"/>
        <w:ind w:left="-720"/>
        <w:jc w:val="center"/>
        <w:rPr>
          <w:rFonts w:ascii="Arial" w:eastAsia="Arial" w:hAnsi="Arial" w:cs="Arial"/>
          <w:sz w:val="32"/>
          <w:szCs w:val="32"/>
        </w:rPr>
      </w:pPr>
      <w:r w:rsidRPr="009E7429">
        <w:rPr>
          <w:rFonts w:ascii="Arial" w:eastAsia="Arial" w:hAnsi="Arial" w:cs="Arial"/>
          <w:sz w:val="32"/>
          <w:szCs w:val="32"/>
        </w:rPr>
        <w:t>Ecosystems Genomics</w:t>
      </w:r>
      <w:r w:rsidR="00CD14C3">
        <w:rPr>
          <w:rFonts w:ascii="Arial" w:eastAsia="Arial" w:hAnsi="Arial" w:cs="Arial"/>
          <w:sz w:val="32"/>
          <w:szCs w:val="32"/>
        </w:rPr>
        <w:t xml:space="preserve"> Cluster</w:t>
      </w:r>
    </w:p>
    <w:p w:rsidR="009E7429" w:rsidRDefault="009E7429" w:rsidP="00673F3D">
      <w:pPr>
        <w:spacing w:after="0" w:line="240" w:lineRule="auto"/>
        <w:ind w:left="-720"/>
        <w:jc w:val="center"/>
        <w:rPr>
          <w:rFonts w:ascii="Arial" w:eastAsia="Arial" w:hAnsi="Arial" w:cs="Arial"/>
          <w:sz w:val="32"/>
          <w:szCs w:val="32"/>
        </w:rPr>
      </w:pPr>
    </w:p>
    <w:p w:rsidR="009E7429" w:rsidRDefault="009E7429" w:rsidP="00673F3D">
      <w:pPr>
        <w:spacing w:after="0" w:line="240" w:lineRule="auto"/>
        <w:ind w:left="-720"/>
        <w:jc w:val="center"/>
        <w:rPr>
          <w:rFonts w:ascii="Arial" w:eastAsia="Arial" w:hAnsi="Arial" w:cs="Arial"/>
          <w:sz w:val="32"/>
          <w:szCs w:val="32"/>
        </w:rPr>
      </w:pPr>
    </w:p>
    <w:p w:rsidR="009E7429" w:rsidRDefault="009E7429" w:rsidP="00673F3D">
      <w:pPr>
        <w:spacing w:after="0" w:line="240" w:lineRule="auto"/>
        <w:ind w:left="-720"/>
        <w:jc w:val="center"/>
        <w:rPr>
          <w:rFonts w:ascii="Arial" w:eastAsia="Arial" w:hAnsi="Arial" w:cs="Arial"/>
          <w:sz w:val="32"/>
          <w:szCs w:val="32"/>
        </w:rPr>
      </w:pPr>
      <w:r w:rsidRPr="009E7429">
        <w:rPr>
          <w:rFonts w:ascii="Arial" w:eastAsia="Arial" w:hAnsi="Arial" w:cs="Arial"/>
          <w:sz w:val="32"/>
          <w:szCs w:val="32"/>
        </w:rPr>
        <w:t xml:space="preserve">Microbial life in the ecosystem context: </w:t>
      </w:r>
    </w:p>
    <w:p w:rsidR="009E7429" w:rsidRDefault="009E7429" w:rsidP="00673F3D">
      <w:pPr>
        <w:spacing w:after="0" w:line="240" w:lineRule="auto"/>
        <w:ind w:left="-720"/>
        <w:jc w:val="center"/>
        <w:rPr>
          <w:rFonts w:ascii="Arial" w:eastAsia="Arial" w:hAnsi="Arial" w:cs="Arial"/>
          <w:sz w:val="32"/>
          <w:szCs w:val="32"/>
        </w:rPr>
      </w:pPr>
      <w:r w:rsidRPr="009E7429">
        <w:rPr>
          <w:rFonts w:ascii="Arial" w:eastAsia="Arial" w:hAnsi="Arial" w:cs="Arial"/>
          <w:sz w:val="32"/>
          <w:szCs w:val="32"/>
        </w:rPr>
        <w:t>molecular interactions at macro scales.</w:t>
      </w:r>
    </w:p>
    <w:p w:rsidR="009E7429" w:rsidRDefault="009E7429" w:rsidP="00673F3D">
      <w:pPr>
        <w:spacing w:after="0" w:line="240" w:lineRule="auto"/>
        <w:ind w:left="-720"/>
        <w:jc w:val="center"/>
        <w:rPr>
          <w:rFonts w:ascii="Arial" w:eastAsia="Arial" w:hAnsi="Arial" w:cs="Arial"/>
          <w:sz w:val="32"/>
          <w:szCs w:val="32"/>
        </w:rPr>
      </w:pPr>
    </w:p>
    <w:p w:rsidR="009E7429" w:rsidRPr="009E7429" w:rsidRDefault="009E7429" w:rsidP="00673F3D">
      <w:pPr>
        <w:spacing w:after="0" w:line="240" w:lineRule="auto"/>
        <w:ind w:left="-720"/>
        <w:jc w:val="center"/>
        <w:rPr>
          <w:rFonts w:ascii="Arial" w:eastAsia="Arial" w:hAnsi="Arial" w:cs="Arial"/>
          <w:sz w:val="32"/>
          <w:szCs w:val="32"/>
        </w:rPr>
      </w:pPr>
    </w:p>
    <w:p w:rsidR="009E7429" w:rsidRPr="009E7429" w:rsidRDefault="009E7429" w:rsidP="009E7429">
      <w:pPr>
        <w:spacing w:after="0" w:line="240" w:lineRule="auto"/>
        <w:ind w:right="720"/>
        <w:jc w:val="both"/>
        <w:rPr>
          <w:rFonts w:ascii="Arial" w:eastAsia="Arial" w:hAnsi="Arial" w:cs="Arial"/>
          <w:sz w:val="28"/>
          <w:szCs w:val="28"/>
        </w:rPr>
      </w:pPr>
      <w:r w:rsidRPr="009E7429">
        <w:rPr>
          <w:rFonts w:ascii="Arial" w:eastAsia="Arial" w:hAnsi="Arial" w:cs="Arial"/>
          <w:sz w:val="28"/>
          <w:szCs w:val="28"/>
        </w:rPr>
        <w:t>Soil microbial life regulates some of the largest fluxes of carbon and nitrogen on Earth. While widely recognized as critical for ecosystem functioning, microbial activity and behavior is usually represented implicitly in conceptual and mathematical models of ecosystem process. New breakthroughs in molecular biology have revolutionized our ability to probe the life history strategies of soil microbial community members in ways that have the potential to transform our understanding of ecosystems and the Earth. I work to understand the allocation strategies of microbial decomposers in the context of ecosystem process, as well as how these decomposers interact with mycorrhizal fungi- critical members of the plant microbiome. I place these frameworks in the context of optimization and game theory, and test predictions at micro and macro scales. By doing so, I hope to create a more predictive ecosystem ecology, informed by the explicit representation of microbial life.</w:t>
      </w:r>
    </w:p>
    <w:p w:rsidR="005E1F41" w:rsidRDefault="005E1F41" w:rsidP="001E325A">
      <w:pPr>
        <w:spacing w:after="0" w:line="240" w:lineRule="auto"/>
        <w:ind w:left="-720"/>
        <w:rPr>
          <w:rFonts w:ascii="Arial" w:eastAsia="Arial" w:hAnsi="Arial" w:cs="Arial"/>
          <w:sz w:val="24"/>
          <w:szCs w:val="24"/>
        </w:rPr>
      </w:pPr>
    </w:p>
    <w:p w:rsidR="005E1F41" w:rsidRDefault="005E1F41" w:rsidP="001E325A">
      <w:pPr>
        <w:spacing w:after="0" w:line="240" w:lineRule="auto"/>
        <w:ind w:left="-720"/>
        <w:rPr>
          <w:rFonts w:ascii="Arial" w:eastAsia="Arial" w:hAnsi="Arial" w:cs="Arial"/>
          <w:sz w:val="24"/>
          <w:szCs w:val="24"/>
        </w:rPr>
      </w:pPr>
    </w:p>
    <w:p w:rsidR="005E1F41" w:rsidRDefault="005E1F41" w:rsidP="001E325A">
      <w:pPr>
        <w:spacing w:after="0" w:line="240" w:lineRule="auto"/>
        <w:ind w:left="-720"/>
        <w:rPr>
          <w:rFonts w:ascii="Arial" w:eastAsia="Arial" w:hAnsi="Arial" w:cs="Arial"/>
          <w:sz w:val="24"/>
          <w:szCs w:val="24"/>
        </w:rPr>
      </w:pPr>
    </w:p>
    <w:p w:rsidR="00E5659B" w:rsidRPr="00495646" w:rsidRDefault="001972DD" w:rsidP="001E325A">
      <w:pPr>
        <w:spacing w:after="0" w:line="240" w:lineRule="auto"/>
        <w:ind w:left="-720"/>
        <w:jc w:val="center"/>
        <w:rPr>
          <w:rFonts w:eastAsia="Calibri" w:cstheme="minorHAnsi"/>
          <w:color w:val="452E1E" w:themeColor="accent5" w:themeShade="80"/>
          <w:sz w:val="56"/>
          <w:szCs w:val="56"/>
        </w:rPr>
      </w:pPr>
      <w:r w:rsidRPr="00495646">
        <w:rPr>
          <w:rFonts w:eastAsia="Calibri" w:cstheme="minorHAnsi"/>
          <w:color w:val="452E1E" w:themeColor="accent5" w:themeShade="80"/>
          <w:spacing w:val="1"/>
          <w:sz w:val="48"/>
          <w:szCs w:val="48"/>
        </w:rPr>
        <w:t xml:space="preserve"> </w:t>
      </w:r>
      <w:r w:rsidRPr="00495646">
        <w:rPr>
          <w:color w:val="452E1E" w:themeColor="accent5" w:themeShade="80"/>
          <w:sz w:val="28"/>
          <w:szCs w:val="28"/>
        </w:rPr>
        <w:t xml:space="preserve">  </w:t>
      </w:r>
      <w:r w:rsidR="008707A0" w:rsidRPr="00495646">
        <w:rPr>
          <w:rFonts w:eastAsia="Calibri" w:cstheme="minorHAnsi"/>
          <w:color w:val="452E1E" w:themeColor="accent5" w:themeShade="80"/>
          <w:sz w:val="56"/>
          <w:szCs w:val="56"/>
        </w:rPr>
        <w:t xml:space="preserve">Monday, </w:t>
      </w:r>
      <w:r w:rsidR="00673F3D">
        <w:rPr>
          <w:rFonts w:eastAsia="Calibri" w:cstheme="minorHAnsi"/>
          <w:color w:val="452E1E" w:themeColor="accent5" w:themeShade="80"/>
          <w:sz w:val="56"/>
          <w:szCs w:val="56"/>
        </w:rPr>
        <w:t>March 2</w:t>
      </w:r>
      <w:r w:rsidR="000B0BB9">
        <w:rPr>
          <w:rFonts w:eastAsia="Calibri" w:cstheme="minorHAnsi"/>
          <w:color w:val="452E1E" w:themeColor="accent5" w:themeShade="80"/>
          <w:sz w:val="56"/>
          <w:szCs w:val="56"/>
        </w:rPr>
        <w:t>8</w:t>
      </w:r>
      <w:r w:rsidR="00673F3D">
        <w:rPr>
          <w:rFonts w:eastAsia="Calibri" w:cstheme="minorHAnsi"/>
          <w:color w:val="452E1E" w:themeColor="accent5" w:themeShade="80"/>
          <w:sz w:val="56"/>
          <w:szCs w:val="56"/>
        </w:rPr>
        <w:t>, 2016</w:t>
      </w:r>
      <w:r w:rsidR="00640AFE" w:rsidRPr="00495646">
        <w:rPr>
          <w:rFonts w:eastAsia="Calibri" w:cstheme="minorHAnsi"/>
          <w:color w:val="452E1E" w:themeColor="accent5" w:themeShade="80"/>
          <w:sz w:val="56"/>
          <w:szCs w:val="56"/>
        </w:rPr>
        <w:t xml:space="preserve"> -- </w:t>
      </w:r>
      <w:r w:rsidR="008707A0" w:rsidRPr="00495646">
        <w:rPr>
          <w:rFonts w:eastAsia="Calibri" w:cstheme="minorHAnsi"/>
          <w:color w:val="452E1E" w:themeColor="accent5" w:themeShade="80"/>
          <w:spacing w:val="1"/>
          <w:sz w:val="56"/>
          <w:szCs w:val="56"/>
        </w:rPr>
        <w:t>3</w:t>
      </w:r>
      <w:r w:rsidR="008707A0" w:rsidRPr="00495646">
        <w:rPr>
          <w:rFonts w:eastAsia="Calibri" w:cstheme="minorHAnsi"/>
          <w:color w:val="452E1E" w:themeColor="accent5" w:themeShade="80"/>
          <w:spacing w:val="-1"/>
          <w:sz w:val="56"/>
          <w:szCs w:val="56"/>
        </w:rPr>
        <w:t>:</w:t>
      </w:r>
      <w:r w:rsidR="008707A0" w:rsidRPr="00495646">
        <w:rPr>
          <w:rFonts w:eastAsia="Calibri" w:cstheme="minorHAnsi"/>
          <w:color w:val="452E1E" w:themeColor="accent5" w:themeShade="80"/>
          <w:spacing w:val="1"/>
          <w:sz w:val="56"/>
          <w:szCs w:val="56"/>
        </w:rPr>
        <w:t>00</w:t>
      </w:r>
      <w:r w:rsidR="008707A0" w:rsidRPr="00495646">
        <w:rPr>
          <w:rFonts w:eastAsia="Calibri" w:cstheme="minorHAnsi"/>
          <w:color w:val="452E1E" w:themeColor="accent5" w:themeShade="80"/>
          <w:spacing w:val="-3"/>
          <w:sz w:val="56"/>
          <w:szCs w:val="56"/>
        </w:rPr>
        <w:t>p</w:t>
      </w:r>
      <w:r w:rsidR="008707A0" w:rsidRPr="00495646">
        <w:rPr>
          <w:rFonts w:eastAsia="Calibri" w:cstheme="minorHAnsi"/>
          <w:color w:val="452E1E" w:themeColor="accent5" w:themeShade="80"/>
          <w:sz w:val="56"/>
          <w:szCs w:val="56"/>
        </w:rPr>
        <w:t>m</w:t>
      </w:r>
      <w:r w:rsidR="008707A0" w:rsidRPr="00495646">
        <w:rPr>
          <w:rFonts w:eastAsia="Calibri" w:cstheme="minorHAnsi"/>
          <w:color w:val="452E1E" w:themeColor="accent5" w:themeShade="80"/>
          <w:spacing w:val="3"/>
          <w:sz w:val="56"/>
          <w:szCs w:val="56"/>
        </w:rPr>
        <w:t xml:space="preserve"> </w:t>
      </w:r>
      <w:r w:rsidR="008707A0" w:rsidRPr="00495646">
        <w:rPr>
          <w:rFonts w:eastAsia="Calibri" w:cstheme="minorHAnsi"/>
          <w:color w:val="452E1E" w:themeColor="accent5" w:themeShade="80"/>
          <w:sz w:val="56"/>
          <w:szCs w:val="56"/>
        </w:rPr>
        <w:t xml:space="preserve"> </w:t>
      </w:r>
    </w:p>
    <w:p w:rsidR="00E00E59" w:rsidRPr="00AC3A0F" w:rsidRDefault="00E00E59" w:rsidP="00BD1D85">
      <w:pPr>
        <w:spacing w:after="0" w:line="240" w:lineRule="auto"/>
        <w:ind w:left="-720" w:right="609"/>
        <w:jc w:val="center"/>
        <w:rPr>
          <w:rFonts w:eastAsia="Calibri" w:cstheme="minorHAnsi"/>
          <w:color w:val="924B21" w:themeColor="accent4" w:themeShade="BF"/>
          <w:sz w:val="20"/>
          <w:szCs w:val="20"/>
        </w:rPr>
      </w:pPr>
    </w:p>
    <w:p w:rsidR="00E5659B" w:rsidRPr="00495646" w:rsidRDefault="008707A0" w:rsidP="001E325A">
      <w:pPr>
        <w:spacing w:after="0" w:line="240" w:lineRule="auto"/>
        <w:ind w:left="-720"/>
        <w:jc w:val="center"/>
        <w:rPr>
          <w:rFonts w:cstheme="minorHAnsi"/>
          <w:noProof/>
          <w:color w:val="452E1E" w:themeColor="accent5" w:themeShade="80"/>
          <w:sz w:val="44"/>
          <w:szCs w:val="44"/>
        </w:rPr>
      </w:pPr>
      <w:r w:rsidRPr="00495646">
        <w:rPr>
          <w:rFonts w:eastAsia="Calibri" w:cstheme="minorHAnsi"/>
          <w:color w:val="452E1E" w:themeColor="accent5" w:themeShade="80"/>
          <w:spacing w:val="1"/>
          <w:sz w:val="44"/>
          <w:szCs w:val="44"/>
        </w:rPr>
        <w:t>M</w:t>
      </w:r>
      <w:r w:rsidRPr="00495646">
        <w:rPr>
          <w:rFonts w:eastAsia="Calibri" w:cstheme="minorHAnsi"/>
          <w:color w:val="452E1E" w:themeColor="accent5" w:themeShade="80"/>
          <w:sz w:val="44"/>
          <w:szCs w:val="44"/>
        </w:rPr>
        <w:t>ar</w:t>
      </w:r>
      <w:r w:rsidRPr="00495646">
        <w:rPr>
          <w:rFonts w:eastAsia="Calibri" w:cstheme="minorHAnsi"/>
          <w:color w:val="452E1E" w:themeColor="accent5" w:themeShade="80"/>
          <w:spacing w:val="-1"/>
          <w:sz w:val="44"/>
          <w:szCs w:val="44"/>
        </w:rPr>
        <w:t>l</w:t>
      </w:r>
      <w:r w:rsidRPr="00495646">
        <w:rPr>
          <w:rFonts w:eastAsia="Calibri" w:cstheme="minorHAnsi"/>
          <w:color w:val="452E1E" w:themeColor="accent5" w:themeShade="80"/>
          <w:spacing w:val="-2"/>
          <w:sz w:val="44"/>
          <w:szCs w:val="44"/>
        </w:rPr>
        <w:t>e</w:t>
      </w:r>
      <w:r w:rsidRPr="00495646">
        <w:rPr>
          <w:rFonts w:eastAsia="Calibri" w:cstheme="minorHAnsi"/>
          <w:color w:val="452E1E" w:themeColor="accent5" w:themeShade="80"/>
          <w:sz w:val="44"/>
          <w:szCs w:val="44"/>
        </w:rPr>
        <w:t>y</w:t>
      </w:r>
      <w:r w:rsidRPr="00495646">
        <w:rPr>
          <w:rFonts w:eastAsia="Calibri" w:cstheme="minorHAnsi"/>
          <w:color w:val="452E1E" w:themeColor="accent5" w:themeShade="80"/>
          <w:spacing w:val="2"/>
          <w:sz w:val="44"/>
          <w:szCs w:val="44"/>
        </w:rPr>
        <w:t xml:space="preserve"> </w:t>
      </w:r>
      <w:r w:rsidRPr="00495646">
        <w:rPr>
          <w:rFonts w:eastAsia="Calibri" w:cstheme="minorHAnsi"/>
          <w:color w:val="452E1E" w:themeColor="accent5" w:themeShade="80"/>
          <w:spacing w:val="-2"/>
          <w:sz w:val="44"/>
          <w:szCs w:val="44"/>
        </w:rPr>
        <w:t>2</w:t>
      </w:r>
      <w:r w:rsidRPr="00495646">
        <w:rPr>
          <w:rFonts w:eastAsia="Calibri" w:cstheme="minorHAnsi"/>
          <w:color w:val="452E1E" w:themeColor="accent5" w:themeShade="80"/>
          <w:spacing w:val="1"/>
          <w:sz w:val="44"/>
          <w:szCs w:val="44"/>
        </w:rPr>
        <w:t>3</w:t>
      </w:r>
      <w:r w:rsidRPr="00495646">
        <w:rPr>
          <w:rFonts w:eastAsia="Calibri" w:cstheme="minorHAnsi"/>
          <w:color w:val="452E1E" w:themeColor="accent5" w:themeShade="80"/>
          <w:sz w:val="44"/>
          <w:szCs w:val="44"/>
        </w:rPr>
        <w:t>0</w:t>
      </w:r>
      <w:r w:rsidR="00A17C92" w:rsidRPr="00495646">
        <w:rPr>
          <w:rFonts w:cstheme="minorHAnsi"/>
          <w:noProof/>
          <w:color w:val="452E1E" w:themeColor="accent5" w:themeShade="80"/>
          <w:sz w:val="44"/>
          <w:szCs w:val="44"/>
        </w:rPr>
        <w:t xml:space="preserve"> </w:t>
      </w:r>
    </w:p>
    <w:p w:rsidR="004D1102" w:rsidRDefault="00A44669" w:rsidP="001E325A">
      <w:pPr>
        <w:spacing w:after="0" w:line="240" w:lineRule="auto"/>
        <w:ind w:left="-720"/>
        <w:jc w:val="center"/>
        <w:rPr>
          <w:rFonts w:cstheme="minorHAnsi"/>
          <w:noProof/>
          <w:color w:val="623216" w:themeColor="accent4" w:themeShade="80"/>
          <w:sz w:val="28"/>
          <w:szCs w:val="28"/>
        </w:rPr>
      </w:pPr>
      <w:r w:rsidRPr="003222D9">
        <w:rPr>
          <w:rFonts w:cstheme="minorHAnsi"/>
          <w:noProof/>
          <w:color w:val="623216" w:themeColor="accent4" w:themeShade="80"/>
          <w:sz w:val="28"/>
          <w:szCs w:val="28"/>
        </w:rPr>
        <w:t>Refreshments at 2:45</w:t>
      </w:r>
    </w:p>
    <w:p w:rsidR="00A173C5" w:rsidRDefault="00A173C5" w:rsidP="001E325A">
      <w:pPr>
        <w:spacing w:after="0" w:line="240" w:lineRule="auto"/>
        <w:ind w:left="-720"/>
        <w:jc w:val="center"/>
        <w:rPr>
          <w:rFonts w:cstheme="minorHAnsi"/>
          <w:noProof/>
          <w:color w:val="623216" w:themeColor="accent4" w:themeShade="80"/>
          <w:sz w:val="28"/>
          <w:szCs w:val="28"/>
        </w:rPr>
      </w:pPr>
    </w:p>
    <w:p w:rsidR="00A173C5" w:rsidRPr="00A173C5" w:rsidRDefault="00A173C5" w:rsidP="00A173C5">
      <w:pPr>
        <w:widowControl/>
        <w:spacing w:after="0" w:line="240" w:lineRule="auto"/>
        <w:ind w:left="1440" w:right="450" w:firstLine="720"/>
        <w:jc w:val="center"/>
        <w:rPr>
          <w:rFonts w:cstheme="minorHAnsi"/>
          <w:noProof/>
          <w:color w:val="623216" w:themeColor="accent4" w:themeShade="80"/>
          <w:sz w:val="28"/>
          <w:szCs w:val="28"/>
        </w:rPr>
      </w:pPr>
    </w:p>
    <w:p w:rsidR="00A44669" w:rsidRDefault="00A44669" w:rsidP="00B10660">
      <w:pPr>
        <w:spacing w:after="0" w:line="240" w:lineRule="auto"/>
        <w:ind w:left="-720" w:right="450"/>
        <w:jc w:val="center"/>
        <w:rPr>
          <w:rFonts w:cstheme="minorHAnsi"/>
          <w:noProof/>
          <w:color w:val="623216" w:themeColor="accent4" w:themeShade="80"/>
        </w:rPr>
      </w:pPr>
    </w:p>
    <w:p w:rsidR="00E85993" w:rsidRDefault="00E85993" w:rsidP="0034706F">
      <w:pPr>
        <w:spacing w:after="0" w:line="240" w:lineRule="auto"/>
        <w:ind w:left="-810" w:right="-20"/>
        <w:jc w:val="both"/>
        <w:rPr>
          <w:rFonts w:ascii="Times New Roman" w:eastAsia="Times New Roman" w:hAnsi="Times New Roman" w:cs="Times New Roman"/>
          <w:color w:val="452E1E" w:themeColor="accent5" w:themeShade="80"/>
          <w:sz w:val="20"/>
          <w:szCs w:val="20"/>
        </w:rPr>
      </w:pPr>
      <w:r>
        <w:rPr>
          <w:noProof/>
          <w:sz w:val="26"/>
          <w:szCs w:val="26"/>
        </w:rPr>
        <w:t xml:space="preserve"> </w:t>
      </w:r>
      <w:r w:rsidR="00A44669">
        <w:rPr>
          <w:noProof/>
          <w:sz w:val="26"/>
          <w:szCs w:val="26"/>
        </w:rPr>
        <w:t xml:space="preserve"> </w:t>
      </w:r>
      <w:r w:rsidR="003B62D1">
        <w:rPr>
          <w:noProof/>
          <w:sz w:val="26"/>
          <w:szCs w:val="26"/>
        </w:rPr>
        <w:t xml:space="preserve">    </w:t>
      </w:r>
      <w:r w:rsidR="00A44669">
        <w:rPr>
          <w:noProof/>
          <w:sz w:val="26"/>
          <w:szCs w:val="26"/>
        </w:rPr>
        <w:t xml:space="preserve">        </w:t>
      </w:r>
      <w:r>
        <w:rPr>
          <w:noProof/>
          <w:sz w:val="26"/>
          <w:szCs w:val="26"/>
        </w:rPr>
        <w:t xml:space="preserve">      </w:t>
      </w:r>
    </w:p>
    <w:sectPr w:rsidR="00E85993" w:rsidSect="003B62D1">
      <w:type w:val="continuous"/>
      <w:pgSz w:w="12240" w:h="15840" w:code="1"/>
      <w:pgMar w:top="1380" w:right="1260" w:bottom="280" w:left="1440" w:header="720" w:footer="720" w:gutter="0"/>
      <w:pgBorders w:offsetFrom="page">
        <w:top w:val="double" w:sz="4" w:space="24" w:color="2A495E" w:themeColor="accent6" w:themeShade="80"/>
        <w:left w:val="double" w:sz="4" w:space="24" w:color="2A495E" w:themeColor="accent6" w:themeShade="80"/>
        <w:bottom w:val="double" w:sz="4" w:space="24" w:color="2A495E" w:themeColor="accent6" w:themeShade="80"/>
        <w:right w:val="double" w:sz="4" w:space="24" w:color="2A495E" w:themeColor="accent6" w:themeShade="8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9B"/>
    <w:rsid w:val="00051329"/>
    <w:rsid w:val="000B0BB9"/>
    <w:rsid w:val="00117EB8"/>
    <w:rsid w:val="001972DD"/>
    <w:rsid w:val="001E325A"/>
    <w:rsid w:val="001F3640"/>
    <w:rsid w:val="0025580B"/>
    <w:rsid w:val="003222D9"/>
    <w:rsid w:val="0034706F"/>
    <w:rsid w:val="003B62D1"/>
    <w:rsid w:val="00417CB1"/>
    <w:rsid w:val="00495646"/>
    <w:rsid w:val="004D1102"/>
    <w:rsid w:val="005D54CA"/>
    <w:rsid w:val="005D756C"/>
    <w:rsid w:val="005E1F41"/>
    <w:rsid w:val="00640AFE"/>
    <w:rsid w:val="00673F3D"/>
    <w:rsid w:val="00701A11"/>
    <w:rsid w:val="007B1244"/>
    <w:rsid w:val="008707A0"/>
    <w:rsid w:val="009A00EE"/>
    <w:rsid w:val="009E7429"/>
    <w:rsid w:val="00A173C5"/>
    <w:rsid w:val="00A17C92"/>
    <w:rsid w:val="00A34676"/>
    <w:rsid w:val="00A3749F"/>
    <w:rsid w:val="00A44669"/>
    <w:rsid w:val="00A559B9"/>
    <w:rsid w:val="00A93281"/>
    <w:rsid w:val="00AC3A0F"/>
    <w:rsid w:val="00AD2965"/>
    <w:rsid w:val="00AF0A2F"/>
    <w:rsid w:val="00B10660"/>
    <w:rsid w:val="00B3626A"/>
    <w:rsid w:val="00BD1D85"/>
    <w:rsid w:val="00C26174"/>
    <w:rsid w:val="00CD14C3"/>
    <w:rsid w:val="00DF424C"/>
    <w:rsid w:val="00E00E59"/>
    <w:rsid w:val="00E277B7"/>
    <w:rsid w:val="00E5659B"/>
    <w:rsid w:val="00E8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3CA79-E21C-42F1-A1BD-77DE227F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C92"/>
    <w:rPr>
      <w:rFonts w:ascii="Tahoma" w:hAnsi="Tahoma" w:cs="Tahoma"/>
      <w:sz w:val="16"/>
      <w:szCs w:val="16"/>
    </w:rPr>
  </w:style>
  <w:style w:type="character" w:customStyle="1" w:styleId="apple-style-span">
    <w:name w:val="apple-style-span"/>
    <w:basedOn w:val="DefaultParagraphFont"/>
    <w:rsid w:val="00BD1D85"/>
  </w:style>
  <w:style w:type="paragraph" w:styleId="PlainText">
    <w:name w:val="Plain Text"/>
    <w:basedOn w:val="Normal"/>
    <w:link w:val="PlainTextChar"/>
    <w:uiPriority w:val="99"/>
    <w:semiHidden/>
    <w:unhideWhenUsed/>
    <w:rsid w:val="003B62D1"/>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62D1"/>
    <w:rPr>
      <w:rFonts w:ascii="Calibri" w:hAnsi="Calibri"/>
      <w:szCs w:val="21"/>
    </w:rPr>
  </w:style>
  <w:style w:type="paragraph" w:styleId="NormalWeb">
    <w:name w:val="Normal (Web)"/>
    <w:basedOn w:val="Normal"/>
    <w:uiPriority w:val="99"/>
    <w:semiHidden/>
    <w:unhideWhenUsed/>
    <w:rsid w:val="00AD2965"/>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7395">
      <w:bodyDiv w:val="1"/>
      <w:marLeft w:val="0"/>
      <w:marRight w:val="0"/>
      <w:marTop w:val="0"/>
      <w:marBottom w:val="0"/>
      <w:divBdr>
        <w:top w:val="none" w:sz="0" w:space="0" w:color="auto"/>
        <w:left w:val="none" w:sz="0" w:space="0" w:color="auto"/>
        <w:bottom w:val="none" w:sz="0" w:space="0" w:color="auto"/>
        <w:right w:val="none" w:sz="0" w:space="0" w:color="auto"/>
      </w:divBdr>
    </w:div>
    <w:div w:id="818499708">
      <w:bodyDiv w:val="1"/>
      <w:marLeft w:val="0"/>
      <w:marRight w:val="0"/>
      <w:marTop w:val="0"/>
      <w:marBottom w:val="0"/>
      <w:divBdr>
        <w:top w:val="none" w:sz="0" w:space="0" w:color="auto"/>
        <w:left w:val="none" w:sz="0" w:space="0" w:color="auto"/>
        <w:bottom w:val="none" w:sz="0" w:space="0" w:color="auto"/>
        <w:right w:val="none" w:sz="0" w:space="0" w:color="auto"/>
      </w:divBdr>
    </w:div>
    <w:div w:id="1317563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 Rosalind (CES, Waite Campus)</dc:creator>
  <cp:lastModifiedBy>Haley</cp:lastModifiedBy>
  <cp:revision>2</cp:revision>
  <cp:lastPrinted>2016-03-16T17:19:00Z</cp:lastPrinted>
  <dcterms:created xsi:type="dcterms:W3CDTF">2016-03-16T17:19:00Z</dcterms:created>
  <dcterms:modified xsi:type="dcterms:W3CDTF">2016-03-16T17:19:00Z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2012-11-26T00:00:00Z</vt:filetime>
  </property>
  <property fmtid="{D5CDD505-2E9C-101B-9397-08002B2CF9AE}" pid="3" name="LastSaved">
    <vt:filetime>2012-11-26T00:00:00Z</vt:filetime>
  </property>
</Properties>
</file>