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26F09" w14:textId="3212D872" w:rsidR="001D3413" w:rsidRPr="00525420" w:rsidRDefault="001D3413" w:rsidP="001D3413">
      <w:pPr>
        <w:rPr>
          <w:rFonts w:ascii="Times New Roman" w:hAnsi="Times New Roman" w:cs="Times New Roman"/>
          <w:lang w:val="en-GB"/>
        </w:rPr>
      </w:pPr>
      <w:r w:rsidRPr="00525420">
        <w:rPr>
          <w:rFonts w:ascii="Times New Roman" w:hAnsi="Times New Roman" w:cs="Times New Roman"/>
          <w:lang w:val="en-GB"/>
        </w:rPr>
        <w:t xml:space="preserve">Press Release </w:t>
      </w:r>
    </w:p>
    <w:p w14:paraId="522A6058" w14:textId="2E58D761" w:rsidR="001D3413" w:rsidRPr="00525420" w:rsidRDefault="001D3413" w:rsidP="001D3413">
      <w:pPr>
        <w:rPr>
          <w:rStyle w:val="field-item-single"/>
          <w:rFonts w:ascii="Times New Roman" w:hAnsi="Times New Roman" w:cs="Times New Roman"/>
          <w:lang w:val="en-GB"/>
        </w:rPr>
      </w:pPr>
      <w:r w:rsidRPr="00525420">
        <w:rPr>
          <w:rStyle w:val="field-item-single"/>
          <w:rFonts w:ascii="Times New Roman" w:hAnsi="Times New Roman" w:cs="Times New Roman"/>
        </w:rPr>
        <w:t>On 15 October 2024, the UN Special Rapporteur on the rights of Indigenous People, Jos</w:t>
      </w:r>
      <w:r w:rsidR="003D3D40" w:rsidRPr="00525420">
        <w:rPr>
          <w:rStyle w:val="field-item-single"/>
          <w:rFonts w:ascii="Times New Roman" w:hAnsi="Times New Roman" w:cs="Times New Roman"/>
        </w:rPr>
        <w:t>é</w:t>
      </w:r>
      <w:r w:rsidRPr="00525420">
        <w:rPr>
          <w:rStyle w:val="field-item-single"/>
          <w:rFonts w:ascii="Times New Roman" w:hAnsi="Times New Roman" w:cs="Times New Roman"/>
        </w:rPr>
        <w:t xml:space="preserve"> </w:t>
      </w:r>
      <w:r w:rsidR="003D3D40" w:rsidRPr="00525420">
        <w:rPr>
          <w:rStyle w:val="field-item-single"/>
          <w:rFonts w:ascii="Times New Roman" w:hAnsi="Times New Roman" w:cs="Times New Roman"/>
        </w:rPr>
        <w:t xml:space="preserve">Francisco </w:t>
      </w:r>
      <w:r w:rsidRPr="00525420">
        <w:rPr>
          <w:rStyle w:val="field-item-single"/>
          <w:rFonts w:ascii="Times New Roman" w:hAnsi="Times New Roman" w:cs="Times New Roman"/>
        </w:rPr>
        <w:t>Cal</w:t>
      </w:r>
      <w:r w:rsidR="003D3D40" w:rsidRPr="00525420">
        <w:rPr>
          <w:rStyle w:val="field-item-single"/>
          <w:rFonts w:ascii="Times New Roman" w:hAnsi="Times New Roman" w:cs="Times New Roman"/>
        </w:rPr>
        <w:t>í</w:t>
      </w:r>
      <w:r w:rsidRPr="00525420">
        <w:rPr>
          <w:rStyle w:val="field-item-single"/>
          <w:rFonts w:ascii="Times New Roman" w:hAnsi="Times New Roman" w:cs="Times New Roman"/>
        </w:rPr>
        <w:t xml:space="preserve"> </w:t>
      </w:r>
      <w:r w:rsidR="00A54E9F" w:rsidRPr="00525420">
        <w:rPr>
          <w:rStyle w:val="field-item-single"/>
          <w:rFonts w:ascii="Times New Roman" w:hAnsi="Times New Roman" w:cs="Times New Roman"/>
        </w:rPr>
        <w:t>Tzay</w:t>
      </w:r>
      <w:r w:rsidRPr="00525420">
        <w:rPr>
          <w:rStyle w:val="field-item-single"/>
          <w:rFonts w:ascii="Times New Roman" w:hAnsi="Times New Roman" w:cs="Times New Roman"/>
        </w:rPr>
        <w:t xml:space="preserve">, gave his </w:t>
      </w:r>
      <w:hyperlink r:id="rId5" w:history="1">
        <w:r w:rsidRPr="00525420">
          <w:rPr>
            <w:rStyle w:val="Link"/>
            <w:rFonts w:ascii="Times New Roman" w:hAnsi="Times New Roman" w:cs="Times New Roman"/>
          </w:rPr>
          <w:t>final thematic report</w:t>
        </w:r>
      </w:hyperlink>
      <w:r w:rsidRPr="00525420">
        <w:rPr>
          <w:rStyle w:val="field-item-single"/>
          <w:rFonts w:ascii="Times New Roman" w:hAnsi="Times New Roman" w:cs="Times New Roman"/>
        </w:rPr>
        <w:t xml:space="preserve"> at 10 am EST to the </w:t>
      </w:r>
      <w:hyperlink r:id="rId6" w:history="1">
        <w:r w:rsidRPr="00525420">
          <w:rPr>
            <w:rStyle w:val="Link"/>
            <w:rFonts w:ascii="Times New Roman" w:hAnsi="Times New Roman" w:cs="Times New Roman"/>
          </w:rPr>
          <w:t>3</w:t>
        </w:r>
        <w:r w:rsidRPr="00525420">
          <w:rPr>
            <w:rStyle w:val="Link"/>
            <w:rFonts w:ascii="Times New Roman" w:hAnsi="Times New Roman" w:cs="Times New Roman"/>
            <w:vertAlign w:val="superscript"/>
          </w:rPr>
          <w:t>rd</w:t>
        </w:r>
        <w:r w:rsidRPr="00525420">
          <w:rPr>
            <w:rStyle w:val="Link"/>
            <w:rFonts w:ascii="Times New Roman" w:hAnsi="Times New Roman" w:cs="Times New Roman"/>
          </w:rPr>
          <w:t xml:space="preserve"> Committee, 15</w:t>
        </w:r>
        <w:r w:rsidRPr="00525420">
          <w:rPr>
            <w:rStyle w:val="Link"/>
            <w:rFonts w:ascii="Times New Roman" w:hAnsi="Times New Roman" w:cs="Times New Roman"/>
            <w:vertAlign w:val="superscript"/>
          </w:rPr>
          <w:t>th</w:t>
        </w:r>
        <w:r w:rsidRPr="00525420">
          <w:rPr>
            <w:rStyle w:val="Link"/>
            <w:rFonts w:ascii="Times New Roman" w:hAnsi="Times New Roman" w:cs="Times New Roman"/>
          </w:rPr>
          <w:t xml:space="preserve"> plenary meeting of the General Assembly’s 79</w:t>
        </w:r>
        <w:r w:rsidRPr="00525420">
          <w:rPr>
            <w:rStyle w:val="Link"/>
            <w:rFonts w:ascii="Times New Roman" w:hAnsi="Times New Roman" w:cs="Times New Roman"/>
            <w:vertAlign w:val="superscript"/>
          </w:rPr>
          <w:t>th</w:t>
        </w:r>
        <w:r w:rsidRPr="00525420">
          <w:rPr>
            <w:rStyle w:val="Link"/>
            <w:rFonts w:ascii="Times New Roman" w:hAnsi="Times New Roman" w:cs="Times New Roman"/>
          </w:rPr>
          <w:t xml:space="preserve"> Session</w:t>
        </w:r>
      </w:hyperlink>
      <w:r w:rsidRPr="00525420">
        <w:rPr>
          <w:rStyle w:val="field-item-single"/>
          <w:rFonts w:ascii="Times New Roman" w:hAnsi="Times New Roman" w:cs="Times New Roman"/>
        </w:rPr>
        <w:t xml:space="preserve"> in New York. </w:t>
      </w:r>
      <w:proofErr w:type="gramStart"/>
      <w:r w:rsidRPr="00525420">
        <w:rPr>
          <w:rStyle w:val="field-item-single"/>
          <w:rFonts w:ascii="Times New Roman" w:hAnsi="Times New Roman" w:cs="Times New Roman"/>
        </w:rPr>
        <w:t xml:space="preserve">The report was informed by oral interventions from two virtual consultation sessions and a side-event at the </w:t>
      </w:r>
      <w:hyperlink r:id="rId7" w:history="1">
        <w:r w:rsidRPr="00525420">
          <w:rPr>
            <w:rStyle w:val="Link"/>
            <w:rFonts w:ascii="Times New Roman" w:hAnsi="Times New Roman" w:cs="Times New Roman"/>
          </w:rPr>
          <w:t>UNPFII in April 2024</w:t>
        </w:r>
      </w:hyperlink>
      <w:r w:rsidRPr="00525420">
        <w:rPr>
          <w:rStyle w:val="field-item-single"/>
          <w:rFonts w:ascii="Times New Roman" w:hAnsi="Times New Roman" w:cs="Times New Roman"/>
        </w:rPr>
        <w:t xml:space="preserve"> as well as </w:t>
      </w:r>
      <w:r w:rsidRPr="00525420">
        <w:rPr>
          <w:rFonts w:ascii="Times New Roman" w:hAnsi="Times New Roman" w:cs="Times New Roman"/>
          <w:lang w:val="en-GB"/>
        </w:rPr>
        <w:t>7 written submissions from states, 1 from the UNDP, 17 from academia and 28 from individual Indigenous Peoples and NGOs</w:t>
      </w:r>
      <w:proofErr w:type="gramEnd"/>
      <w:r w:rsidRPr="00525420">
        <w:rPr>
          <w:rFonts w:ascii="Times New Roman" w:hAnsi="Times New Roman" w:cs="Times New Roman"/>
          <w:lang w:val="en-GB"/>
        </w:rPr>
        <w:t xml:space="preserve">. </w:t>
      </w:r>
      <w:r w:rsidRPr="00525420">
        <w:rPr>
          <w:rStyle w:val="field-item-single"/>
          <w:rFonts w:ascii="Times New Roman" w:hAnsi="Times New Roman" w:cs="Times New Roman"/>
        </w:rPr>
        <w:t xml:space="preserve">During his address, the Special Rapporteur dedicated the report to the unique challenges faced by Mobile Indigenous Peoples, a subset of Indigenous Peoples whose mobility is crucial to their identity and lifeways. </w:t>
      </w:r>
    </w:p>
    <w:p w14:paraId="3EBEF306" w14:textId="7FAF0932" w:rsidR="001D3413" w:rsidRPr="00525420" w:rsidRDefault="001D3413" w:rsidP="001D3413">
      <w:pPr>
        <w:rPr>
          <w:rStyle w:val="field-item-single"/>
          <w:rFonts w:ascii="Times New Roman" w:hAnsi="Times New Roman" w:cs="Times New Roman"/>
        </w:rPr>
      </w:pPr>
      <w:r w:rsidRPr="00525420">
        <w:rPr>
          <w:rStyle w:val="field-item-single"/>
          <w:rFonts w:ascii="Times New Roman" w:hAnsi="Times New Roman" w:cs="Times New Roman"/>
        </w:rPr>
        <w:t xml:space="preserve">The report </w:t>
      </w:r>
      <w:r w:rsidR="00A54E9F" w:rsidRPr="00525420">
        <w:rPr>
          <w:rStyle w:val="field-item-single"/>
          <w:rFonts w:ascii="Times New Roman" w:hAnsi="Times New Roman" w:cs="Times New Roman"/>
        </w:rPr>
        <w:t>highlights Mobile Indigenous Peoples’</w:t>
      </w:r>
      <w:r w:rsidRPr="00525420">
        <w:rPr>
          <w:rStyle w:val="field-item-single"/>
          <w:rFonts w:ascii="Times New Roman" w:hAnsi="Times New Roman" w:cs="Times New Roman"/>
        </w:rPr>
        <w:t xml:space="preserve"> encounters with racism, lack of recognition, </w:t>
      </w:r>
      <w:r w:rsidR="00A54E9F" w:rsidRPr="00525420">
        <w:rPr>
          <w:rStyle w:val="field-item-single"/>
          <w:rFonts w:ascii="Times New Roman" w:hAnsi="Times New Roman" w:cs="Times New Roman"/>
        </w:rPr>
        <w:t xml:space="preserve">and </w:t>
      </w:r>
      <w:r w:rsidRPr="00525420">
        <w:rPr>
          <w:rStyle w:val="field-item-single"/>
          <w:rFonts w:ascii="Times New Roman" w:hAnsi="Times New Roman" w:cs="Times New Roman"/>
        </w:rPr>
        <w:t xml:space="preserve">lack of access to basic services. He emphasized that the enormous existential threats faced by Mobile Indigenous Peoples are immediate, tangible and worsening due to racism, forced assimilation, climate change, and the confiscation of </w:t>
      </w:r>
      <w:r w:rsidR="00A54E9F" w:rsidRPr="00525420">
        <w:rPr>
          <w:rStyle w:val="field-item-single"/>
          <w:rFonts w:ascii="Times New Roman" w:hAnsi="Times New Roman" w:cs="Times New Roman"/>
        </w:rPr>
        <w:t xml:space="preserve">their traditional </w:t>
      </w:r>
      <w:r w:rsidRPr="00525420">
        <w:rPr>
          <w:rStyle w:val="field-item-single"/>
          <w:rFonts w:ascii="Times New Roman" w:hAnsi="Times New Roman" w:cs="Times New Roman"/>
        </w:rPr>
        <w:t xml:space="preserve">land and water for large-scale projects, including extractive activities and commercial agriculture. Mobile Indigenous Peoples face barriers to enjoy </w:t>
      </w:r>
      <w:r w:rsidR="00A54E9F" w:rsidRPr="00525420">
        <w:rPr>
          <w:rStyle w:val="field-item-single"/>
          <w:rFonts w:ascii="Times New Roman" w:hAnsi="Times New Roman" w:cs="Times New Roman"/>
        </w:rPr>
        <w:t>basic</w:t>
      </w:r>
      <w:r w:rsidRPr="00525420">
        <w:rPr>
          <w:rStyle w:val="field-item-single"/>
          <w:rFonts w:ascii="Times New Roman" w:hAnsi="Times New Roman" w:cs="Times New Roman"/>
        </w:rPr>
        <w:t xml:space="preserve"> social and economic rights when their lifestyles are not respected. The Special Rapporteur urged all member states to ratify the International Labor </w:t>
      </w:r>
      <w:proofErr w:type="spellStart"/>
      <w:r w:rsidRPr="00525420">
        <w:rPr>
          <w:rStyle w:val="field-item-single"/>
          <w:rFonts w:ascii="Times New Roman" w:hAnsi="Times New Roman" w:cs="Times New Roman"/>
        </w:rPr>
        <w:t>Organisation’s</w:t>
      </w:r>
      <w:proofErr w:type="spellEnd"/>
      <w:r w:rsidRPr="00525420">
        <w:rPr>
          <w:rStyle w:val="field-item-single"/>
          <w:rFonts w:ascii="Times New Roman" w:hAnsi="Times New Roman" w:cs="Times New Roman"/>
        </w:rPr>
        <w:t xml:space="preserve"> Convention 169 without delay and to recognize and protect the customary land tenure practices </w:t>
      </w:r>
      <w:r w:rsidR="00A54E9F" w:rsidRPr="00525420">
        <w:rPr>
          <w:rStyle w:val="field-item-single"/>
          <w:rFonts w:ascii="Times New Roman" w:hAnsi="Times New Roman" w:cs="Times New Roman"/>
        </w:rPr>
        <w:t xml:space="preserve">of Mobile Indigenous Peoples </w:t>
      </w:r>
      <w:r w:rsidRPr="00525420">
        <w:rPr>
          <w:rStyle w:val="field-item-single"/>
          <w:rFonts w:ascii="Times New Roman" w:hAnsi="Times New Roman" w:cs="Times New Roman"/>
        </w:rPr>
        <w:t xml:space="preserve">including mobility and its transnational expression. </w:t>
      </w:r>
    </w:p>
    <w:p w14:paraId="3E7E0BF7" w14:textId="07D14513" w:rsidR="001D3413" w:rsidRPr="00525420" w:rsidRDefault="001D3413" w:rsidP="001D3413">
      <w:pPr>
        <w:rPr>
          <w:rStyle w:val="field-item-single"/>
          <w:rFonts w:ascii="Times New Roman" w:hAnsi="Times New Roman" w:cs="Times New Roman"/>
        </w:rPr>
      </w:pPr>
      <w:r w:rsidRPr="00525420">
        <w:rPr>
          <w:rStyle w:val="field-item-single"/>
          <w:rFonts w:ascii="Times New Roman" w:hAnsi="Times New Roman" w:cs="Times New Roman"/>
        </w:rPr>
        <w:t xml:space="preserve">The presentation of the report was followed by interactive dialogue between representatives of member states and the Special Rapporteur. Seventeen member state representatives made statements during the interactive dialogue. Denmark, on behalf of the Northern Baltic countries, expressed concerns regarding the multiple and systematic human rights violations faced by Mobile Indigenous Peoples due to their mobile lifestyles. This was echoed by several of the states, </w:t>
      </w:r>
      <w:proofErr w:type="gramStart"/>
      <w:r w:rsidRPr="00525420">
        <w:rPr>
          <w:rStyle w:val="field-item-single"/>
          <w:rFonts w:ascii="Times New Roman" w:hAnsi="Times New Roman" w:cs="Times New Roman"/>
        </w:rPr>
        <w:t>who</w:t>
      </w:r>
      <w:proofErr w:type="gramEnd"/>
      <w:r w:rsidRPr="00525420">
        <w:rPr>
          <w:rStyle w:val="field-item-single"/>
          <w:rFonts w:ascii="Times New Roman" w:hAnsi="Times New Roman" w:cs="Times New Roman"/>
        </w:rPr>
        <w:t xml:space="preserve"> asked the Special Rapporteur to elaborate on ways to counteract the exclusion and negative views faced by Mobile Indigenous Peoples. Likewise, states such as Brazil, Malta and </w:t>
      </w:r>
      <w:r w:rsidR="00A54E9F" w:rsidRPr="00525420">
        <w:rPr>
          <w:rStyle w:val="field-item-single"/>
          <w:rFonts w:ascii="Times New Roman" w:hAnsi="Times New Roman" w:cs="Times New Roman"/>
        </w:rPr>
        <w:t>Australia</w:t>
      </w:r>
      <w:r w:rsidRPr="00525420">
        <w:rPr>
          <w:rStyle w:val="field-item-single"/>
          <w:rFonts w:ascii="Times New Roman" w:hAnsi="Times New Roman" w:cs="Times New Roman"/>
        </w:rPr>
        <w:t xml:space="preserve"> asked how to enhance and expand the meaningful participation of Mobile Indigenous Peoples in </w:t>
      </w:r>
      <w:proofErr w:type="gramStart"/>
      <w:r w:rsidRPr="00525420">
        <w:rPr>
          <w:rStyle w:val="field-item-single"/>
          <w:rFonts w:ascii="Times New Roman" w:hAnsi="Times New Roman" w:cs="Times New Roman"/>
        </w:rPr>
        <w:t>decision making</w:t>
      </w:r>
      <w:proofErr w:type="gramEnd"/>
      <w:r w:rsidRPr="00525420">
        <w:rPr>
          <w:rStyle w:val="field-item-single"/>
          <w:rFonts w:ascii="Times New Roman" w:hAnsi="Times New Roman" w:cs="Times New Roman"/>
        </w:rPr>
        <w:t xml:space="preserve">, including in UN fora. Other states including the USA asked for best practices for addressing cross-border mobility. Several states such as Russia, Tanzania, India, and Indonesia pushed back against the designation of their populations as </w:t>
      </w:r>
      <w:proofErr w:type="gramStart"/>
      <w:r w:rsidRPr="00525420">
        <w:rPr>
          <w:rStyle w:val="field-item-single"/>
          <w:rFonts w:ascii="Times New Roman" w:hAnsi="Times New Roman" w:cs="Times New Roman"/>
        </w:rPr>
        <w:t>Indigenous</w:t>
      </w:r>
      <w:proofErr w:type="gramEnd"/>
      <w:r w:rsidRPr="00525420">
        <w:rPr>
          <w:rStyle w:val="field-item-single"/>
          <w:rFonts w:ascii="Times New Roman" w:hAnsi="Times New Roman" w:cs="Times New Roman"/>
        </w:rPr>
        <w:t xml:space="preserve">, a key issue that the Special Rapporteur addresses in the report. </w:t>
      </w:r>
    </w:p>
    <w:p w14:paraId="4825A09D" w14:textId="5B042328" w:rsidR="001D3413" w:rsidRDefault="001D3413">
      <w:pPr>
        <w:rPr>
          <w:rStyle w:val="field-item-single"/>
          <w:rFonts w:ascii="Times New Roman" w:hAnsi="Times New Roman" w:cs="Times New Roman"/>
        </w:rPr>
      </w:pPr>
      <w:r w:rsidRPr="00525420">
        <w:rPr>
          <w:rStyle w:val="field-item-single"/>
          <w:rFonts w:ascii="Times New Roman" w:hAnsi="Times New Roman" w:cs="Times New Roman"/>
        </w:rPr>
        <w:t xml:space="preserve">The report provides critical insights </w:t>
      </w:r>
      <w:r w:rsidR="00113435" w:rsidRPr="00525420">
        <w:rPr>
          <w:rStyle w:val="field-item-single"/>
          <w:rFonts w:ascii="Times New Roman" w:hAnsi="Times New Roman" w:cs="Times New Roman"/>
        </w:rPr>
        <w:t>that</w:t>
      </w:r>
      <w:r w:rsidRPr="00525420">
        <w:rPr>
          <w:rStyle w:val="field-item-single"/>
          <w:rFonts w:ascii="Times New Roman" w:hAnsi="Times New Roman" w:cs="Times New Roman"/>
        </w:rPr>
        <w:t xml:space="preserve"> will inform the UN’s International Year of Rangelands and Pastoralists in 2026. </w:t>
      </w:r>
    </w:p>
    <w:p w14:paraId="6EF780F3" w14:textId="69963B66" w:rsidR="00525420" w:rsidRPr="00525420" w:rsidRDefault="00525420">
      <w:pPr>
        <w:rPr>
          <w:rStyle w:val="field-item-single"/>
          <w:rFonts w:ascii="Times New Roman" w:hAnsi="Times New Roman" w:cs="Times New Roman"/>
        </w:rPr>
      </w:pPr>
      <w:r>
        <w:rPr>
          <w:rStyle w:val="field-item-single"/>
          <w:rFonts w:ascii="Times New Roman" w:hAnsi="Times New Roman" w:cs="Times New Roman"/>
        </w:rPr>
        <w:t xml:space="preserve">Contact: </w:t>
      </w:r>
      <w:hyperlink r:id="rId8" w:history="1">
        <w:r w:rsidRPr="004B1EA6">
          <w:rPr>
            <w:rStyle w:val="Link"/>
            <w:rFonts w:ascii="Times New Roman" w:hAnsi="Times New Roman" w:cs="Times New Roman"/>
          </w:rPr>
          <w:t>ariell.ahearn@ouce.ox.ac.uk</w:t>
        </w:r>
      </w:hyperlink>
      <w:r>
        <w:rPr>
          <w:rStyle w:val="field-item-single"/>
          <w:rFonts w:ascii="Times New Roman" w:hAnsi="Times New Roman" w:cs="Times New Roman"/>
        </w:rPr>
        <w:t xml:space="preserve">; </w:t>
      </w:r>
      <w:hyperlink r:id="rId9" w:history="1">
        <w:r w:rsidRPr="004B1EA6">
          <w:rPr>
            <w:rStyle w:val="Link"/>
            <w:rFonts w:ascii="Times New Roman" w:hAnsi="Times New Roman" w:cs="Times New Roman"/>
          </w:rPr>
          <w:t>dawn.chatty@qeh.ox.ac.uk</w:t>
        </w:r>
      </w:hyperlink>
      <w:r>
        <w:rPr>
          <w:rStyle w:val="field-item-single"/>
          <w:rFonts w:ascii="Times New Roman" w:hAnsi="Times New Roman" w:cs="Times New Roman"/>
        </w:rPr>
        <w:t xml:space="preserve">; </w:t>
      </w:r>
      <w:hyperlink r:id="rId10" w:history="1">
        <w:r w:rsidR="003F6437" w:rsidRPr="003343C5">
          <w:rPr>
            <w:rStyle w:val="Link"/>
            <w:rFonts w:ascii="Times New Roman" w:hAnsi="Times New Roman" w:cs="Times New Roman"/>
          </w:rPr>
          <w:t>showard@arizona.edu</w:t>
        </w:r>
      </w:hyperlink>
      <w:r w:rsidR="003F6437">
        <w:rPr>
          <w:rStyle w:val="field-item-single"/>
          <w:rFonts w:ascii="Times New Roman" w:hAnsi="Times New Roman" w:cs="Times New Roman"/>
        </w:rPr>
        <w:t xml:space="preserve"> </w:t>
      </w:r>
      <w:bookmarkStart w:id="0" w:name="_GoBack"/>
      <w:bookmarkEnd w:id="0"/>
    </w:p>
    <w:p w14:paraId="09E12E45" w14:textId="31018332" w:rsidR="00525420" w:rsidRDefault="00525420">
      <w:r>
        <w:rPr>
          <w:noProof/>
          <w:lang w:val="de-DE" w:eastAsia="de-DE"/>
        </w:rPr>
        <w:drawing>
          <wp:inline distT="0" distB="0" distL="0" distR="0" wp14:anchorId="2212DC7F" wp14:editId="7910A2E5">
            <wp:extent cx="5943600" cy="488950"/>
            <wp:effectExtent l="0" t="0" r="0" b="6350"/>
            <wp:docPr id="190204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40089" name="Picture 19020400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88950"/>
                    </a:xfrm>
                    <a:prstGeom prst="rect">
                      <a:avLst/>
                    </a:prstGeom>
                  </pic:spPr>
                </pic:pic>
              </a:graphicData>
            </a:graphic>
          </wp:inline>
        </w:drawing>
      </w:r>
    </w:p>
    <w:sectPr w:rsidR="00525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13"/>
    <w:rsid w:val="00113435"/>
    <w:rsid w:val="001D3413"/>
    <w:rsid w:val="002B4F7C"/>
    <w:rsid w:val="003D3D40"/>
    <w:rsid w:val="003F6437"/>
    <w:rsid w:val="00525420"/>
    <w:rsid w:val="005B5B28"/>
    <w:rsid w:val="00752EDE"/>
    <w:rsid w:val="00882691"/>
    <w:rsid w:val="00893A9A"/>
    <w:rsid w:val="00A54E9F"/>
    <w:rsid w:val="00AD2721"/>
    <w:rsid w:val="00AF4526"/>
    <w:rsid w:val="00B050BA"/>
    <w:rsid w:val="00C83B84"/>
    <w:rsid w:val="00D31792"/>
    <w:rsid w:val="00F8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C1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3413"/>
  </w:style>
  <w:style w:type="paragraph" w:styleId="berschrift1">
    <w:name w:val="heading 1"/>
    <w:basedOn w:val="Standard"/>
    <w:next w:val="Standard"/>
    <w:link w:val="berschrift1Zeichen"/>
    <w:uiPriority w:val="9"/>
    <w:qFormat/>
    <w:rsid w:val="001D3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1D3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1D34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1D34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1D34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1D34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1D34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1D34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1D34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D3413"/>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1D3413"/>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1D3413"/>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1D3413"/>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1D3413"/>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1D3413"/>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1D3413"/>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1D3413"/>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1D3413"/>
    <w:rPr>
      <w:rFonts w:eastAsiaTheme="majorEastAsia" w:cstheme="majorBidi"/>
      <w:color w:val="272727" w:themeColor="text1" w:themeTint="D8"/>
    </w:rPr>
  </w:style>
  <w:style w:type="paragraph" w:styleId="Titel">
    <w:name w:val="Title"/>
    <w:basedOn w:val="Standard"/>
    <w:next w:val="Standard"/>
    <w:link w:val="TitelZeichen"/>
    <w:uiPriority w:val="10"/>
    <w:qFormat/>
    <w:rsid w:val="001D3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1D34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1D3413"/>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1D3413"/>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1D3413"/>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1D3413"/>
    <w:rPr>
      <w:i/>
      <w:iCs/>
      <w:color w:val="404040" w:themeColor="text1" w:themeTint="BF"/>
    </w:rPr>
  </w:style>
  <w:style w:type="paragraph" w:styleId="Listenabsatz">
    <w:name w:val="List Paragraph"/>
    <w:basedOn w:val="Standard"/>
    <w:uiPriority w:val="34"/>
    <w:qFormat/>
    <w:rsid w:val="001D3413"/>
    <w:pPr>
      <w:ind w:left="720"/>
      <w:contextualSpacing/>
    </w:pPr>
  </w:style>
  <w:style w:type="character" w:styleId="IntensiveHervorhebung">
    <w:name w:val="Intense Emphasis"/>
    <w:basedOn w:val="Absatzstandardschriftart"/>
    <w:uiPriority w:val="21"/>
    <w:qFormat/>
    <w:rsid w:val="001D3413"/>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1D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1D3413"/>
    <w:rPr>
      <w:i/>
      <w:iCs/>
      <w:color w:val="0F4761" w:themeColor="accent1" w:themeShade="BF"/>
    </w:rPr>
  </w:style>
  <w:style w:type="character" w:styleId="IntensiverVerweis">
    <w:name w:val="Intense Reference"/>
    <w:basedOn w:val="Absatzstandardschriftart"/>
    <w:uiPriority w:val="32"/>
    <w:qFormat/>
    <w:rsid w:val="001D3413"/>
    <w:rPr>
      <w:b/>
      <w:bCs/>
      <w:smallCaps/>
      <w:color w:val="0F4761" w:themeColor="accent1" w:themeShade="BF"/>
      <w:spacing w:val="5"/>
    </w:rPr>
  </w:style>
  <w:style w:type="character" w:customStyle="1" w:styleId="field-item-single">
    <w:name w:val="field-item-single"/>
    <w:basedOn w:val="Absatzstandardschriftart"/>
    <w:rsid w:val="001D3413"/>
  </w:style>
  <w:style w:type="character" w:styleId="Link">
    <w:name w:val="Hyperlink"/>
    <w:basedOn w:val="Absatzstandardschriftart"/>
    <w:uiPriority w:val="99"/>
    <w:unhideWhenUsed/>
    <w:rsid w:val="001D3413"/>
    <w:rPr>
      <w:color w:val="467886" w:themeColor="hyperlink"/>
      <w:u w:val="single"/>
    </w:rPr>
  </w:style>
  <w:style w:type="paragraph" w:styleId="Bearbeitung">
    <w:name w:val="Revision"/>
    <w:hidden/>
    <w:uiPriority w:val="99"/>
    <w:semiHidden/>
    <w:rsid w:val="00A54E9F"/>
    <w:pPr>
      <w:spacing w:after="0" w:line="240" w:lineRule="auto"/>
    </w:pPr>
  </w:style>
  <w:style w:type="character" w:styleId="GesichteterLink">
    <w:name w:val="FollowedHyperlink"/>
    <w:basedOn w:val="Absatzstandardschriftart"/>
    <w:uiPriority w:val="99"/>
    <w:semiHidden/>
    <w:unhideWhenUsed/>
    <w:rsid w:val="002B4F7C"/>
    <w:rPr>
      <w:color w:val="96607D" w:themeColor="followedHyperlink"/>
      <w:u w:val="single"/>
    </w:rPr>
  </w:style>
  <w:style w:type="character" w:customStyle="1" w:styleId="UnresolvedMention">
    <w:name w:val="Unresolved Mention"/>
    <w:basedOn w:val="Absatzstandardschriftart"/>
    <w:uiPriority w:val="99"/>
    <w:semiHidden/>
    <w:unhideWhenUsed/>
    <w:rsid w:val="00525420"/>
    <w:rPr>
      <w:color w:val="605E5C"/>
      <w:shd w:val="clear" w:color="auto" w:fill="E1DFDD"/>
    </w:rPr>
  </w:style>
  <w:style w:type="paragraph" w:styleId="Sprechblasentext">
    <w:name w:val="Balloon Text"/>
    <w:basedOn w:val="Standard"/>
    <w:link w:val="SprechblasentextZeichen"/>
    <w:uiPriority w:val="99"/>
    <w:semiHidden/>
    <w:unhideWhenUsed/>
    <w:rsid w:val="00D31792"/>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D3179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3413"/>
  </w:style>
  <w:style w:type="paragraph" w:styleId="berschrift1">
    <w:name w:val="heading 1"/>
    <w:basedOn w:val="Standard"/>
    <w:next w:val="Standard"/>
    <w:link w:val="berschrift1Zeichen"/>
    <w:uiPriority w:val="9"/>
    <w:qFormat/>
    <w:rsid w:val="001D3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1D3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1D34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1D34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1D34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1D34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1D34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1D34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1D34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D3413"/>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1D3413"/>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1D3413"/>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1D3413"/>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1D3413"/>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1D3413"/>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1D3413"/>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1D3413"/>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1D3413"/>
    <w:rPr>
      <w:rFonts w:eastAsiaTheme="majorEastAsia" w:cstheme="majorBidi"/>
      <w:color w:val="272727" w:themeColor="text1" w:themeTint="D8"/>
    </w:rPr>
  </w:style>
  <w:style w:type="paragraph" w:styleId="Titel">
    <w:name w:val="Title"/>
    <w:basedOn w:val="Standard"/>
    <w:next w:val="Standard"/>
    <w:link w:val="TitelZeichen"/>
    <w:uiPriority w:val="10"/>
    <w:qFormat/>
    <w:rsid w:val="001D3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1D34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1D3413"/>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1D3413"/>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1D3413"/>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1D3413"/>
    <w:rPr>
      <w:i/>
      <w:iCs/>
      <w:color w:val="404040" w:themeColor="text1" w:themeTint="BF"/>
    </w:rPr>
  </w:style>
  <w:style w:type="paragraph" w:styleId="Listenabsatz">
    <w:name w:val="List Paragraph"/>
    <w:basedOn w:val="Standard"/>
    <w:uiPriority w:val="34"/>
    <w:qFormat/>
    <w:rsid w:val="001D3413"/>
    <w:pPr>
      <w:ind w:left="720"/>
      <w:contextualSpacing/>
    </w:pPr>
  </w:style>
  <w:style w:type="character" w:styleId="IntensiveHervorhebung">
    <w:name w:val="Intense Emphasis"/>
    <w:basedOn w:val="Absatzstandardschriftart"/>
    <w:uiPriority w:val="21"/>
    <w:qFormat/>
    <w:rsid w:val="001D3413"/>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1D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1D3413"/>
    <w:rPr>
      <w:i/>
      <w:iCs/>
      <w:color w:val="0F4761" w:themeColor="accent1" w:themeShade="BF"/>
    </w:rPr>
  </w:style>
  <w:style w:type="character" w:styleId="IntensiverVerweis">
    <w:name w:val="Intense Reference"/>
    <w:basedOn w:val="Absatzstandardschriftart"/>
    <w:uiPriority w:val="32"/>
    <w:qFormat/>
    <w:rsid w:val="001D3413"/>
    <w:rPr>
      <w:b/>
      <w:bCs/>
      <w:smallCaps/>
      <w:color w:val="0F4761" w:themeColor="accent1" w:themeShade="BF"/>
      <w:spacing w:val="5"/>
    </w:rPr>
  </w:style>
  <w:style w:type="character" w:customStyle="1" w:styleId="field-item-single">
    <w:name w:val="field-item-single"/>
    <w:basedOn w:val="Absatzstandardschriftart"/>
    <w:rsid w:val="001D3413"/>
  </w:style>
  <w:style w:type="character" w:styleId="Link">
    <w:name w:val="Hyperlink"/>
    <w:basedOn w:val="Absatzstandardschriftart"/>
    <w:uiPriority w:val="99"/>
    <w:unhideWhenUsed/>
    <w:rsid w:val="001D3413"/>
    <w:rPr>
      <w:color w:val="467886" w:themeColor="hyperlink"/>
      <w:u w:val="single"/>
    </w:rPr>
  </w:style>
  <w:style w:type="paragraph" w:styleId="Bearbeitung">
    <w:name w:val="Revision"/>
    <w:hidden/>
    <w:uiPriority w:val="99"/>
    <w:semiHidden/>
    <w:rsid w:val="00A54E9F"/>
    <w:pPr>
      <w:spacing w:after="0" w:line="240" w:lineRule="auto"/>
    </w:pPr>
  </w:style>
  <w:style w:type="character" w:styleId="GesichteterLink">
    <w:name w:val="FollowedHyperlink"/>
    <w:basedOn w:val="Absatzstandardschriftart"/>
    <w:uiPriority w:val="99"/>
    <w:semiHidden/>
    <w:unhideWhenUsed/>
    <w:rsid w:val="002B4F7C"/>
    <w:rPr>
      <w:color w:val="96607D" w:themeColor="followedHyperlink"/>
      <w:u w:val="single"/>
    </w:rPr>
  </w:style>
  <w:style w:type="character" w:customStyle="1" w:styleId="UnresolvedMention">
    <w:name w:val="Unresolved Mention"/>
    <w:basedOn w:val="Absatzstandardschriftart"/>
    <w:uiPriority w:val="99"/>
    <w:semiHidden/>
    <w:unhideWhenUsed/>
    <w:rsid w:val="00525420"/>
    <w:rPr>
      <w:color w:val="605E5C"/>
      <w:shd w:val="clear" w:color="auto" w:fill="E1DFDD"/>
    </w:rPr>
  </w:style>
  <w:style w:type="paragraph" w:styleId="Sprechblasentext">
    <w:name w:val="Balloon Text"/>
    <w:basedOn w:val="Standard"/>
    <w:link w:val="SprechblasentextZeichen"/>
    <w:uiPriority w:val="99"/>
    <w:semiHidden/>
    <w:unhideWhenUsed/>
    <w:rsid w:val="00D31792"/>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D3179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ohchr.org/en/documents/thematic-reports/a79160-report-special-rapporteur-rights-indigenous-peoples-jose" TargetMode="External"/><Relationship Id="rId6" Type="http://schemas.openxmlformats.org/officeDocument/2006/relationships/hyperlink" Target="https://webtv.un.org/en/asset/k1e/k1e2o797z9" TargetMode="External"/><Relationship Id="rId7" Type="http://schemas.openxmlformats.org/officeDocument/2006/relationships/hyperlink" Target="https://webtv.un.org/en/asset/k1z/k1zhr03m04" TargetMode="External"/><Relationship Id="rId8" Type="http://schemas.openxmlformats.org/officeDocument/2006/relationships/hyperlink" Target="mailto:ariell.ahearn@ouce.ox.ac.uk" TargetMode="External"/><Relationship Id="rId9" Type="http://schemas.openxmlformats.org/officeDocument/2006/relationships/hyperlink" Target="mailto:dawn.chatty@qeh.ox.ac.uk" TargetMode="External"/><Relationship Id="rId10" Type="http://schemas.openxmlformats.org/officeDocument/2006/relationships/hyperlink" Target="mailto:showard@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2830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 Ahearn</dc:creator>
  <cp:keywords/>
  <dc:description/>
  <cp:lastModifiedBy>Reviewer</cp:lastModifiedBy>
  <cp:revision>4</cp:revision>
  <dcterms:created xsi:type="dcterms:W3CDTF">2024-10-29T12:19:00Z</dcterms:created>
  <dcterms:modified xsi:type="dcterms:W3CDTF">2024-10-29T12:25:00Z</dcterms:modified>
</cp:coreProperties>
</file>