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33A1" w14:textId="26FC0D12" w:rsidR="00F731DA" w:rsidRPr="00DF7B47" w:rsidRDefault="00DF7B47">
      <w:pPr>
        <w:rPr>
          <w:b/>
          <w:bCs/>
        </w:rPr>
      </w:pPr>
      <w:r w:rsidRPr="00DF7B47">
        <w:rPr>
          <w:b/>
          <w:bCs/>
        </w:rPr>
        <w:t xml:space="preserve">FAO launches </w:t>
      </w:r>
      <w:r w:rsidR="006452AE">
        <w:rPr>
          <w:b/>
          <w:bCs/>
        </w:rPr>
        <w:t xml:space="preserve">first </w:t>
      </w:r>
      <w:r w:rsidR="00673322" w:rsidRPr="00DF7B47">
        <w:rPr>
          <w:b/>
          <w:bCs/>
        </w:rPr>
        <w:t xml:space="preserve">e-Learning course </w:t>
      </w:r>
      <w:r w:rsidRPr="00DF7B47">
        <w:rPr>
          <w:b/>
          <w:bCs/>
        </w:rPr>
        <w:t xml:space="preserve">to transform dryland management </w:t>
      </w:r>
    </w:p>
    <w:p w14:paraId="28659E67" w14:textId="77777777" w:rsidR="00673322" w:rsidRPr="00DF7B47" w:rsidRDefault="00DF7B47">
      <w:pPr>
        <w:rPr>
          <w:i/>
          <w:iCs/>
        </w:rPr>
      </w:pPr>
      <w:r w:rsidRPr="00DF7B47">
        <w:rPr>
          <w:i/>
          <w:iCs/>
        </w:rPr>
        <w:t>29 March 2023</w:t>
      </w:r>
    </w:p>
    <w:p w14:paraId="5D7A934F" w14:textId="77777777" w:rsidR="00DF7B47" w:rsidRDefault="00DF7B47"/>
    <w:p w14:paraId="427218E3" w14:textId="1AFDCE8F" w:rsidR="00673322" w:rsidRDefault="00E617E3">
      <w:r>
        <w:t>FAO</w:t>
      </w:r>
      <w:r w:rsidR="00673322">
        <w:t xml:space="preserve"> has launched a</w:t>
      </w:r>
      <w:r w:rsidR="00DF7B47">
        <w:t xml:space="preserve"> new</w:t>
      </w:r>
      <w:r w:rsidR="00673322">
        <w:t xml:space="preserve"> e-learning course </w:t>
      </w:r>
      <w:r w:rsidR="0063158D">
        <w:t xml:space="preserve">that will </w:t>
      </w:r>
      <w:r w:rsidR="00673322">
        <w:t>inspire</w:t>
      </w:r>
      <w:r w:rsidR="00DF7B47">
        <w:t xml:space="preserve"> practitioners to champion </w:t>
      </w:r>
      <w:r w:rsidR="00A325A1">
        <w:t xml:space="preserve">transformational dryland </w:t>
      </w:r>
      <w:r w:rsidR="00C2560B">
        <w:t xml:space="preserve">forest </w:t>
      </w:r>
      <w:r w:rsidR="00A325A1">
        <w:t>management</w:t>
      </w:r>
      <w:r w:rsidR="008F3E7A">
        <w:t xml:space="preserve"> strategies</w:t>
      </w:r>
      <w:r w:rsidR="00FF11FE">
        <w:t>,</w:t>
      </w:r>
      <w:r>
        <w:t xml:space="preserve"> spearheaded by the Committee on Forestry</w:t>
      </w:r>
      <w:r w:rsidR="00ED30DB">
        <w:t xml:space="preserve">’s Working Group on Dryland Forests and </w:t>
      </w:r>
      <w:proofErr w:type="spellStart"/>
      <w:r w:rsidR="00ED30DB">
        <w:t>Agrosilvopastoral</w:t>
      </w:r>
      <w:proofErr w:type="spellEnd"/>
      <w:r w:rsidR="00ED30DB">
        <w:t xml:space="preserve"> Systems (COFO WG).  </w:t>
      </w:r>
    </w:p>
    <w:p w14:paraId="5EE724F2" w14:textId="77777777" w:rsidR="00DF7B47" w:rsidRDefault="00DF7B47"/>
    <w:p w14:paraId="7CAF90CE" w14:textId="77777777" w:rsidR="006013B1" w:rsidRDefault="005004FB">
      <w:r w:rsidRPr="005004FB">
        <w:t xml:space="preserve">The </w:t>
      </w:r>
      <w:r w:rsidR="00B246EA" w:rsidRPr="00B246EA">
        <w:rPr>
          <w:u w:val="single"/>
        </w:rPr>
        <w:t xml:space="preserve">Transforming Dryland Forests and </w:t>
      </w:r>
      <w:proofErr w:type="spellStart"/>
      <w:r w:rsidR="00B246EA" w:rsidRPr="00B246EA">
        <w:rPr>
          <w:u w:val="single"/>
        </w:rPr>
        <w:t>Agrosilvopastoral</w:t>
      </w:r>
      <w:proofErr w:type="spellEnd"/>
      <w:r w:rsidR="00B246EA" w:rsidRPr="00B246EA">
        <w:rPr>
          <w:u w:val="single"/>
        </w:rPr>
        <w:t xml:space="preserve"> Systems: An approach to sustain</w:t>
      </w:r>
      <w:r w:rsidR="007F64C1">
        <w:rPr>
          <w:u w:val="single"/>
        </w:rPr>
        <w:t>ing</w:t>
      </w:r>
      <w:r w:rsidR="00B246EA" w:rsidRPr="00B246EA">
        <w:rPr>
          <w:u w:val="single"/>
        </w:rPr>
        <w:t xml:space="preserve"> and develop</w:t>
      </w:r>
      <w:r w:rsidR="007F64C1">
        <w:rPr>
          <w:u w:val="single"/>
        </w:rPr>
        <w:t>ing</w:t>
      </w:r>
      <w:r w:rsidR="00DF7B47" w:rsidRPr="00B246EA">
        <w:rPr>
          <w:u w:val="single"/>
        </w:rPr>
        <w:t xml:space="preserve"> </w:t>
      </w:r>
      <w:r w:rsidR="00B246EA" w:rsidRPr="00B246EA">
        <w:rPr>
          <w:u w:val="single"/>
        </w:rPr>
        <w:t>food production in drylands under change</w:t>
      </w:r>
      <w:r w:rsidR="00B246EA">
        <w:t xml:space="preserve"> </w:t>
      </w:r>
      <w:r>
        <w:t xml:space="preserve">course </w:t>
      </w:r>
      <w:r w:rsidR="00F710D5">
        <w:t xml:space="preserve">was developed </w:t>
      </w:r>
      <w:r>
        <w:t>through the joint efforts and expertise of the</w:t>
      </w:r>
      <w:r w:rsidR="00ED30DB">
        <w:t xml:space="preserve"> COFO WG </w:t>
      </w:r>
      <w:r w:rsidR="00097C21">
        <w:t xml:space="preserve">and </w:t>
      </w:r>
      <w:r w:rsidR="00F710D5">
        <w:t>1</w:t>
      </w:r>
      <w:r w:rsidR="00DA392E">
        <w:t xml:space="preserve">5 </w:t>
      </w:r>
      <w:r w:rsidR="00F710D5">
        <w:t xml:space="preserve">partners, the largest collaboration to date </w:t>
      </w:r>
      <w:r w:rsidR="00080A3B">
        <w:t>o</w:t>
      </w:r>
      <w:r w:rsidR="00F710D5">
        <w:t>n any FAO Academy course</w:t>
      </w:r>
      <w:r w:rsidR="006C474C">
        <w:t xml:space="preserve">. </w:t>
      </w:r>
      <w:r w:rsidR="00E617E3">
        <w:t xml:space="preserve">It </w:t>
      </w:r>
      <w:r w:rsidR="00F710D5">
        <w:t xml:space="preserve">is </w:t>
      </w:r>
      <w:r w:rsidR="006452AE">
        <w:t xml:space="preserve">the </w:t>
      </w:r>
      <w:r w:rsidR="00E617E3">
        <w:t xml:space="preserve">now </w:t>
      </w:r>
      <w:r w:rsidR="00DF7B47">
        <w:t xml:space="preserve">available free on the FAO Learning Academy </w:t>
      </w:r>
      <w:r w:rsidR="0083294A">
        <w:t>platform and</w:t>
      </w:r>
      <w:r w:rsidR="00DF7B47">
        <w:t xml:space="preserve"> </w:t>
      </w:r>
      <w:r w:rsidR="006452AE">
        <w:t xml:space="preserve">is the platform’s first course focusing on drylands. It </w:t>
      </w:r>
      <w:r w:rsidR="00DF7B47">
        <w:t xml:space="preserve">targets programme and project managers, field practitioners, policy makers and anyone interested in sustainable development of drylands. </w:t>
      </w:r>
    </w:p>
    <w:p w14:paraId="6FA52B5C" w14:textId="77777777" w:rsidR="006013B1" w:rsidRDefault="006013B1"/>
    <w:p w14:paraId="64813100" w14:textId="76532AFD" w:rsidR="00DF7B47" w:rsidRDefault="00DF7B47">
      <w:r>
        <w:t xml:space="preserve">Through five online lessons, </w:t>
      </w:r>
      <w:r w:rsidR="00080A3B">
        <w:t>the course</w:t>
      </w:r>
      <w:r>
        <w:t xml:space="preserve"> wil</w:t>
      </w:r>
      <w:r w:rsidR="00080A3B">
        <w:t>l</w:t>
      </w:r>
      <w:r>
        <w:t xml:space="preserve"> b</w:t>
      </w:r>
      <w:r w:rsidR="00A325A1">
        <w:t>uild the competencies needed to</w:t>
      </w:r>
      <w:r w:rsidRPr="00A325A1">
        <w:t xml:space="preserve"> transform the way practitioners manage dryland forest</w:t>
      </w:r>
      <w:r>
        <w:t xml:space="preserve">s, with a focus on increasing </w:t>
      </w:r>
      <w:r w:rsidR="00AE06EA">
        <w:t xml:space="preserve">sustainability </w:t>
      </w:r>
      <w:r>
        <w:t>whilst</w:t>
      </w:r>
      <w:r w:rsidRPr="00A325A1">
        <w:t xml:space="preserve"> </w:t>
      </w:r>
      <w:r>
        <w:t>retaining</w:t>
      </w:r>
      <w:r w:rsidRPr="00A325A1">
        <w:t xml:space="preserve"> the benefits of other </w:t>
      </w:r>
      <w:r>
        <w:t>interventions.</w:t>
      </w:r>
      <w:r w:rsidR="003E473B">
        <w:t xml:space="preserve"> The course takes around </w:t>
      </w:r>
      <w:r w:rsidR="00A80202">
        <w:t>five</w:t>
      </w:r>
      <w:r w:rsidR="003E473B">
        <w:t xml:space="preserve"> hours to complete and </w:t>
      </w:r>
      <w:r w:rsidR="00AB3446">
        <w:t xml:space="preserve">after a final test, </w:t>
      </w:r>
      <w:r w:rsidR="003E473B">
        <w:t>participants will be awarded a certificate.</w:t>
      </w:r>
    </w:p>
    <w:p w14:paraId="172A2A94" w14:textId="7448DE82" w:rsidR="00A325A1" w:rsidRPr="00667D4A" w:rsidRDefault="00DF7B47">
      <w:pPr>
        <w:rPr>
          <w:b/>
          <w:bCs/>
        </w:rPr>
      </w:pPr>
      <w:r>
        <w:br/>
      </w:r>
      <w:r w:rsidR="00080A3B">
        <w:rPr>
          <w:b/>
          <w:bCs/>
        </w:rPr>
        <w:t>Urgent transformation is needed</w:t>
      </w:r>
      <w:r w:rsidRPr="00667D4A">
        <w:rPr>
          <w:b/>
          <w:bCs/>
        </w:rPr>
        <w:t xml:space="preserve"> </w:t>
      </w:r>
    </w:p>
    <w:p w14:paraId="47B0239E" w14:textId="77777777" w:rsidR="00DF7B47" w:rsidRDefault="00DF7B47"/>
    <w:p w14:paraId="4B53328C" w14:textId="085780F0" w:rsidR="004F35CA" w:rsidRDefault="000B64F8">
      <w:r>
        <w:t xml:space="preserve">The impact of </w:t>
      </w:r>
      <w:r w:rsidR="00DF7B47" w:rsidRPr="00DF7B47">
        <w:t xml:space="preserve">climate change </w:t>
      </w:r>
      <w:r>
        <w:t xml:space="preserve">is </w:t>
      </w:r>
      <w:r w:rsidR="00DF7B47" w:rsidRPr="00DF7B47">
        <w:t xml:space="preserve">already </w:t>
      </w:r>
      <w:r w:rsidR="009B77A6">
        <w:t xml:space="preserve">being </w:t>
      </w:r>
      <w:r w:rsidR="00DF7B47" w:rsidRPr="00DF7B47">
        <w:t xml:space="preserve">felt in the world’s drylands, </w:t>
      </w:r>
      <w:r>
        <w:t xml:space="preserve">which are home to </w:t>
      </w:r>
      <w:r w:rsidRPr="00316247">
        <w:t xml:space="preserve">over </w:t>
      </w:r>
      <w:r>
        <w:t xml:space="preserve">two </w:t>
      </w:r>
      <w:r w:rsidRPr="00316247">
        <w:t>billion people</w:t>
      </w:r>
      <w:r w:rsidR="009B77A6">
        <w:t>, and</w:t>
      </w:r>
      <w:r w:rsidRPr="00316247">
        <w:t xml:space="preserve"> </w:t>
      </w:r>
      <w:r w:rsidR="003E473B">
        <w:t>a business-as-usual approach is no longer an option for a food-secure future. T</w:t>
      </w:r>
      <w:r w:rsidR="00DF7B47" w:rsidRPr="00DF7B47">
        <w:t xml:space="preserve">here is an urgent need for </w:t>
      </w:r>
      <w:r w:rsidR="009B77A6">
        <w:t>a transformation in land and natural resource management</w:t>
      </w:r>
      <w:r w:rsidR="00C47F90">
        <w:t xml:space="preserve"> through</w:t>
      </w:r>
      <w:r w:rsidR="009B77A6">
        <w:t xml:space="preserve"> i</w:t>
      </w:r>
      <w:r w:rsidR="009B77A6" w:rsidRPr="00316247">
        <w:t>nnovat</w:t>
      </w:r>
      <w:r w:rsidR="009B77A6">
        <w:t>ive community-led</w:t>
      </w:r>
      <w:r w:rsidR="009B77A6" w:rsidRPr="00316247">
        <w:t xml:space="preserve"> strategies t</w:t>
      </w:r>
      <w:r w:rsidR="00C47F90">
        <w:t xml:space="preserve">hat </w:t>
      </w:r>
      <w:r w:rsidR="009B77A6" w:rsidRPr="00316247">
        <w:t>adapt to water scarcity and decreasing soil productivity</w:t>
      </w:r>
      <w:r w:rsidR="00F91853">
        <w:t xml:space="preserve">. </w:t>
      </w:r>
      <w:r w:rsidR="00A80202">
        <w:t xml:space="preserve">The </w:t>
      </w:r>
      <w:r w:rsidR="00052027">
        <w:t xml:space="preserve">e-learning </w:t>
      </w:r>
      <w:r w:rsidR="00A80202">
        <w:t xml:space="preserve">course </w:t>
      </w:r>
      <w:r w:rsidR="00052027">
        <w:t xml:space="preserve">focuses on </w:t>
      </w:r>
      <w:proofErr w:type="spellStart"/>
      <w:r w:rsidR="00A80202">
        <w:t>agrosilvopastoral</w:t>
      </w:r>
      <w:proofErr w:type="spellEnd"/>
      <w:r w:rsidR="00A80202">
        <w:t xml:space="preserve"> systems</w:t>
      </w:r>
      <w:r w:rsidR="00052027">
        <w:t xml:space="preserve"> as a solution</w:t>
      </w:r>
      <w:r w:rsidR="00A80202">
        <w:t>, which</w:t>
      </w:r>
      <w:r w:rsidR="002F46CB">
        <w:t xml:space="preserve"> utilis</w:t>
      </w:r>
      <w:r w:rsidR="00A80202">
        <w:t>e</w:t>
      </w:r>
      <w:r w:rsidR="002F46CB">
        <w:t xml:space="preserve"> both dryland trees and livestock </w:t>
      </w:r>
      <w:r w:rsidR="00A80202">
        <w:t xml:space="preserve">in a mutually beneficial system. </w:t>
      </w:r>
      <w:r w:rsidR="00EF5E58">
        <w:t xml:space="preserve">When correctly implemented, </w:t>
      </w:r>
      <w:proofErr w:type="spellStart"/>
      <w:r w:rsidR="00EF5E58">
        <w:t>agrosilvopastoral</w:t>
      </w:r>
      <w:proofErr w:type="spellEnd"/>
      <w:r w:rsidR="00EF5E58">
        <w:t xml:space="preserve"> systems can</w:t>
      </w:r>
      <w:r w:rsidR="00A80202">
        <w:t xml:space="preserve"> </w:t>
      </w:r>
      <w:r w:rsidR="00C05287">
        <w:t xml:space="preserve">ensure </w:t>
      </w:r>
      <w:r w:rsidR="00DF7B47" w:rsidRPr="00DF7B47">
        <w:t>the sustainability of food production and livelihoods in these region</w:t>
      </w:r>
      <w:r w:rsidR="003E473B">
        <w:t>s</w:t>
      </w:r>
      <w:r w:rsidR="00EF5E58">
        <w:t xml:space="preserve">, </w:t>
      </w:r>
      <w:r w:rsidR="003E473B">
        <w:t>whil</w:t>
      </w:r>
      <w:r w:rsidR="00EF5E58">
        <w:t xml:space="preserve">st </w:t>
      </w:r>
      <w:r w:rsidR="003E473B">
        <w:t>alleviating poverty and reducing the risk of conflict and disasters</w:t>
      </w:r>
      <w:r w:rsidR="00422730">
        <w:t xml:space="preserve">. </w:t>
      </w:r>
    </w:p>
    <w:p w14:paraId="51C71002" w14:textId="77777777" w:rsidR="004F35CA" w:rsidRDefault="004F35CA"/>
    <w:p w14:paraId="5CBDECD3" w14:textId="151D70AB" w:rsidR="00A325A1" w:rsidRDefault="003772C6">
      <w:r>
        <w:t>Dryland</w:t>
      </w:r>
      <w:r w:rsidR="00316247" w:rsidRPr="00316247">
        <w:t xml:space="preserve"> communities need champions to support this wave of transformation</w:t>
      </w:r>
      <w:r w:rsidR="00422730">
        <w:t>; but there</w:t>
      </w:r>
      <w:r w:rsidR="00316247" w:rsidRPr="00316247">
        <w:t xml:space="preserve"> is a huge gap between awareness and </w:t>
      </w:r>
      <w:r w:rsidR="00422730">
        <w:t>capacity to</w:t>
      </w:r>
      <w:r w:rsidR="00316247" w:rsidRPr="00316247">
        <w:t xml:space="preserve"> </w:t>
      </w:r>
      <w:r w:rsidR="00422730">
        <w:t xml:space="preserve">implement sustainable </w:t>
      </w:r>
      <w:r w:rsidR="00316247" w:rsidRPr="00316247">
        <w:t>dryland management interventions. </w:t>
      </w:r>
      <w:r w:rsidR="00B1534E">
        <w:t>The</w:t>
      </w:r>
      <w:r w:rsidR="00667D4A">
        <w:t xml:space="preserve"> e-learning course </w:t>
      </w:r>
      <w:r w:rsidR="00CA16EE">
        <w:t xml:space="preserve">was </w:t>
      </w:r>
      <w:r w:rsidR="00B1534E">
        <w:t xml:space="preserve">created to address this </w:t>
      </w:r>
      <w:r w:rsidR="00366597">
        <w:t>shortfall</w:t>
      </w:r>
      <w:r w:rsidR="00CA16EE">
        <w:t xml:space="preserve">. It </w:t>
      </w:r>
      <w:r w:rsidR="00667D4A">
        <w:t>builds on the sustainable approaches to dryland management discussed in FAO’s 202</w:t>
      </w:r>
      <w:r w:rsidR="007F2953">
        <w:t>1</w:t>
      </w:r>
      <w:r w:rsidR="00667D4A">
        <w:t xml:space="preserve"> publication </w:t>
      </w:r>
      <w:r w:rsidR="00A325A1" w:rsidRPr="00667D4A">
        <w:rPr>
          <w:i/>
          <w:iCs/>
        </w:rPr>
        <w:t xml:space="preserve">Building climate-resilient dryland forests and </w:t>
      </w:r>
      <w:proofErr w:type="spellStart"/>
      <w:r w:rsidR="00A325A1" w:rsidRPr="00667D4A">
        <w:rPr>
          <w:i/>
          <w:iCs/>
        </w:rPr>
        <w:t>agrosilvopastoral</w:t>
      </w:r>
      <w:proofErr w:type="spellEnd"/>
      <w:r w:rsidR="00A325A1" w:rsidRPr="00667D4A">
        <w:rPr>
          <w:i/>
          <w:iCs/>
        </w:rPr>
        <w:t xml:space="preserve"> production systems: An approach for context-dependent economic, social, and environmentally sustainable transformations</w:t>
      </w:r>
      <w:r w:rsidR="00CD452F">
        <w:t>.</w:t>
      </w:r>
      <w:r w:rsidR="003E473B">
        <w:t xml:space="preserve"> </w:t>
      </w:r>
      <w:r w:rsidR="00DA5847" w:rsidRPr="00DA5847">
        <w:t>The</w:t>
      </w:r>
      <w:r w:rsidR="004269C4">
        <w:t xml:space="preserve"> e-learning</w:t>
      </w:r>
      <w:r w:rsidR="00DA5847" w:rsidRPr="00DA5847">
        <w:t xml:space="preserve"> course will focus on key areas </w:t>
      </w:r>
      <w:r w:rsidR="004269C4">
        <w:t xml:space="preserve">of </w:t>
      </w:r>
      <w:r w:rsidR="00CD452F">
        <w:t xml:space="preserve">drylands </w:t>
      </w:r>
      <w:r w:rsidR="004269C4">
        <w:t>sustainable dryland management,</w:t>
      </w:r>
      <w:r w:rsidR="00DA5847" w:rsidRPr="00DA5847">
        <w:t xml:space="preserve"> including achiev</w:t>
      </w:r>
      <w:r w:rsidR="006E41F0">
        <w:t>ing</w:t>
      </w:r>
      <w:r w:rsidR="00DA5847" w:rsidRPr="00DA5847">
        <w:t xml:space="preserve"> a synergy-focused decision-making process, </w:t>
      </w:r>
      <w:r w:rsidR="006E41F0">
        <w:t xml:space="preserve">implementing management systems that </w:t>
      </w:r>
      <w:r w:rsidR="00DA5847" w:rsidRPr="00DA5847">
        <w:t>integrat</w:t>
      </w:r>
      <w:r w:rsidR="006E41F0">
        <w:t xml:space="preserve">e both </w:t>
      </w:r>
      <w:r w:rsidR="00DA5847" w:rsidRPr="00DA5847">
        <w:t>forest and rangeland management</w:t>
      </w:r>
      <w:r w:rsidR="006E41F0">
        <w:t>,</w:t>
      </w:r>
      <w:r w:rsidR="00DA5847" w:rsidRPr="00DA5847">
        <w:t xml:space="preserve"> and</w:t>
      </w:r>
      <w:r w:rsidR="006E41F0">
        <w:t xml:space="preserve"> improving</w:t>
      </w:r>
      <w:r w:rsidR="00DA5847" w:rsidRPr="00DA5847">
        <w:t xml:space="preserve"> efficient goal setting and progress measurement.</w:t>
      </w:r>
    </w:p>
    <w:p w14:paraId="7D333B28" w14:textId="77777777" w:rsidR="00A325A1" w:rsidRDefault="00A325A1"/>
    <w:p w14:paraId="31716BF0" w14:textId="01CBFF99" w:rsidR="003D4D3F" w:rsidRDefault="00366597" w:rsidP="003D4D3F">
      <w:r w:rsidRPr="00F216BC">
        <w:rPr>
          <w:highlight w:val="yellow"/>
        </w:rPr>
        <w:t>QUOTE</w:t>
      </w:r>
    </w:p>
    <w:p w14:paraId="0A192F3B" w14:textId="0335A914" w:rsidR="00366597" w:rsidRDefault="00366597" w:rsidP="003D4D3F"/>
    <w:p w14:paraId="3CA4290A" w14:textId="69808849" w:rsidR="00366597" w:rsidRPr="00366597" w:rsidRDefault="00366597" w:rsidP="003D4D3F">
      <w:pPr>
        <w:rPr>
          <w:b/>
          <w:bCs/>
        </w:rPr>
      </w:pPr>
      <w:r w:rsidRPr="00366597">
        <w:rPr>
          <w:b/>
          <w:bCs/>
        </w:rPr>
        <w:t>High-level launch event</w:t>
      </w:r>
    </w:p>
    <w:p w14:paraId="67469A25" w14:textId="77777777" w:rsidR="003D4D3F" w:rsidRDefault="003D4D3F"/>
    <w:p w14:paraId="7A646E94" w14:textId="613E3910" w:rsidR="00F053B2" w:rsidRDefault="007B78CA" w:rsidP="00F053B2">
      <w:r>
        <w:lastRenderedPageBreak/>
        <w:t>The course was officially launched at a</w:t>
      </w:r>
      <w:r w:rsidR="00366597">
        <w:t xml:space="preserve"> high-level </w:t>
      </w:r>
      <w:r w:rsidR="00FD32E0">
        <w:t xml:space="preserve">event, opened by </w:t>
      </w:r>
      <w:r w:rsidR="00FD32E0" w:rsidRPr="00FD32E0">
        <w:t xml:space="preserve">H.E Seyyed Javad </w:t>
      </w:r>
      <w:proofErr w:type="spellStart"/>
      <w:r w:rsidR="00FD32E0" w:rsidRPr="00FD32E0">
        <w:t>Sadati</w:t>
      </w:r>
      <w:proofErr w:type="spellEnd"/>
      <w:r w:rsidR="00FD32E0">
        <w:t xml:space="preserve">, </w:t>
      </w:r>
      <w:r w:rsidR="00FD32E0" w:rsidRPr="00FD32E0">
        <w:t xml:space="preserve">Minister of Agriculture </w:t>
      </w:r>
      <w:proofErr w:type="spellStart"/>
      <w:r w:rsidR="00FD32E0" w:rsidRPr="00FD32E0">
        <w:t>Jahad</w:t>
      </w:r>
      <w:proofErr w:type="spellEnd"/>
      <w:r w:rsidR="00FD32E0">
        <w:t xml:space="preserve"> of the</w:t>
      </w:r>
      <w:r w:rsidR="00FD32E0" w:rsidRPr="00FD32E0">
        <w:t xml:space="preserve"> Islamic Republic of Ira</w:t>
      </w:r>
      <w:r w:rsidR="00FD32E0">
        <w:t>n.</w:t>
      </w:r>
      <w:r w:rsidR="00FD32E0" w:rsidRPr="00FD32E0">
        <w:t xml:space="preserve"> </w:t>
      </w:r>
      <w:r w:rsidR="00F053B2">
        <w:t xml:space="preserve">Many of the e-learning course’s partners joined the event to delve deeper into course topics, </w:t>
      </w:r>
      <w:r w:rsidR="00F216BC">
        <w:t xml:space="preserve">and the opportunity was also taken to launch the COFO WG’s first Dryland Summer School, whose curriculum will </w:t>
      </w:r>
      <w:proofErr w:type="gramStart"/>
      <w:r w:rsidR="00F216BC">
        <w:t>based</w:t>
      </w:r>
      <w:proofErr w:type="gramEnd"/>
      <w:r w:rsidR="00F216BC">
        <w:t xml:space="preserve"> on the e-learning course’s content. </w:t>
      </w:r>
    </w:p>
    <w:p w14:paraId="3ACDA888" w14:textId="77777777" w:rsidR="0049657F" w:rsidRDefault="0049657F"/>
    <w:p w14:paraId="11357A3C" w14:textId="2D18C189" w:rsidR="00AF6622" w:rsidRPr="00CC51CB" w:rsidRDefault="00A325A1" w:rsidP="00F567BB">
      <w:pPr>
        <w:rPr>
          <w:rFonts w:ascii="Calibri" w:eastAsia="Times New Roman" w:hAnsi="Calibri" w:cs="Calibri"/>
          <w:color w:val="000000"/>
          <w:lang w:eastAsia="en-GB"/>
        </w:rPr>
      </w:pPr>
      <w:r w:rsidRPr="00A325A1">
        <w:t>Th</w:t>
      </w:r>
      <w:r w:rsidR="004269C4">
        <w:t>e</w:t>
      </w:r>
      <w:r w:rsidRPr="00A325A1">
        <w:t xml:space="preserve"> e-Learning programme </w:t>
      </w:r>
      <w:r w:rsidR="00C813CA">
        <w:t xml:space="preserve">is just one part of the </w:t>
      </w:r>
      <w:r w:rsidR="00F567BB">
        <w:t xml:space="preserve">COFO WG’s </w:t>
      </w:r>
      <w:r w:rsidR="00C813CA">
        <w:t>work</w:t>
      </w:r>
      <w:r w:rsidR="00F567BB">
        <w:t xml:space="preserve"> to </w:t>
      </w:r>
      <w:r w:rsidR="00CF7326">
        <w:t>establish</w:t>
      </w:r>
      <w:r w:rsidR="00F567BB">
        <w:t xml:space="preserve"> a comprehensive understanding of dryland forest and </w:t>
      </w:r>
      <w:proofErr w:type="spellStart"/>
      <w:r w:rsidR="00F567BB">
        <w:t>agrosilvopastoral</w:t>
      </w:r>
      <w:proofErr w:type="spellEnd"/>
      <w:r w:rsidR="00F567BB">
        <w:t xml:space="preserve"> systems and the people who depend on them, and promote good practices for the</w:t>
      </w:r>
      <w:r w:rsidR="0024111A">
        <w:t>ir</w:t>
      </w:r>
      <w:r w:rsidR="00F567BB">
        <w:t xml:space="preserve"> protection, sustainable </w:t>
      </w:r>
      <w:proofErr w:type="gramStart"/>
      <w:r w:rsidR="00F567BB">
        <w:t>management</w:t>
      </w:r>
      <w:proofErr w:type="gramEnd"/>
      <w:r w:rsidR="00F567BB">
        <w:t xml:space="preserve"> and restoration.</w:t>
      </w:r>
      <w:r w:rsidR="0024111A">
        <w:t xml:space="preserve"> </w:t>
      </w:r>
      <w:r w:rsidR="00446C50">
        <w:t>The</w:t>
      </w:r>
      <w:r w:rsidR="00906F35">
        <w:t xml:space="preserve"> course was developed by</w:t>
      </w:r>
      <w:r w:rsidR="00446C50">
        <w:t xml:space="preserve"> </w:t>
      </w:r>
      <w:r>
        <w:t>COFO</w:t>
      </w:r>
      <w:r w:rsidR="00446C50">
        <w:t xml:space="preserve"> WG </w:t>
      </w:r>
      <w:r w:rsidR="00906F35">
        <w:t>in</w:t>
      </w:r>
      <w:r w:rsidRPr="00A325A1">
        <w:t xml:space="preserve"> partnership with the</w:t>
      </w:r>
      <w:r w:rsidR="00906F35" w:rsidRPr="00906F3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06F35" w:rsidRPr="00EF2A4C">
        <w:rPr>
          <w:rFonts w:ascii="Calibri" w:eastAsia="Times New Roman" w:hAnsi="Calibri" w:cs="Calibri"/>
          <w:color w:val="000000"/>
          <w:lang w:eastAsia="en-GB"/>
        </w:rPr>
        <w:t>Forest Science and Technology Centre of Catalonia</w:t>
      </w:r>
      <w:r w:rsidR="00906F35">
        <w:rPr>
          <w:rFonts w:ascii="Calibri" w:eastAsia="Times New Roman" w:hAnsi="Calibri" w:cs="Calibri"/>
          <w:color w:val="000000"/>
          <w:lang w:eastAsia="en-GB"/>
        </w:rPr>
        <w:t>,</w:t>
      </w:r>
      <w:r w:rsidR="00906F35" w:rsidRPr="00EF2A4C">
        <w:rPr>
          <w:rFonts w:ascii="Calibri" w:eastAsia="Times New Roman" w:hAnsi="Calibri" w:cs="Calibri"/>
          <w:color w:val="201F1E"/>
          <w:lang w:eastAsia="en-GB"/>
        </w:rPr>
        <w:t xml:space="preserve"> </w:t>
      </w:r>
      <w:r w:rsidR="006B2040">
        <w:rPr>
          <w:rFonts w:ascii="Calibri" w:eastAsia="Times New Roman" w:hAnsi="Calibri" w:cs="Calibri"/>
          <w:color w:val="201F1E"/>
          <w:lang w:eastAsia="en-GB"/>
        </w:rPr>
        <w:t xml:space="preserve">the </w:t>
      </w:r>
      <w:r w:rsidR="00906F35" w:rsidRPr="00EF2A4C">
        <w:rPr>
          <w:rFonts w:ascii="Calibri" w:eastAsia="Times New Roman" w:hAnsi="Calibri" w:cs="Calibri"/>
          <w:color w:val="201F1E"/>
          <w:lang w:eastAsia="en-GB"/>
        </w:rPr>
        <w:t>Forest, Climate and Livelihood Research Network</w:t>
      </w:r>
      <w:r w:rsidR="00906F35">
        <w:rPr>
          <w:rFonts w:ascii="Calibri" w:eastAsia="Times New Roman" w:hAnsi="Calibri" w:cs="Calibri"/>
          <w:color w:val="201F1E"/>
          <w:lang w:eastAsia="en-GB"/>
        </w:rPr>
        <w:t xml:space="preserve">, </w:t>
      </w:r>
      <w:r w:rsidR="00CC51CB" w:rsidRPr="00A325A1">
        <w:t>Forest Rangelands and Watershed Organization of the Ministry of Jihad Agriculture</w:t>
      </w:r>
      <w:r w:rsidR="00CC51CB">
        <w:t xml:space="preserve">, </w:t>
      </w:r>
      <w:r w:rsidR="00906F35" w:rsidRPr="00906F35">
        <w:t>G</w:t>
      </w:r>
      <w:r w:rsidR="005D498C">
        <w:t xml:space="preserve">lobal </w:t>
      </w:r>
      <w:r w:rsidR="00906F35" w:rsidRPr="00906F35">
        <w:t>E</w:t>
      </w:r>
      <w:r w:rsidR="005D498C">
        <w:t xml:space="preserve">nvironment </w:t>
      </w:r>
      <w:r w:rsidR="00906F35" w:rsidRPr="00906F35">
        <w:t>F</w:t>
      </w:r>
      <w:r w:rsidR="005D498C">
        <w:t>acility</w:t>
      </w:r>
      <w:r w:rsidR="005D498C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906F35" w:rsidRPr="00906F35">
        <w:rPr>
          <w:rFonts w:ascii="Calibri" w:eastAsia="Times New Roman" w:hAnsi="Calibri" w:cs="Calibri"/>
          <w:color w:val="000000"/>
          <w:lang w:eastAsia="en-GB"/>
        </w:rPr>
        <w:t>G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lobal </w:t>
      </w:r>
      <w:r w:rsidR="00906F35" w:rsidRPr="00906F35">
        <w:rPr>
          <w:rFonts w:ascii="Calibri" w:eastAsia="Times New Roman" w:hAnsi="Calibri" w:cs="Calibri"/>
          <w:color w:val="000000"/>
          <w:lang w:eastAsia="en-GB"/>
        </w:rPr>
        <w:t>L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andscapes </w:t>
      </w:r>
      <w:r w:rsidR="00906F35" w:rsidRPr="00906F35">
        <w:rPr>
          <w:rFonts w:ascii="Calibri" w:eastAsia="Times New Roman" w:hAnsi="Calibri" w:cs="Calibri"/>
          <w:color w:val="000000"/>
          <w:lang w:eastAsia="en-GB"/>
        </w:rPr>
        <w:t>F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orum,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I</w:t>
      </w:r>
      <w:r w:rsidR="00C76237">
        <w:rPr>
          <w:rFonts w:ascii="Calibri" w:hAnsi="Calibri" w:cs="Calibri"/>
          <w:color w:val="444444"/>
          <w:shd w:val="clear" w:color="auto" w:fill="FFFFFF"/>
        </w:rPr>
        <w:t>nternational Cent</w:t>
      </w:r>
      <w:r w:rsidR="00221868">
        <w:rPr>
          <w:rFonts w:ascii="Calibri" w:hAnsi="Calibri" w:cs="Calibri"/>
          <w:color w:val="444444"/>
          <w:shd w:val="clear" w:color="auto" w:fill="FFFFFF"/>
        </w:rPr>
        <w:t>r</w:t>
      </w:r>
      <w:r w:rsidR="00C76237">
        <w:rPr>
          <w:rFonts w:ascii="Calibri" w:hAnsi="Calibri" w:cs="Calibri"/>
          <w:color w:val="444444"/>
          <w:shd w:val="clear" w:color="auto" w:fill="FFFFFF"/>
        </w:rPr>
        <w:t xml:space="preserve">e for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A</w:t>
      </w:r>
      <w:r w:rsidR="00C76237">
        <w:rPr>
          <w:rFonts w:ascii="Calibri" w:hAnsi="Calibri" w:cs="Calibri"/>
          <w:color w:val="444444"/>
          <w:shd w:val="clear" w:color="auto" w:fill="FFFFFF"/>
        </w:rPr>
        <w:t xml:space="preserve">gricultural Research in </w:t>
      </w:r>
      <w:r w:rsidR="00FB6971">
        <w:rPr>
          <w:rFonts w:ascii="Calibri" w:hAnsi="Calibri" w:cs="Calibri"/>
          <w:color w:val="444444"/>
          <w:shd w:val="clear" w:color="auto" w:fill="FFFFFF"/>
        </w:rPr>
        <w:t xml:space="preserve">the Dry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A</w:t>
      </w:r>
      <w:r w:rsidR="00FB6971">
        <w:rPr>
          <w:rFonts w:ascii="Calibri" w:hAnsi="Calibri" w:cs="Calibri"/>
          <w:color w:val="444444"/>
          <w:shd w:val="clear" w:color="auto" w:fill="FFFFFF"/>
        </w:rPr>
        <w:t>reas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I</w:t>
      </w:r>
      <w:r w:rsidR="00FB6971">
        <w:rPr>
          <w:rFonts w:ascii="Calibri" w:hAnsi="Calibri" w:cs="Calibri"/>
          <w:color w:val="444444"/>
          <w:shd w:val="clear" w:color="auto" w:fill="FFFFFF"/>
        </w:rPr>
        <w:t xml:space="preserve">nternational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L</w:t>
      </w:r>
      <w:r w:rsidR="00FB6971">
        <w:rPr>
          <w:rFonts w:ascii="Calibri" w:hAnsi="Calibri" w:cs="Calibri"/>
          <w:color w:val="444444"/>
          <w:shd w:val="clear" w:color="auto" w:fill="FFFFFF"/>
        </w:rPr>
        <w:t xml:space="preserve">ivestock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R</w:t>
      </w:r>
      <w:r w:rsidR="00FB6971">
        <w:rPr>
          <w:rFonts w:ascii="Calibri" w:hAnsi="Calibri" w:cs="Calibri"/>
          <w:color w:val="444444"/>
          <w:shd w:val="clear" w:color="auto" w:fill="FFFFFF"/>
        </w:rPr>
        <w:t xml:space="preserve">esearch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I</w:t>
      </w:r>
      <w:r w:rsidR="00FB6971">
        <w:rPr>
          <w:rFonts w:ascii="Calibri" w:hAnsi="Calibri" w:cs="Calibri"/>
          <w:color w:val="444444"/>
          <w:shd w:val="clear" w:color="auto" w:fill="FFFFFF"/>
        </w:rPr>
        <w:t>nstitute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I</w:t>
      </w:r>
      <w:r w:rsidR="00110924">
        <w:rPr>
          <w:rFonts w:ascii="Calibri" w:hAnsi="Calibri" w:cs="Calibri"/>
          <w:color w:val="444444"/>
          <w:shd w:val="clear" w:color="auto" w:fill="FFFFFF"/>
        </w:rPr>
        <w:t xml:space="preserve">nternational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U</w:t>
      </w:r>
      <w:r w:rsidR="00221868">
        <w:rPr>
          <w:rFonts w:ascii="Calibri" w:hAnsi="Calibri" w:cs="Calibri"/>
          <w:color w:val="444444"/>
          <w:shd w:val="clear" w:color="auto" w:fill="FFFFFF"/>
        </w:rPr>
        <w:t xml:space="preserve">nion for the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C</w:t>
      </w:r>
      <w:r w:rsidR="00221868">
        <w:rPr>
          <w:rFonts w:ascii="Calibri" w:hAnsi="Calibri" w:cs="Calibri"/>
          <w:color w:val="444444"/>
          <w:shd w:val="clear" w:color="auto" w:fill="FFFFFF"/>
        </w:rPr>
        <w:t xml:space="preserve">onservation of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N</w:t>
      </w:r>
      <w:r w:rsidR="00221868">
        <w:rPr>
          <w:rFonts w:ascii="Calibri" w:hAnsi="Calibri" w:cs="Calibri"/>
          <w:color w:val="444444"/>
          <w:shd w:val="clear" w:color="auto" w:fill="FFFFFF"/>
        </w:rPr>
        <w:t>ature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D3567E">
        <w:rPr>
          <w:rFonts w:ascii="Calibri" w:eastAsia="Times New Roman" w:hAnsi="Calibri" w:cs="Calibri"/>
          <w:color w:val="000000"/>
          <w:lang w:eastAsia="en-GB"/>
        </w:rPr>
        <w:t>Livestock</w:t>
      </w:r>
      <w:r w:rsidR="00A77403">
        <w:rPr>
          <w:rFonts w:ascii="Calibri" w:eastAsia="Times New Roman" w:hAnsi="Calibri" w:cs="Calibri"/>
          <w:color w:val="000000"/>
          <w:lang w:eastAsia="en-GB"/>
        </w:rPr>
        <w:t xml:space="preserve"> Climate and Resilience Project, </w:t>
      </w:r>
      <w:r w:rsidR="00906F35" w:rsidRPr="000B7719">
        <w:rPr>
          <w:rFonts w:ascii="Calibri" w:eastAsia="Times New Roman" w:hAnsi="Calibri" w:cs="Calibri"/>
          <w:color w:val="000000"/>
          <w:lang w:eastAsia="en-GB"/>
        </w:rPr>
        <w:t>Swedish Forest Agency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035F9D">
        <w:rPr>
          <w:rStyle w:val="ui-provider"/>
        </w:rPr>
        <w:t xml:space="preserve">Swedish University of Science and Agriculture, </w:t>
      </w:r>
      <w:r w:rsidR="00906F35" w:rsidRPr="00906F35">
        <w:rPr>
          <w:rFonts w:ascii="Calibri" w:eastAsia="Times New Roman" w:hAnsi="Calibri" w:cs="Calibri"/>
          <w:color w:val="000000"/>
          <w:lang w:eastAsia="en-GB"/>
        </w:rPr>
        <w:t>Universidad de la Guajira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, </w:t>
      </w:r>
      <w:proofErr w:type="spellStart"/>
      <w:r w:rsidR="00906F35" w:rsidRPr="00906F35">
        <w:rPr>
          <w:rFonts w:ascii="Calibri" w:hAnsi="Calibri" w:cs="Calibri"/>
          <w:color w:val="444444"/>
          <w:shd w:val="clear" w:color="auto" w:fill="FFFFFF"/>
        </w:rPr>
        <w:t>Universite</w:t>
      </w:r>
      <w:proofErr w:type="spellEnd"/>
      <w:r w:rsidR="00906F35" w:rsidRPr="00906F35">
        <w:rPr>
          <w:rFonts w:ascii="Calibri" w:hAnsi="Calibri" w:cs="Calibri"/>
          <w:color w:val="444444"/>
          <w:shd w:val="clear" w:color="auto" w:fill="FFFFFF"/>
        </w:rPr>
        <w:t xml:space="preserve"> Mohammed V Rabat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F94180">
        <w:rPr>
          <w:rFonts w:ascii="Calibri" w:eastAsia="Times New Roman" w:hAnsi="Calibri" w:cs="Calibri"/>
          <w:color w:val="000000"/>
          <w:lang w:eastAsia="en-GB"/>
        </w:rPr>
        <w:t xml:space="preserve">University of Bern, </w:t>
      </w:r>
      <w:r w:rsidR="00906F35" w:rsidRPr="00906F35">
        <w:rPr>
          <w:rFonts w:ascii="Calibri" w:hAnsi="Calibri" w:cs="Calibri"/>
          <w:color w:val="444444"/>
          <w:shd w:val="clear" w:color="auto" w:fill="FFFFFF"/>
        </w:rPr>
        <w:t>WANA Institute</w:t>
      </w:r>
      <w:r w:rsidR="00CC51CB">
        <w:rPr>
          <w:rFonts w:ascii="Calibri" w:eastAsia="Times New Roman" w:hAnsi="Calibri" w:cs="Calibri"/>
          <w:color w:val="000000"/>
          <w:lang w:eastAsia="en-GB"/>
        </w:rPr>
        <w:t xml:space="preserve"> and </w:t>
      </w:r>
      <w:r w:rsidR="00906F35" w:rsidRPr="00EF2A4C">
        <w:rPr>
          <w:rFonts w:ascii="Calibri" w:eastAsia="Times New Roman" w:hAnsi="Calibri" w:cs="Calibri"/>
          <w:color w:val="000000"/>
          <w:lang w:eastAsia="en-GB"/>
        </w:rPr>
        <w:t>W</w:t>
      </w:r>
      <w:r w:rsidR="003E7D64">
        <w:rPr>
          <w:rFonts w:ascii="Calibri" w:eastAsia="Times New Roman" w:hAnsi="Calibri" w:cs="Calibri"/>
          <w:color w:val="000000"/>
          <w:lang w:eastAsia="en-GB"/>
        </w:rPr>
        <w:t xml:space="preserve">orld </w:t>
      </w:r>
      <w:r w:rsidR="00906F35" w:rsidRPr="00EF2A4C">
        <w:rPr>
          <w:rFonts w:ascii="Calibri" w:eastAsia="Times New Roman" w:hAnsi="Calibri" w:cs="Calibri"/>
          <w:color w:val="000000"/>
          <w:lang w:eastAsia="en-GB"/>
        </w:rPr>
        <w:t>O</w:t>
      </w:r>
      <w:r w:rsidR="005707FF">
        <w:rPr>
          <w:rFonts w:ascii="Calibri" w:eastAsia="Times New Roman" w:hAnsi="Calibri" w:cs="Calibri"/>
          <w:color w:val="000000"/>
          <w:lang w:eastAsia="en-GB"/>
        </w:rPr>
        <w:t xml:space="preserve">verview of </w:t>
      </w:r>
      <w:r w:rsidR="00906F35" w:rsidRPr="00EF2A4C">
        <w:rPr>
          <w:rFonts w:ascii="Calibri" w:eastAsia="Times New Roman" w:hAnsi="Calibri" w:cs="Calibri"/>
          <w:color w:val="000000"/>
          <w:lang w:eastAsia="en-GB"/>
        </w:rPr>
        <w:t>C</w:t>
      </w:r>
      <w:r w:rsidR="005707FF">
        <w:rPr>
          <w:rFonts w:ascii="Calibri" w:eastAsia="Times New Roman" w:hAnsi="Calibri" w:cs="Calibri"/>
          <w:color w:val="000000"/>
          <w:lang w:eastAsia="en-GB"/>
        </w:rPr>
        <w:t xml:space="preserve">onservation </w:t>
      </w:r>
      <w:r w:rsidR="00906F35" w:rsidRPr="00EF2A4C">
        <w:rPr>
          <w:rFonts w:ascii="Calibri" w:eastAsia="Times New Roman" w:hAnsi="Calibri" w:cs="Calibri"/>
          <w:color w:val="000000"/>
          <w:lang w:eastAsia="en-GB"/>
        </w:rPr>
        <w:t>A</w:t>
      </w:r>
      <w:r w:rsidR="005707FF">
        <w:rPr>
          <w:rFonts w:ascii="Calibri" w:eastAsia="Times New Roman" w:hAnsi="Calibri" w:cs="Calibri"/>
          <w:color w:val="000000"/>
          <w:lang w:eastAsia="en-GB"/>
        </w:rPr>
        <w:t xml:space="preserve">pproaches and </w:t>
      </w:r>
      <w:r w:rsidR="00906F35" w:rsidRPr="00EF2A4C">
        <w:rPr>
          <w:rFonts w:ascii="Calibri" w:eastAsia="Times New Roman" w:hAnsi="Calibri" w:cs="Calibri"/>
          <w:color w:val="000000"/>
          <w:lang w:eastAsia="en-GB"/>
        </w:rPr>
        <w:t>T</w:t>
      </w:r>
      <w:r w:rsidR="005707FF">
        <w:rPr>
          <w:rFonts w:ascii="Calibri" w:eastAsia="Times New Roman" w:hAnsi="Calibri" w:cs="Calibri"/>
          <w:color w:val="000000"/>
          <w:lang w:eastAsia="en-GB"/>
        </w:rPr>
        <w:t>echnologies</w:t>
      </w:r>
      <w:r w:rsidR="00CC51CB">
        <w:rPr>
          <w:rFonts w:ascii="Calibri" w:eastAsia="Times New Roman" w:hAnsi="Calibri" w:cs="Calibri"/>
          <w:color w:val="000000"/>
          <w:lang w:eastAsia="en-GB"/>
        </w:rPr>
        <w:t>.</w:t>
      </w:r>
    </w:p>
    <w:p w14:paraId="27B3492D" w14:textId="77777777" w:rsidR="003E473B" w:rsidRPr="00906F35" w:rsidRDefault="003E473B"/>
    <w:p w14:paraId="240B17A5" w14:textId="77777777" w:rsidR="003E473B" w:rsidRPr="007F2953" w:rsidRDefault="003E473B">
      <w:pPr>
        <w:rPr>
          <w:color w:val="0070C0"/>
        </w:rPr>
      </w:pPr>
      <w:r w:rsidRPr="007F2953">
        <w:rPr>
          <w:color w:val="0070C0"/>
        </w:rPr>
        <w:t>e-Learning</w:t>
      </w:r>
      <w:r w:rsidR="007F2953">
        <w:rPr>
          <w:color w:val="0070C0"/>
        </w:rPr>
        <w:t xml:space="preserve"> email</w:t>
      </w:r>
      <w:r w:rsidRPr="007F2953">
        <w:rPr>
          <w:color w:val="0070C0"/>
        </w:rPr>
        <w:t xml:space="preserve"> announcement</w:t>
      </w:r>
    </w:p>
    <w:p w14:paraId="5896D5AE" w14:textId="77777777" w:rsidR="003E473B" w:rsidRDefault="003E473B"/>
    <w:p w14:paraId="64811271" w14:textId="77777777" w:rsidR="006E41F0" w:rsidRPr="00EE4DE2" w:rsidRDefault="006E41F0">
      <w:pPr>
        <w:rPr>
          <w:b/>
          <w:bCs/>
          <w:color w:val="000000" w:themeColor="text1"/>
        </w:rPr>
      </w:pPr>
    </w:p>
    <w:p w14:paraId="2E0482BF" w14:textId="77777777" w:rsidR="00507E17" w:rsidRPr="00653E35" w:rsidRDefault="00507E17" w:rsidP="00507E17">
      <w:r w:rsidRPr="00653E35">
        <w:rPr>
          <w:b/>
          <w:bCs/>
        </w:rPr>
        <w:t xml:space="preserve">Do you want to become a champion of FAO’s transformational </w:t>
      </w:r>
      <w:proofErr w:type="spellStart"/>
      <w:r w:rsidRPr="00653E35">
        <w:rPr>
          <w:b/>
          <w:bCs/>
        </w:rPr>
        <w:t>agrosilvopastoral</w:t>
      </w:r>
      <w:proofErr w:type="spellEnd"/>
      <w:r w:rsidRPr="00653E35">
        <w:rPr>
          <w:b/>
          <w:bCs/>
        </w:rPr>
        <w:t xml:space="preserve"> </w:t>
      </w:r>
      <w:r>
        <w:rPr>
          <w:b/>
          <w:bCs/>
        </w:rPr>
        <w:t xml:space="preserve">dryland </w:t>
      </w:r>
      <w:r w:rsidRPr="00653E35">
        <w:rPr>
          <w:b/>
          <w:bCs/>
        </w:rPr>
        <w:t>management approach?</w:t>
      </w:r>
    </w:p>
    <w:p w14:paraId="7E18B5B2" w14:textId="77777777" w:rsidR="00507E17" w:rsidRPr="00653E35" w:rsidRDefault="00507E17" w:rsidP="00507E17"/>
    <w:p w14:paraId="14FF657A" w14:textId="77777777" w:rsidR="00507E17" w:rsidRPr="00653E35" w:rsidRDefault="00507E17" w:rsidP="00507E17">
      <w:proofErr w:type="spellStart"/>
      <w:r w:rsidRPr="00653E35">
        <w:rPr>
          <w:b/>
          <w:bCs/>
        </w:rPr>
        <w:t>Enroll</w:t>
      </w:r>
      <w:proofErr w:type="spellEnd"/>
      <w:r w:rsidRPr="00653E35">
        <w:rPr>
          <w:b/>
          <w:bCs/>
        </w:rPr>
        <w:t xml:space="preserve"> in FAO’s new e-learning course now!</w:t>
      </w:r>
    </w:p>
    <w:p w14:paraId="24E4BDE2" w14:textId="77777777" w:rsidR="00507E17" w:rsidRPr="00653E35" w:rsidRDefault="00507E17" w:rsidP="00507E17"/>
    <w:p w14:paraId="7655424B" w14:textId="77777777" w:rsidR="00507E17" w:rsidRPr="00653E35" w:rsidRDefault="00507E17" w:rsidP="00507E17">
      <w:r w:rsidRPr="00653E35">
        <w:t>60</w:t>
      </w:r>
      <w:r>
        <w:t xml:space="preserve"> percent </w:t>
      </w:r>
      <w:r w:rsidRPr="00653E35">
        <w:t xml:space="preserve">of global food production systems are situated in dryland areas: their sustainable management is vital for </w:t>
      </w:r>
      <w:r>
        <w:t>many local communities.</w:t>
      </w:r>
      <w:r w:rsidRPr="00653E35">
        <w:t xml:space="preserve"> FAO’s new e-learning course: </w:t>
      </w:r>
      <w:r w:rsidRPr="00653E35">
        <w:rPr>
          <w:u w:val="single"/>
        </w:rPr>
        <w:t xml:space="preserve">Transforming Dryland Forests and </w:t>
      </w:r>
      <w:proofErr w:type="spellStart"/>
      <w:r w:rsidRPr="00653E35">
        <w:rPr>
          <w:u w:val="single"/>
        </w:rPr>
        <w:t>Agrosilvopastoral</w:t>
      </w:r>
      <w:proofErr w:type="spellEnd"/>
      <w:r w:rsidRPr="00653E35">
        <w:rPr>
          <w:u w:val="single"/>
        </w:rPr>
        <w:t xml:space="preserve"> Systems: An approach to sustain</w:t>
      </w:r>
      <w:r>
        <w:rPr>
          <w:u w:val="single"/>
        </w:rPr>
        <w:t>ing</w:t>
      </w:r>
      <w:r w:rsidRPr="00653E35">
        <w:rPr>
          <w:u w:val="single"/>
        </w:rPr>
        <w:t xml:space="preserve"> and develop</w:t>
      </w:r>
      <w:r>
        <w:rPr>
          <w:u w:val="single"/>
        </w:rPr>
        <w:t>ing</w:t>
      </w:r>
      <w:r w:rsidRPr="00653E35">
        <w:rPr>
          <w:u w:val="single"/>
        </w:rPr>
        <w:t xml:space="preserve"> food production in drylands under change, </w:t>
      </w:r>
      <w:r w:rsidRPr="00653E35">
        <w:t xml:space="preserve">integrates ecological, social, and economic dimensions in a new </w:t>
      </w:r>
      <w:proofErr w:type="spellStart"/>
      <w:r w:rsidRPr="00653E35">
        <w:t>agrosilvopastoral</w:t>
      </w:r>
      <w:proofErr w:type="spellEnd"/>
      <w:r w:rsidRPr="00653E35">
        <w:t xml:space="preserve"> </w:t>
      </w:r>
      <w:r>
        <w:t xml:space="preserve">approach that </w:t>
      </w:r>
      <w:r w:rsidRPr="00653E35">
        <w:t>enhance</w:t>
      </w:r>
      <w:r>
        <w:t>s</w:t>
      </w:r>
      <w:r w:rsidRPr="00653E35">
        <w:t xml:space="preserve"> dryland food security, reduce</w:t>
      </w:r>
      <w:r>
        <w:t>s</w:t>
      </w:r>
      <w:r w:rsidRPr="00653E35">
        <w:t xml:space="preserve"> </w:t>
      </w:r>
      <w:proofErr w:type="gramStart"/>
      <w:r w:rsidRPr="00653E35">
        <w:t>poverty</w:t>
      </w:r>
      <w:proofErr w:type="gramEnd"/>
      <w:r w:rsidRPr="00653E35">
        <w:t xml:space="preserve"> and promote</w:t>
      </w:r>
      <w:r>
        <w:t xml:space="preserve">s </w:t>
      </w:r>
      <w:r w:rsidRPr="00653E35">
        <w:t xml:space="preserve">sustainable development. </w:t>
      </w:r>
    </w:p>
    <w:p w14:paraId="3FDD241E" w14:textId="77777777" w:rsidR="00507E17" w:rsidRPr="00653E35" w:rsidRDefault="00507E17" w:rsidP="00507E17"/>
    <w:p w14:paraId="21BF69E4" w14:textId="77777777" w:rsidR="00507E17" w:rsidRPr="00653E35" w:rsidRDefault="00507E17" w:rsidP="00507E17">
      <w:r w:rsidRPr="00653E35">
        <w:t>The course is designed for professionals, researchers</w:t>
      </w:r>
      <w:r>
        <w:t xml:space="preserve"> and</w:t>
      </w:r>
      <w:r w:rsidRPr="00653E35">
        <w:t xml:space="preserve"> policy makers working in the field of dryland management, as well as anyone interested in learning more about sustainable food production in arid regions. It is self-paced, allowing you to study at your convenience, and available free on the FAO Learning Academy website.</w:t>
      </w:r>
    </w:p>
    <w:p w14:paraId="474E253F" w14:textId="77777777" w:rsidR="00507E17" w:rsidRPr="00653E35" w:rsidRDefault="00507E17" w:rsidP="00507E17"/>
    <w:p w14:paraId="1BF7BE6D" w14:textId="77777777" w:rsidR="00507E17" w:rsidRPr="00653E35" w:rsidRDefault="00507E17" w:rsidP="00507E17">
      <w:r w:rsidRPr="00653E35">
        <w:t>Don't miss the opportunity to transform drylands into thriving ecosystems and enhance food security in the face of environmental change.</w:t>
      </w:r>
    </w:p>
    <w:p w14:paraId="393C2A86" w14:textId="4B31C104" w:rsidR="004674D5" w:rsidRPr="004674D5" w:rsidRDefault="004674D5" w:rsidP="004674D5"/>
    <w:p w14:paraId="2446CA0D" w14:textId="77777777" w:rsidR="00C12456" w:rsidRDefault="00C12456" w:rsidP="00B246EA"/>
    <w:p w14:paraId="4AC21DDA" w14:textId="77777777" w:rsidR="00E11C16" w:rsidRDefault="00E11C16">
      <w:pPr>
        <w:rPr>
          <w:color w:val="0070C0"/>
        </w:rPr>
      </w:pPr>
      <w:r w:rsidRPr="00E11C16">
        <w:rPr>
          <w:color w:val="0070C0"/>
        </w:rPr>
        <w:t>Tweet</w:t>
      </w:r>
    </w:p>
    <w:p w14:paraId="62C52E51" w14:textId="77777777" w:rsidR="00E11C16" w:rsidRDefault="00E11C16">
      <w:pPr>
        <w:rPr>
          <w:color w:val="0070C0"/>
        </w:rPr>
      </w:pPr>
    </w:p>
    <w:p w14:paraId="418EC732" w14:textId="32B98751" w:rsidR="00F37D4C" w:rsidRPr="003D13D2" w:rsidRDefault="00F37D4C" w:rsidP="003D13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D13D2">
        <w:rPr>
          <w:color w:val="000000" w:themeColor="text1"/>
        </w:rPr>
        <w:t xml:space="preserve">Are you interested in dryland management? </w:t>
      </w:r>
    </w:p>
    <w:p w14:paraId="1D7CA6FA" w14:textId="77777777" w:rsidR="00F37D4C" w:rsidRPr="00F37D4C" w:rsidRDefault="00F37D4C" w:rsidP="00F37D4C">
      <w:pPr>
        <w:rPr>
          <w:color w:val="000000" w:themeColor="text1"/>
        </w:rPr>
      </w:pPr>
    </w:p>
    <w:p w14:paraId="521E882E" w14:textId="77777777" w:rsidR="0083294A" w:rsidRDefault="00F37D4C" w:rsidP="00F37D4C">
      <w:pPr>
        <w:rPr>
          <w:color w:val="000000" w:themeColor="text1"/>
        </w:rPr>
      </w:pPr>
      <w:r w:rsidRPr="00F37D4C">
        <w:rPr>
          <w:color w:val="000000" w:themeColor="text1"/>
        </w:rPr>
        <w:lastRenderedPageBreak/>
        <w:t xml:space="preserve">Become a champion of FAO’s transformational approach with a new, free @FAO e-learning course. Build your knowledge &amp; capacity to implement sustainable dryland interventions for a more food-secure future. </w:t>
      </w:r>
    </w:p>
    <w:p w14:paraId="785B31DC" w14:textId="77777777" w:rsidR="0083294A" w:rsidRDefault="0083294A" w:rsidP="00F37D4C">
      <w:pPr>
        <w:rPr>
          <w:color w:val="000000" w:themeColor="text1"/>
        </w:rPr>
      </w:pPr>
    </w:p>
    <w:p w14:paraId="5D94CD5D" w14:textId="77777777" w:rsidR="00E11C16" w:rsidRDefault="00E11C16" w:rsidP="00F37D4C">
      <w:pPr>
        <w:rPr>
          <w:color w:val="000000" w:themeColor="text1"/>
        </w:rPr>
      </w:pPr>
      <w:r w:rsidRPr="00F37D4C">
        <w:rPr>
          <w:color w:val="000000" w:themeColor="text1"/>
        </w:rPr>
        <w:t>LINK</w:t>
      </w:r>
    </w:p>
    <w:p w14:paraId="039EDDB9" w14:textId="77777777" w:rsidR="003D13D2" w:rsidRDefault="003D13D2" w:rsidP="00F37D4C">
      <w:pPr>
        <w:rPr>
          <w:color w:val="000000" w:themeColor="text1"/>
        </w:rPr>
      </w:pPr>
    </w:p>
    <w:p w14:paraId="3272F054" w14:textId="77777777" w:rsidR="003D13D2" w:rsidRDefault="003D13D2" w:rsidP="003D13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D13D2">
        <w:rPr>
          <w:color w:val="000000" w:themeColor="text1"/>
        </w:rPr>
        <w:t xml:space="preserve">Transform drylands into thriving ecosystems! </w:t>
      </w:r>
      <w:r w:rsidRPr="003D13D2">
        <w:rPr>
          <w:rFonts w:ascii="Apple Color Emoji" w:hAnsi="Apple Color Emoji" w:cs="Apple Color Emoji"/>
          <w:color w:val="000000" w:themeColor="text1"/>
        </w:rPr>
        <w:t>🌵🌱🌾</w:t>
      </w:r>
      <w:r w:rsidRPr="003D13D2">
        <w:rPr>
          <w:color w:val="000000" w:themeColor="text1"/>
        </w:rPr>
        <w:t xml:space="preserve"> Join @FAO's e-learning course on the transformative approach to dryland management and learn how to enhance food security, reduce </w:t>
      </w:r>
      <w:proofErr w:type="gramStart"/>
      <w:r w:rsidRPr="003D13D2">
        <w:rPr>
          <w:color w:val="000000" w:themeColor="text1"/>
        </w:rPr>
        <w:t>poverty</w:t>
      </w:r>
      <w:proofErr w:type="gramEnd"/>
      <w:r w:rsidRPr="003D13D2">
        <w:rPr>
          <w:color w:val="000000" w:themeColor="text1"/>
        </w:rPr>
        <w:t xml:space="preserve"> and promote sustainable development. </w:t>
      </w:r>
      <w:proofErr w:type="spellStart"/>
      <w:r w:rsidRPr="003D13D2">
        <w:rPr>
          <w:color w:val="000000" w:themeColor="text1"/>
        </w:rPr>
        <w:t>Enroll</w:t>
      </w:r>
      <w:proofErr w:type="spellEnd"/>
      <w:r w:rsidRPr="003D13D2">
        <w:rPr>
          <w:color w:val="000000" w:themeColor="text1"/>
        </w:rPr>
        <w:t xml:space="preserve"> now! </w:t>
      </w:r>
    </w:p>
    <w:p w14:paraId="7C94CE50" w14:textId="2F99C907" w:rsidR="003D13D2" w:rsidRPr="003D13D2" w:rsidRDefault="003D13D2" w:rsidP="003D13D2">
      <w:pPr>
        <w:pStyle w:val="ListParagraph"/>
        <w:rPr>
          <w:color w:val="000000" w:themeColor="text1"/>
        </w:rPr>
      </w:pPr>
      <w:r>
        <w:rPr>
          <w:color w:val="000000" w:themeColor="text1"/>
        </w:rPr>
        <w:t>LINK</w:t>
      </w:r>
    </w:p>
    <w:p w14:paraId="27274141" w14:textId="77777777" w:rsidR="003D13D2" w:rsidRDefault="003D13D2" w:rsidP="00F37D4C">
      <w:pPr>
        <w:rPr>
          <w:color w:val="000000" w:themeColor="text1"/>
        </w:rPr>
      </w:pPr>
    </w:p>
    <w:p w14:paraId="02AC0D6A" w14:textId="77777777" w:rsidR="003D13D2" w:rsidRDefault="003D13D2" w:rsidP="00F37D4C">
      <w:pPr>
        <w:rPr>
          <w:color w:val="000000" w:themeColor="text1"/>
        </w:rPr>
      </w:pPr>
    </w:p>
    <w:p w14:paraId="30976026" w14:textId="77777777" w:rsidR="0083294A" w:rsidRDefault="0083294A" w:rsidP="00F37D4C">
      <w:pPr>
        <w:rPr>
          <w:color w:val="000000" w:themeColor="text1"/>
        </w:rPr>
      </w:pPr>
    </w:p>
    <w:p w14:paraId="3A5052D8" w14:textId="77777777" w:rsidR="0083294A" w:rsidRPr="00F37D4C" w:rsidRDefault="0083294A" w:rsidP="00F37D4C">
      <w:pPr>
        <w:rPr>
          <w:color w:val="000000" w:themeColor="text1"/>
        </w:rPr>
      </w:pPr>
    </w:p>
    <w:p w14:paraId="3686F56C" w14:textId="77777777" w:rsidR="00E11C16" w:rsidRPr="00E11C16" w:rsidRDefault="00E11C16">
      <w:pPr>
        <w:rPr>
          <w:color w:val="000000" w:themeColor="text1"/>
        </w:rPr>
      </w:pPr>
    </w:p>
    <w:p w14:paraId="7281F89D" w14:textId="77777777" w:rsidR="00E11C16" w:rsidRDefault="00E11C16"/>
    <w:p w14:paraId="7F2B8AB4" w14:textId="77777777" w:rsidR="00E11C16" w:rsidRDefault="00E11C16"/>
    <w:sectPr w:rsidR="00E11C16" w:rsidSect="00C92B0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8171B"/>
    <w:multiLevelType w:val="hybridMultilevel"/>
    <w:tmpl w:val="948AD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046F"/>
    <w:multiLevelType w:val="hybridMultilevel"/>
    <w:tmpl w:val="CE704C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18693">
    <w:abstractNumId w:val="1"/>
  </w:num>
  <w:num w:numId="2" w16cid:durableId="129782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22"/>
    <w:rsid w:val="00035F9D"/>
    <w:rsid w:val="00052027"/>
    <w:rsid w:val="0007384E"/>
    <w:rsid w:val="00080A3B"/>
    <w:rsid w:val="00097C21"/>
    <w:rsid w:val="000B64F8"/>
    <w:rsid w:val="000B7719"/>
    <w:rsid w:val="000D20F7"/>
    <w:rsid w:val="00110924"/>
    <w:rsid w:val="001113AB"/>
    <w:rsid w:val="001B643E"/>
    <w:rsid w:val="001D5321"/>
    <w:rsid w:val="00221868"/>
    <w:rsid w:val="0024111A"/>
    <w:rsid w:val="0028166F"/>
    <w:rsid w:val="002F46CB"/>
    <w:rsid w:val="00316247"/>
    <w:rsid w:val="00366597"/>
    <w:rsid w:val="003772C6"/>
    <w:rsid w:val="00380540"/>
    <w:rsid w:val="003D13D2"/>
    <w:rsid w:val="003D4D3F"/>
    <w:rsid w:val="003E473B"/>
    <w:rsid w:val="003E7D64"/>
    <w:rsid w:val="004137F7"/>
    <w:rsid w:val="00422730"/>
    <w:rsid w:val="00425813"/>
    <w:rsid w:val="004269C4"/>
    <w:rsid w:val="00446C50"/>
    <w:rsid w:val="004674D5"/>
    <w:rsid w:val="0049657F"/>
    <w:rsid w:val="004F35CA"/>
    <w:rsid w:val="005004FB"/>
    <w:rsid w:val="00507E17"/>
    <w:rsid w:val="005707FF"/>
    <w:rsid w:val="005805BD"/>
    <w:rsid w:val="005C413B"/>
    <w:rsid w:val="005D498C"/>
    <w:rsid w:val="005E7A6D"/>
    <w:rsid w:val="006012A3"/>
    <w:rsid w:val="006013B1"/>
    <w:rsid w:val="0063158D"/>
    <w:rsid w:val="006452AE"/>
    <w:rsid w:val="00653E35"/>
    <w:rsid w:val="00667D4A"/>
    <w:rsid w:val="00673322"/>
    <w:rsid w:val="006778D3"/>
    <w:rsid w:val="006A78BE"/>
    <w:rsid w:val="006B2040"/>
    <w:rsid w:val="006C474C"/>
    <w:rsid w:val="006D1EB3"/>
    <w:rsid w:val="006D6DBE"/>
    <w:rsid w:val="006E41F0"/>
    <w:rsid w:val="006E4721"/>
    <w:rsid w:val="00725E50"/>
    <w:rsid w:val="00792C8F"/>
    <w:rsid w:val="007B0081"/>
    <w:rsid w:val="007B78CA"/>
    <w:rsid w:val="007F2953"/>
    <w:rsid w:val="007F64C1"/>
    <w:rsid w:val="00802256"/>
    <w:rsid w:val="008138B6"/>
    <w:rsid w:val="0083294A"/>
    <w:rsid w:val="00852BCE"/>
    <w:rsid w:val="008E0BEA"/>
    <w:rsid w:val="008F3E7A"/>
    <w:rsid w:val="00906F35"/>
    <w:rsid w:val="009B169A"/>
    <w:rsid w:val="009B77A6"/>
    <w:rsid w:val="00A325A1"/>
    <w:rsid w:val="00A50B61"/>
    <w:rsid w:val="00A77403"/>
    <w:rsid w:val="00A80202"/>
    <w:rsid w:val="00AB3446"/>
    <w:rsid w:val="00AD52DB"/>
    <w:rsid w:val="00AE06EA"/>
    <w:rsid w:val="00AF6622"/>
    <w:rsid w:val="00B1534E"/>
    <w:rsid w:val="00B246EA"/>
    <w:rsid w:val="00B71ED8"/>
    <w:rsid w:val="00B80F21"/>
    <w:rsid w:val="00BC2687"/>
    <w:rsid w:val="00BD6285"/>
    <w:rsid w:val="00BE5BE1"/>
    <w:rsid w:val="00BE6080"/>
    <w:rsid w:val="00C05287"/>
    <w:rsid w:val="00C12456"/>
    <w:rsid w:val="00C2560B"/>
    <w:rsid w:val="00C47F90"/>
    <w:rsid w:val="00C63DDE"/>
    <w:rsid w:val="00C76237"/>
    <w:rsid w:val="00C813CA"/>
    <w:rsid w:val="00C92B0E"/>
    <w:rsid w:val="00CA16EE"/>
    <w:rsid w:val="00CC51CB"/>
    <w:rsid w:val="00CD452F"/>
    <w:rsid w:val="00CF7326"/>
    <w:rsid w:val="00D3567E"/>
    <w:rsid w:val="00DA392E"/>
    <w:rsid w:val="00DA5847"/>
    <w:rsid w:val="00DE0D86"/>
    <w:rsid w:val="00DE2757"/>
    <w:rsid w:val="00DF7B47"/>
    <w:rsid w:val="00E11C16"/>
    <w:rsid w:val="00E617E3"/>
    <w:rsid w:val="00EA4EE7"/>
    <w:rsid w:val="00ED30DB"/>
    <w:rsid w:val="00EE4DE2"/>
    <w:rsid w:val="00EF2A4C"/>
    <w:rsid w:val="00EF5E58"/>
    <w:rsid w:val="00F053B2"/>
    <w:rsid w:val="00F216BC"/>
    <w:rsid w:val="00F37D4C"/>
    <w:rsid w:val="00F567BB"/>
    <w:rsid w:val="00F701ED"/>
    <w:rsid w:val="00F710D5"/>
    <w:rsid w:val="00F8296A"/>
    <w:rsid w:val="00F91853"/>
    <w:rsid w:val="00F94180"/>
    <w:rsid w:val="00FB6971"/>
    <w:rsid w:val="00FB6F22"/>
    <w:rsid w:val="00FD32E0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A7A77"/>
  <w14:defaultImageDpi w14:val="32767"/>
  <w15:chartTrackingRefBased/>
  <w15:docId w15:val="{0C6D7A9A-4D8A-4841-A222-0509995F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C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1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8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BE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3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WadhamSmith, Miranda (NFOD)</dc:creator>
  <cp:keywords/>
  <dc:description/>
  <cp:lastModifiedBy>WadhamSmith, Miranda (NFOD)</cp:lastModifiedBy>
  <cp:revision>103</cp:revision>
  <dcterms:created xsi:type="dcterms:W3CDTF">2023-02-13T14:39:00Z</dcterms:created>
  <dcterms:modified xsi:type="dcterms:W3CDTF">2023-03-14T10:13:00Z</dcterms:modified>
</cp:coreProperties>
</file>