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EDE73" w14:textId="0B0D44F8" w:rsidR="00B73D3E" w:rsidRPr="002A39B4" w:rsidRDefault="00B73D3E" w:rsidP="00B73D3E">
      <w:pPr>
        <w:spacing w:before="240" w:after="0" w:line="269" w:lineRule="auto"/>
        <w:jc w:val="center"/>
        <w:rPr>
          <w:rFonts w:ascii="Adobe Gothic Std B" w:eastAsia="Adobe Gothic Std B" w:hAnsi="Adobe Gothic Std B"/>
          <w:b/>
          <w:sz w:val="26"/>
          <w:szCs w:val="26"/>
          <w:lang w:val="en-GB"/>
        </w:rPr>
      </w:pPr>
      <w:r w:rsidRPr="002A39B4">
        <w:rPr>
          <w:rFonts w:ascii="Adobe Gothic Std B" w:eastAsia="Adobe Gothic Std B" w:hAnsi="Adobe Gothic Std B"/>
          <w:b/>
          <w:noProof/>
          <w:sz w:val="26"/>
          <w:szCs w:val="26"/>
        </w:rPr>
        <w:drawing>
          <wp:anchor distT="0" distB="0" distL="114300" distR="114300" simplePos="0" relativeHeight="251658240" behindDoc="0" locked="0" layoutInCell="1" allowOverlap="1" wp14:anchorId="53795E1C" wp14:editId="53C81B40">
            <wp:simplePos x="0" y="0"/>
            <wp:positionH relativeFrom="column">
              <wp:posOffset>2019300</wp:posOffset>
            </wp:positionH>
            <wp:positionV relativeFrom="paragraph">
              <wp:posOffset>-806450</wp:posOffset>
            </wp:positionV>
            <wp:extent cx="1901825" cy="11830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825" cy="1183005"/>
                    </a:xfrm>
                    <a:prstGeom prst="rect">
                      <a:avLst/>
                    </a:prstGeom>
                    <a:noFill/>
                  </pic:spPr>
                </pic:pic>
              </a:graphicData>
            </a:graphic>
          </wp:anchor>
        </w:drawing>
      </w:r>
    </w:p>
    <w:p w14:paraId="6186A31B" w14:textId="7AC7308F" w:rsidR="00B73D3E" w:rsidRPr="002A39B4" w:rsidRDefault="00B73D3E" w:rsidP="00B73D3E">
      <w:pPr>
        <w:spacing w:after="0" w:line="240" w:lineRule="auto"/>
        <w:jc w:val="center"/>
        <w:rPr>
          <w:rFonts w:ascii="Adobe Gothic Std B" w:eastAsia="Adobe Gothic Std B" w:hAnsi="Adobe Gothic Std B"/>
          <w:b/>
          <w:sz w:val="26"/>
          <w:szCs w:val="26"/>
          <w:lang w:val="en-GB"/>
        </w:rPr>
      </w:pPr>
      <w:r w:rsidRPr="002A39B4">
        <w:rPr>
          <w:rFonts w:ascii="Adobe Gothic Std B" w:eastAsia="Adobe Gothic Std B" w:hAnsi="Adobe Gothic Std B"/>
          <w:b/>
          <w:sz w:val="26"/>
          <w:szCs w:val="26"/>
          <w:lang w:val="en-GB"/>
        </w:rPr>
        <w:t>Calling for Your Support</w:t>
      </w:r>
    </w:p>
    <w:p w14:paraId="052C33E1" w14:textId="77777777" w:rsidR="00B73D3E" w:rsidRPr="002A39B4" w:rsidRDefault="00B73D3E" w:rsidP="00B73D3E">
      <w:pPr>
        <w:spacing w:after="0" w:line="240" w:lineRule="auto"/>
        <w:jc w:val="center"/>
        <w:rPr>
          <w:rFonts w:ascii="Adobe Gothic Std B" w:eastAsia="Adobe Gothic Std B" w:hAnsi="Adobe Gothic Std B"/>
          <w:b/>
          <w:lang w:val="en-GB"/>
        </w:rPr>
      </w:pPr>
      <w:proofErr w:type="gramStart"/>
      <w:r w:rsidRPr="002A39B4">
        <w:rPr>
          <w:rFonts w:ascii="Adobe Gothic Std B" w:eastAsia="Adobe Gothic Std B" w:hAnsi="Adobe Gothic Std B"/>
          <w:b/>
          <w:lang w:val="en-GB"/>
        </w:rPr>
        <w:t>to</w:t>
      </w:r>
      <w:proofErr w:type="gramEnd"/>
      <w:r w:rsidRPr="002A39B4">
        <w:rPr>
          <w:rFonts w:ascii="Adobe Gothic Std B" w:eastAsia="Adobe Gothic Std B" w:hAnsi="Adobe Gothic Std B"/>
          <w:b/>
          <w:lang w:val="en-GB"/>
        </w:rPr>
        <w:t xml:space="preserve"> designate an</w:t>
      </w:r>
    </w:p>
    <w:p w14:paraId="0BCEF5E4" w14:textId="77777777" w:rsidR="00B73D3E" w:rsidRPr="002A39B4" w:rsidRDefault="00B73D3E" w:rsidP="00B73D3E">
      <w:pPr>
        <w:spacing w:after="0" w:line="240" w:lineRule="auto"/>
        <w:jc w:val="center"/>
        <w:rPr>
          <w:rFonts w:ascii="Adobe Gothic Std B" w:eastAsia="Adobe Gothic Std B" w:hAnsi="Adobe Gothic Std B"/>
          <w:b/>
          <w:sz w:val="26"/>
          <w:szCs w:val="26"/>
          <w:lang w:val="en-GB"/>
        </w:rPr>
      </w:pPr>
      <w:r w:rsidRPr="002A39B4">
        <w:rPr>
          <w:rFonts w:ascii="Adobe Gothic Std B" w:eastAsia="Adobe Gothic Std B" w:hAnsi="Adobe Gothic Std B"/>
          <w:b/>
          <w:sz w:val="26"/>
          <w:szCs w:val="26"/>
          <w:lang w:val="en-GB"/>
        </w:rPr>
        <w:t>International Year of Rangelands &amp; Pastoralists</w:t>
      </w:r>
    </w:p>
    <w:p w14:paraId="1DBBD351" w14:textId="77777777" w:rsidR="00B73D3E" w:rsidRPr="002A39B4" w:rsidRDefault="00B73D3E" w:rsidP="00B73D3E">
      <w:pPr>
        <w:spacing w:after="0" w:line="269" w:lineRule="auto"/>
        <w:rPr>
          <w:rFonts w:ascii="Calibri" w:eastAsia="Times New Roman" w:hAnsi="Calibri" w:cs="Times New Roman"/>
          <w:sz w:val="24"/>
          <w:szCs w:val="24"/>
          <w:lang w:val="en-GB"/>
        </w:rPr>
      </w:pPr>
    </w:p>
    <w:p w14:paraId="49A699B3" w14:textId="0137147B" w:rsidR="00B73D3E" w:rsidRPr="002A39B4" w:rsidRDefault="00B73D3E" w:rsidP="00B73D3E">
      <w:pPr>
        <w:spacing w:after="0" w:line="269" w:lineRule="auto"/>
        <w:rPr>
          <w:rFonts w:ascii="Calibri" w:eastAsia="Times New Roman" w:hAnsi="Calibri" w:cs="Times New Roman"/>
          <w:i/>
          <w:sz w:val="23"/>
          <w:szCs w:val="23"/>
          <w:lang w:val="en-GB"/>
        </w:rPr>
      </w:pPr>
      <w:r w:rsidRPr="002A39B4">
        <w:rPr>
          <w:rFonts w:ascii="Calibri" w:eastAsia="Times New Roman" w:hAnsi="Calibri" w:cs="Times New Roman"/>
          <w:i/>
          <w:sz w:val="23"/>
          <w:szCs w:val="23"/>
          <w:lang w:val="en-GB"/>
        </w:rPr>
        <w:t xml:space="preserve">The condition and productivity of the world’s rangelands are critical to our sustainable future. Not only for people directly depending on these lands for their livelihoods but also for the billions more benefiting from them for tourism, wildlife and biodiversity, meat and milk and other agricultural products, mining, renewable energy and other uses. To increase knowledge and understanding about these unique ecosystems and the people who rely on them, we urge you to join the effort to gain a United Nations (UN) resolution designating an </w:t>
      </w:r>
      <w:r w:rsidRPr="002A39B4">
        <w:rPr>
          <w:rFonts w:ascii="Calibri" w:eastAsia="Times New Roman" w:hAnsi="Calibri" w:cs="Times New Roman"/>
          <w:b/>
          <w:i/>
          <w:sz w:val="23"/>
          <w:szCs w:val="23"/>
          <w:lang w:val="en-GB"/>
        </w:rPr>
        <w:t xml:space="preserve">International Year of Rangelands </w:t>
      </w:r>
      <w:r w:rsidR="00E961C6" w:rsidRPr="002A39B4">
        <w:rPr>
          <w:rFonts w:ascii="Calibri" w:eastAsia="Times New Roman" w:hAnsi="Calibri" w:cs="Times New Roman"/>
          <w:b/>
          <w:i/>
          <w:sz w:val="23"/>
          <w:szCs w:val="23"/>
          <w:lang w:val="en-GB"/>
        </w:rPr>
        <w:t>&amp;</w:t>
      </w:r>
      <w:r w:rsidRPr="002A39B4">
        <w:rPr>
          <w:rFonts w:ascii="Calibri" w:eastAsia="Times New Roman" w:hAnsi="Calibri" w:cs="Times New Roman"/>
          <w:b/>
          <w:i/>
          <w:sz w:val="23"/>
          <w:szCs w:val="23"/>
          <w:lang w:val="en-GB"/>
        </w:rPr>
        <w:t xml:space="preserve"> Pastoralists (IYRP)</w:t>
      </w:r>
      <w:r w:rsidRPr="002A39B4">
        <w:rPr>
          <w:rFonts w:ascii="Calibri" w:eastAsia="Times New Roman" w:hAnsi="Calibri" w:cs="Times New Roman"/>
          <w:i/>
          <w:sz w:val="23"/>
          <w:szCs w:val="23"/>
          <w:lang w:val="en-GB"/>
        </w:rPr>
        <w:t>.</w:t>
      </w:r>
    </w:p>
    <w:p w14:paraId="1763489D" w14:textId="77777777" w:rsidR="00B73D3E" w:rsidRPr="002A39B4" w:rsidRDefault="00B73D3E" w:rsidP="00B73D3E">
      <w:pPr>
        <w:spacing w:before="200" w:after="0" w:line="269" w:lineRule="auto"/>
        <w:rPr>
          <w:rFonts w:ascii="Calibri" w:eastAsia="Times New Roman" w:hAnsi="Calibri" w:cs="Times New Roman"/>
          <w:b/>
          <w:lang w:val="en-GB"/>
        </w:rPr>
      </w:pPr>
      <w:r w:rsidRPr="002A39B4">
        <w:rPr>
          <w:rFonts w:ascii="Calibri" w:eastAsia="Times New Roman" w:hAnsi="Calibri" w:cs="Times New Roman"/>
          <w:b/>
          <w:lang w:val="en-GB"/>
        </w:rPr>
        <w:t>Justification</w:t>
      </w:r>
    </w:p>
    <w:p w14:paraId="56E567AE" w14:textId="288C89F6" w:rsidR="00B73D3E" w:rsidRPr="002A39B4" w:rsidRDefault="00B73D3E" w:rsidP="00B73D3E">
      <w:pPr>
        <w:spacing w:after="0" w:line="269" w:lineRule="auto"/>
        <w:rPr>
          <w:rFonts w:ascii="Calibri" w:eastAsia="Times New Roman" w:hAnsi="Calibri" w:cs="Times New Roman"/>
          <w:lang w:val="en-GB"/>
        </w:rPr>
      </w:pPr>
      <w:r w:rsidRPr="002A39B4">
        <w:rPr>
          <w:rFonts w:ascii="Calibri" w:eastAsia="Times New Roman" w:hAnsi="Calibri" w:cs="Times New Roman"/>
          <w:lang w:val="en-GB"/>
        </w:rPr>
        <w:t>Nearly half of the Earth’s land surface is classified as rangeland</w:t>
      </w:r>
      <w:r w:rsidRPr="002A39B4">
        <w:rPr>
          <w:rStyle w:val="FootnoteReference"/>
          <w:rFonts w:ascii="Calibri" w:eastAsia="Times New Roman" w:hAnsi="Calibri" w:cs="Times New Roman"/>
          <w:b/>
          <w:lang w:val="en-GB"/>
        </w:rPr>
        <w:footnoteReference w:id="1"/>
      </w:r>
      <w:r w:rsidRPr="002A39B4">
        <w:rPr>
          <w:rFonts w:ascii="Calibri" w:eastAsia="Times New Roman" w:hAnsi="Calibri" w:cs="Times New Roman"/>
          <w:lang w:val="en-GB"/>
        </w:rPr>
        <w:t xml:space="preserve">, and </w:t>
      </w:r>
      <w:r w:rsidR="00461ECE" w:rsidRPr="002A39B4">
        <w:rPr>
          <w:rFonts w:ascii="Calibri" w:eastAsia="Times New Roman" w:hAnsi="Calibri" w:cs="Times New Roman"/>
          <w:lang w:val="en-GB"/>
        </w:rPr>
        <w:t xml:space="preserve">its </w:t>
      </w:r>
      <w:r w:rsidRPr="002A39B4">
        <w:rPr>
          <w:rFonts w:ascii="Calibri" w:eastAsia="Times New Roman" w:hAnsi="Calibri" w:cs="Times New Roman"/>
          <w:lang w:val="en-GB"/>
        </w:rPr>
        <w:t xml:space="preserve">health and productivity </w:t>
      </w:r>
      <w:r w:rsidR="00461ECE" w:rsidRPr="002A39B4">
        <w:rPr>
          <w:rFonts w:ascii="Calibri" w:eastAsia="Times New Roman" w:hAnsi="Calibri" w:cs="Times New Roman"/>
          <w:lang w:val="en-GB"/>
        </w:rPr>
        <w:t>is</w:t>
      </w:r>
      <w:r w:rsidRPr="002A39B4">
        <w:rPr>
          <w:rFonts w:ascii="Calibri" w:eastAsia="Times New Roman" w:hAnsi="Calibri" w:cs="Times New Roman"/>
          <w:lang w:val="en-GB"/>
        </w:rPr>
        <w:t xml:space="preserve"> directly critical to the livelihoods and cultures of more than 500 million people around the world, many of </w:t>
      </w:r>
      <w:proofErr w:type="gramStart"/>
      <w:r w:rsidRPr="002A39B4">
        <w:rPr>
          <w:rFonts w:ascii="Calibri" w:eastAsia="Times New Roman" w:hAnsi="Calibri" w:cs="Times New Roman"/>
          <w:lang w:val="en-GB"/>
        </w:rPr>
        <w:t>whom</w:t>
      </w:r>
      <w:proofErr w:type="gramEnd"/>
      <w:r w:rsidRPr="002A39B4">
        <w:rPr>
          <w:rFonts w:ascii="Calibri" w:eastAsia="Times New Roman" w:hAnsi="Calibri" w:cs="Times New Roman"/>
          <w:lang w:val="en-GB"/>
        </w:rPr>
        <w:t xml:space="preserve"> are indigenous peoples. Livestock are also raised on </w:t>
      </w:r>
      <w:r w:rsidR="00461ECE" w:rsidRPr="002A39B4">
        <w:rPr>
          <w:rFonts w:ascii="Calibri" w:eastAsia="Times New Roman" w:hAnsi="Calibri" w:cs="Times New Roman"/>
          <w:lang w:val="en-GB"/>
        </w:rPr>
        <w:t xml:space="preserve">other </w:t>
      </w:r>
      <w:r w:rsidRPr="002A39B4">
        <w:rPr>
          <w:rFonts w:ascii="Calibri" w:eastAsia="Times New Roman" w:hAnsi="Calibri" w:cs="Times New Roman"/>
          <w:lang w:val="en-GB"/>
        </w:rPr>
        <w:t>ecosystems, such as pasturelands/ grasslands</w:t>
      </w:r>
      <w:r w:rsidRPr="002A39B4">
        <w:rPr>
          <w:rStyle w:val="FootnoteReference"/>
          <w:rFonts w:ascii="Calibri" w:eastAsia="Times New Roman" w:hAnsi="Calibri" w:cs="Times New Roman"/>
          <w:lang w:val="en-GB"/>
        </w:rPr>
        <w:footnoteReference w:id="2"/>
      </w:r>
      <w:r w:rsidRPr="002A39B4">
        <w:rPr>
          <w:rFonts w:ascii="Calibri" w:eastAsia="Times New Roman" w:hAnsi="Calibri" w:cs="Times New Roman"/>
          <w:lang w:val="en-GB"/>
        </w:rPr>
        <w:t>. Pastoralists</w:t>
      </w:r>
      <w:r w:rsidRPr="006E0683">
        <w:rPr>
          <w:rStyle w:val="FootnoteReference"/>
          <w:rFonts w:ascii="Calibri" w:eastAsia="Times New Roman" w:hAnsi="Calibri" w:cs="Times New Roman"/>
          <w:lang w:val="en-GB"/>
        </w:rPr>
        <w:footnoteReference w:id="3"/>
      </w:r>
      <w:r w:rsidRPr="002A39B4">
        <w:rPr>
          <w:rFonts w:ascii="Calibri" w:eastAsia="Times New Roman" w:hAnsi="Calibri" w:cs="Times New Roman"/>
          <w:lang w:val="en-GB"/>
        </w:rPr>
        <w:t xml:space="preserve"> and other people who derive their livelihoods from rangeland</w:t>
      </w:r>
      <w:r w:rsidRPr="002A39B4">
        <w:rPr>
          <w:rStyle w:val="FootnoteReference"/>
          <w:rFonts w:ascii="Calibri" w:eastAsia="Times New Roman" w:hAnsi="Calibri" w:cs="Times New Roman"/>
          <w:lang w:val="en-GB"/>
        </w:rPr>
        <w:footnoteReference w:id="4"/>
      </w:r>
      <w:r w:rsidRPr="002A39B4">
        <w:rPr>
          <w:rFonts w:ascii="Calibri" w:eastAsia="Times New Roman" w:hAnsi="Calibri" w:cs="Times New Roman"/>
          <w:lang w:val="en-GB"/>
        </w:rPr>
        <w:t xml:space="preserve"> are both users and environmental stewards of the land</w:t>
      </w:r>
      <w:r w:rsidRPr="002A39B4">
        <w:rPr>
          <w:rStyle w:val="FootnoteReference"/>
          <w:rFonts w:ascii="Calibri" w:eastAsia="Times New Roman" w:hAnsi="Calibri" w:cs="Times New Roman"/>
          <w:lang w:val="en-GB"/>
        </w:rPr>
        <w:footnoteReference w:id="5"/>
      </w:r>
      <w:r w:rsidRPr="002A39B4">
        <w:rPr>
          <w:rFonts w:ascii="Calibri" w:eastAsia="Times New Roman" w:hAnsi="Calibri" w:cs="Times New Roman"/>
          <w:lang w:val="en-GB"/>
        </w:rPr>
        <w:t>. Typically, pastoral systems are low-input and more environmentally friendly than many intensive</w:t>
      </w:r>
      <w:r w:rsidR="00461ECE" w:rsidRPr="002A39B4">
        <w:rPr>
          <w:rFonts w:ascii="Calibri" w:eastAsia="Times New Roman" w:hAnsi="Calibri" w:cs="Times New Roman"/>
          <w:lang w:val="en-GB"/>
        </w:rPr>
        <w:t>/confined</w:t>
      </w:r>
      <w:r w:rsidRPr="002A39B4">
        <w:rPr>
          <w:rFonts w:ascii="Calibri" w:eastAsia="Times New Roman" w:hAnsi="Calibri" w:cs="Times New Roman"/>
          <w:lang w:val="en-GB"/>
        </w:rPr>
        <w:t xml:space="preserve"> agricultural systems</w:t>
      </w:r>
      <w:r w:rsidR="00461ECE" w:rsidRPr="002A39B4">
        <w:rPr>
          <w:rFonts w:ascii="Calibri" w:eastAsia="Times New Roman" w:hAnsi="Calibri" w:cs="Times New Roman"/>
          <w:lang w:val="en-GB"/>
        </w:rPr>
        <w:t>. M</w:t>
      </w:r>
      <w:r w:rsidRPr="002A39B4">
        <w:rPr>
          <w:rFonts w:ascii="Calibri" w:eastAsia="Times New Roman" w:hAnsi="Calibri" w:cs="Times New Roman"/>
          <w:lang w:val="en-GB"/>
        </w:rPr>
        <w:t>any examples of sustainable pastoralist practices exist</w:t>
      </w:r>
      <w:r w:rsidRPr="002A39B4">
        <w:rPr>
          <w:rStyle w:val="FootnoteReference"/>
          <w:rFonts w:ascii="Calibri" w:eastAsia="Times New Roman" w:hAnsi="Calibri" w:cs="Times New Roman"/>
          <w:lang w:val="en-GB"/>
        </w:rPr>
        <w:footnoteReference w:id="6"/>
      </w:r>
      <w:r w:rsidRPr="002A39B4">
        <w:rPr>
          <w:rFonts w:ascii="Calibri" w:eastAsia="Times New Roman" w:hAnsi="Calibri" w:cs="Times New Roman"/>
          <w:lang w:val="en-GB"/>
        </w:rPr>
        <w:t xml:space="preserve">. Such systems are critical for achieving food and water security as well as resilient local and national economies, and for improving environmental conditions such as carbon sequestration, biodiversity and protection of land and ecosystems. </w:t>
      </w:r>
    </w:p>
    <w:p w14:paraId="39C76457" w14:textId="150AE338" w:rsidR="00B73D3E" w:rsidRPr="002A39B4" w:rsidRDefault="00B73D3E" w:rsidP="00B73D3E">
      <w:pPr>
        <w:spacing w:before="160" w:after="0" w:line="269" w:lineRule="auto"/>
        <w:rPr>
          <w:rFonts w:ascii="Calibri" w:eastAsia="Times New Roman" w:hAnsi="Calibri" w:cs="Times New Roman"/>
          <w:lang w:val="en-GB"/>
        </w:rPr>
      </w:pPr>
      <w:r w:rsidRPr="002A39B4">
        <w:rPr>
          <w:rFonts w:ascii="Calibri" w:eastAsia="Times New Roman" w:hAnsi="Calibri" w:cs="Times New Roman"/>
          <w:lang w:val="en-GB"/>
        </w:rPr>
        <w:t xml:space="preserve">Conversion of native </w:t>
      </w:r>
      <w:r w:rsidR="00461ECE" w:rsidRPr="002A39B4">
        <w:rPr>
          <w:rFonts w:ascii="Calibri" w:eastAsia="Times New Roman" w:hAnsi="Calibri" w:cs="Times New Roman"/>
          <w:lang w:val="en-GB"/>
        </w:rPr>
        <w:t xml:space="preserve">rangelands </w:t>
      </w:r>
      <w:r w:rsidRPr="002A39B4">
        <w:rPr>
          <w:rFonts w:ascii="Calibri" w:eastAsia="Times New Roman" w:hAnsi="Calibri" w:cs="Times New Roman"/>
          <w:lang w:val="en-GB"/>
        </w:rPr>
        <w:t>to produce soybean</w:t>
      </w:r>
      <w:r w:rsidR="00461ECE" w:rsidRPr="002A39B4">
        <w:rPr>
          <w:rFonts w:ascii="Calibri" w:eastAsia="Times New Roman" w:hAnsi="Calibri" w:cs="Times New Roman"/>
          <w:lang w:val="en-GB"/>
        </w:rPr>
        <w:t>,</w:t>
      </w:r>
      <w:r w:rsidRPr="002A39B4">
        <w:rPr>
          <w:rFonts w:ascii="Calibri" w:eastAsia="Times New Roman" w:hAnsi="Calibri" w:cs="Times New Roman"/>
          <w:lang w:val="en-GB"/>
        </w:rPr>
        <w:t xml:space="preserve"> other crops and feed for livestock is among the greatest threats to these ecosystems. Unhealthy and unproductive rangelands, native grasslands and pasturelands destabilize countries, endanger national security, compromise economic productivity and rob our youngest generation of opportunities for a prosperous future.</w:t>
      </w:r>
    </w:p>
    <w:p w14:paraId="61AE1545" w14:textId="00825308" w:rsidR="00B73D3E" w:rsidRPr="002A39B4" w:rsidRDefault="00B73D3E" w:rsidP="00B73D3E">
      <w:pPr>
        <w:shd w:val="clear" w:color="auto" w:fill="FFFFFF"/>
        <w:spacing w:before="160" w:after="0" w:line="269" w:lineRule="auto"/>
        <w:rPr>
          <w:rFonts w:ascii="Calibri" w:eastAsia="Times New Roman" w:hAnsi="Calibri" w:cs="Times New Roman"/>
          <w:lang w:val="en-GB"/>
        </w:rPr>
      </w:pPr>
      <w:r w:rsidRPr="002A39B4">
        <w:rPr>
          <w:rFonts w:ascii="Calibri" w:eastAsia="Times New Roman" w:hAnsi="Calibri" w:cs="Times New Roman"/>
          <w:lang w:val="en-GB"/>
        </w:rPr>
        <w:t xml:space="preserve">Many forces threaten the productivity and ecological integrity of these lands and their caretakers. Common threats in both developed and developing countries include: restrictions on moving animals, programs to settle pastoralists, unsustainable grazing practices, expansion of arable farming into areas best suited as rangeland, breakdown of common property systems, land fragmentation, generational </w:t>
      </w:r>
      <w:r w:rsidRPr="002A39B4">
        <w:rPr>
          <w:rFonts w:ascii="Calibri" w:eastAsia="Times New Roman" w:hAnsi="Calibri" w:cs="Times New Roman"/>
          <w:lang w:val="en-GB"/>
        </w:rPr>
        <w:lastRenderedPageBreak/>
        <w:t>succession and rural exodus</w:t>
      </w:r>
      <w:r w:rsidRPr="002A39B4">
        <w:rPr>
          <w:rStyle w:val="FootnoteReference"/>
          <w:rFonts w:ascii="Calibri" w:eastAsia="Times New Roman" w:hAnsi="Calibri" w:cs="Times New Roman"/>
          <w:lang w:val="en-GB"/>
        </w:rPr>
        <w:footnoteReference w:id="7"/>
      </w:r>
      <w:r w:rsidRPr="002A39B4">
        <w:rPr>
          <w:rFonts w:ascii="Calibri" w:eastAsia="Times New Roman" w:hAnsi="Calibri" w:cs="Times New Roman"/>
          <w:lang w:val="en-GB"/>
        </w:rPr>
        <w:t xml:space="preserve">, damaging fire, invasive plants, and harmful subsidies and policies. Having been impacted by “benign neglect” in many developing countries for generations, pastoralists are among the most marginalized groups in these countries. Rural services barely reach them. Mobile pastoralists such as nomads and transhumant herders face discrimination and conflict. Products derived from rangelands such as meat and milk face intense competition from products from unsustainable </w:t>
      </w:r>
      <w:r w:rsidR="00461ECE" w:rsidRPr="002A39B4">
        <w:rPr>
          <w:rFonts w:ascii="Calibri" w:eastAsia="Times New Roman" w:hAnsi="Calibri" w:cs="Times New Roman"/>
          <w:lang w:val="en-GB"/>
        </w:rPr>
        <w:t xml:space="preserve">confined </w:t>
      </w:r>
      <w:r w:rsidRPr="002A39B4">
        <w:rPr>
          <w:rFonts w:ascii="Calibri" w:eastAsia="Times New Roman" w:hAnsi="Calibri" w:cs="Times New Roman"/>
          <w:lang w:val="en-GB"/>
        </w:rPr>
        <w:t>livestock systems. Unregulated use of animal growth hormones and pesticides, and unbalanced subsidies, can lead to unfair competition for pastoralists.</w:t>
      </w:r>
    </w:p>
    <w:p w14:paraId="6E72F5F2" w14:textId="3D342ED5" w:rsidR="00B73D3E" w:rsidRPr="002A39B4" w:rsidRDefault="00461ECE" w:rsidP="00B73D3E">
      <w:pPr>
        <w:spacing w:before="160" w:after="0" w:line="269" w:lineRule="auto"/>
        <w:rPr>
          <w:rFonts w:ascii="Calibri" w:eastAsia="Times New Roman" w:hAnsi="Calibri" w:cs="Times New Roman"/>
          <w:lang w:val="en-GB"/>
        </w:rPr>
      </w:pPr>
      <w:r w:rsidRPr="002A39B4">
        <w:rPr>
          <w:rFonts w:ascii="Calibri" w:eastAsia="Times New Roman" w:hAnsi="Calibri" w:cs="Times New Roman"/>
          <w:lang w:val="en-GB"/>
        </w:rPr>
        <w:t xml:space="preserve">Rangelands face </w:t>
      </w:r>
      <w:r w:rsidR="00B73D3E" w:rsidRPr="002A39B4">
        <w:rPr>
          <w:rFonts w:ascii="Calibri" w:eastAsia="Times New Roman" w:hAnsi="Calibri" w:cs="Times New Roman"/>
          <w:lang w:val="en-GB"/>
        </w:rPr>
        <w:t xml:space="preserve">increasingly dry and erratic climates, rapidly increasing human populations, fast pace of unsustainable land-use changes and </w:t>
      </w:r>
      <w:r w:rsidRPr="002A39B4">
        <w:rPr>
          <w:rFonts w:ascii="Calibri" w:eastAsia="Times New Roman" w:hAnsi="Calibri" w:cs="Times New Roman"/>
          <w:lang w:val="en-GB"/>
        </w:rPr>
        <w:t xml:space="preserve">other </w:t>
      </w:r>
      <w:r w:rsidR="00B73D3E" w:rsidRPr="002A39B4">
        <w:rPr>
          <w:rFonts w:ascii="Calibri" w:eastAsia="Times New Roman" w:hAnsi="Calibri" w:cs="Times New Roman"/>
          <w:lang w:val="en-GB"/>
        </w:rPr>
        <w:t>threats</w:t>
      </w:r>
      <w:r w:rsidRPr="002A39B4">
        <w:rPr>
          <w:rFonts w:ascii="Calibri" w:eastAsia="Times New Roman" w:hAnsi="Calibri" w:cs="Times New Roman"/>
          <w:lang w:val="en-GB"/>
        </w:rPr>
        <w:t xml:space="preserve">. The </w:t>
      </w:r>
      <w:r w:rsidR="00B73D3E" w:rsidRPr="002A39B4">
        <w:rPr>
          <w:rFonts w:ascii="Calibri" w:eastAsia="Times New Roman" w:hAnsi="Calibri" w:cs="Times New Roman"/>
          <w:lang w:val="en-GB"/>
        </w:rPr>
        <w:t>growing public health concerns about over-consumption of animal-source foods by some segments of the world’s population</w:t>
      </w:r>
      <w:r w:rsidRPr="002A39B4">
        <w:rPr>
          <w:rFonts w:ascii="Calibri" w:eastAsia="Times New Roman" w:hAnsi="Calibri" w:cs="Times New Roman"/>
          <w:lang w:val="en-GB"/>
        </w:rPr>
        <w:t xml:space="preserve"> is unfairly impacting nature-based production</w:t>
      </w:r>
      <w:r w:rsidR="00B73D3E" w:rsidRPr="002A39B4">
        <w:rPr>
          <w:rFonts w:ascii="Calibri" w:eastAsia="Times New Roman" w:hAnsi="Calibri" w:cs="Times New Roman"/>
          <w:lang w:val="en-GB"/>
        </w:rPr>
        <w:t>,</w:t>
      </w:r>
      <w:r w:rsidRPr="002A39B4">
        <w:rPr>
          <w:rFonts w:ascii="Calibri" w:eastAsia="Times New Roman" w:hAnsi="Calibri" w:cs="Times New Roman"/>
          <w:lang w:val="en-GB"/>
        </w:rPr>
        <w:t xml:space="preserve"> leading to</w:t>
      </w:r>
      <w:r w:rsidR="00B73D3E" w:rsidRPr="002A39B4">
        <w:rPr>
          <w:rFonts w:ascii="Calibri" w:eastAsia="Times New Roman" w:hAnsi="Calibri" w:cs="Times New Roman"/>
          <w:lang w:val="en-GB"/>
        </w:rPr>
        <w:t xml:space="preserve"> growing economic inequalities</w:t>
      </w:r>
      <w:r w:rsidRPr="002A39B4">
        <w:rPr>
          <w:rFonts w:ascii="Calibri" w:eastAsia="Times New Roman" w:hAnsi="Calibri" w:cs="Times New Roman"/>
          <w:lang w:val="en-GB"/>
        </w:rPr>
        <w:t>. There are</w:t>
      </w:r>
      <w:r w:rsidR="002A39B4" w:rsidRPr="002A39B4">
        <w:rPr>
          <w:rFonts w:ascii="Calibri" w:eastAsia="Times New Roman" w:hAnsi="Calibri" w:cs="Times New Roman"/>
          <w:lang w:val="en-GB"/>
        </w:rPr>
        <w:t xml:space="preserve"> </w:t>
      </w:r>
      <w:r w:rsidR="00B73D3E" w:rsidRPr="002A39B4">
        <w:rPr>
          <w:rFonts w:ascii="Calibri" w:eastAsia="Times New Roman" w:hAnsi="Calibri" w:cs="Times New Roman"/>
          <w:lang w:val="en-GB"/>
        </w:rPr>
        <w:t>increasing conflicts associated with drought and access to diminishing natural resources</w:t>
      </w:r>
      <w:r w:rsidRPr="002A39B4">
        <w:rPr>
          <w:rFonts w:ascii="Calibri" w:eastAsia="Times New Roman" w:hAnsi="Calibri" w:cs="Times New Roman"/>
          <w:lang w:val="en-GB"/>
        </w:rPr>
        <w:t>. T</w:t>
      </w:r>
      <w:r w:rsidR="00B73D3E" w:rsidRPr="002A39B4">
        <w:rPr>
          <w:rFonts w:ascii="Calibri" w:eastAsia="Times New Roman" w:hAnsi="Calibri" w:cs="Times New Roman"/>
          <w:lang w:val="en-GB"/>
        </w:rPr>
        <w:t>hese landscapes and livelihoods need urgent attention from many sectors (e.g. agriculture, environment, health, education, trade) and many stakeholders (e.g. herders, land managers, environmentalists, legislators, business people, scientists, civil society, youth, women and policymakers).</w:t>
      </w:r>
    </w:p>
    <w:p w14:paraId="4B5224BF" w14:textId="15F57D3E" w:rsidR="00B73D3E" w:rsidRPr="002A39B4" w:rsidRDefault="00B73D3E" w:rsidP="00B73D3E">
      <w:pPr>
        <w:spacing w:before="160" w:after="0" w:line="269" w:lineRule="auto"/>
        <w:rPr>
          <w:rFonts w:ascii="Calibri" w:eastAsia="Times New Roman" w:hAnsi="Calibri" w:cs="Times New Roman"/>
          <w:lang w:val="en-GB"/>
        </w:rPr>
      </w:pPr>
      <w:r w:rsidRPr="002A39B4">
        <w:rPr>
          <w:rFonts w:ascii="Calibri" w:eastAsia="Times New Roman" w:hAnsi="Calibri" w:cs="Times New Roman"/>
          <w:lang w:val="en-GB"/>
        </w:rPr>
        <w:t xml:space="preserve">An International Year of Rangelands and Pastoralists (IYRP) could provide the impetus and momentum necessary for realizing this ambitious change agenda. It would increase a worldwide understanding of the importance of rangelands for global food security and environmental services, and call attention to the need for sustainable management and enlightened policies in both developed and developing countries. It would enhance the perceived natural and cultural values of rangelands and pastoral livelihood systems, strengthen pastoralists’ rights and pride in their own cultural systems and traditions (especially among youth) and foster innovation toward sustainability and overcoming poverty. It would boost efforts for investment in restoring and rehabilitating degraded rangelands, native grasslands and pasturelands. It would increase capacities of local and national scientists and researchers to monitor and predict future trends in rangeland areas and to provide high-quality information to the people living in and managing the rangelands. </w:t>
      </w:r>
      <w:r w:rsidR="00975AEB" w:rsidRPr="002A39B4">
        <w:rPr>
          <w:rFonts w:ascii="Calibri" w:eastAsia="Times New Roman" w:hAnsi="Calibri" w:cs="Times New Roman"/>
          <w:lang w:val="en-GB"/>
        </w:rPr>
        <w:t>It could encourage those countries with a large area under rangelands/</w:t>
      </w:r>
      <w:r w:rsidR="001204AD" w:rsidRPr="002A39B4">
        <w:rPr>
          <w:rFonts w:ascii="Calibri" w:eastAsia="Times New Roman" w:hAnsi="Calibri" w:cs="Times New Roman"/>
          <w:lang w:val="en-GB"/>
        </w:rPr>
        <w:t xml:space="preserve"> </w:t>
      </w:r>
      <w:r w:rsidR="00975AEB" w:rsidRPr="002A39B4">
        <w:rPr>
          <w:rFonts w:ascii="Calibri" w:eastAsia="Times New Roman" w:hAnsi="Calibri" w:cs="Times New Roman"/>
          <w:lang w:val="en-GB"/>
        </w:rPr>
        <w:t>grasslands to exchange experiences, share best practices, and perhaps form a network or caucus to continue to enhance awareness on rangelands and pastoralists well beyond the IYRP.</w:t>
      </w:r>
    </w:p>
    <w:p w14:paraId="07C35AF6" w14:textId="1FC54AF0" w:rsidR="00975AEB" w:rsidRPr="002A39B4" w:rsidRDefault="00B73D3E" w:rsidP="00B73D3E">
      <w:pPr>
        <w:spacing w:before="200" w:after="0" w:line="269" w:lineRule="auto"/>
        <w:rPr>
          <w:rFonts w:ascii="Calibri" w:eastAsia="Times New Roman" w:hAnsi="Calibri" w:cs="Times New Roman"/>
          <w:b/>
          <w:lang w:val="en-GB"/>
        </w:rPr>
      </w:pPr>
      <w:r w:rsidRPr="002A39B4">
        <w:rPr>
          <w:rFonts w:ascii="Calibri" w:eastAsia="Times New Roman" w:hAnsi="Calibri" w:cs="Times New Roman"/>
          <w:b/>
          <w:lang w:val="en-GB"/>
        </w:rPr>
        <w:t>Relevance to U</w:t>
      </w:r>
      <w:r w:rsidR="00631EF5">
        <w:rPr>
          <w:rFonts w:ascii="Calibri" w:eastAsia="Times New Roman" w:hAnsi="Calibri" w:cs="Times New Roman"/>
          <w:b/>
          <w:lang w:val="en-GB"/>
        </w:rPr>
        <w:t xml:space="preserve">nited </w:t>
      </w:r>
      <w:r w:rsidRPr="002A39B4">
        <w:rPr>
          <w:rFonts w:ascii="Calibri" w:eastAsia="Times New Roman" w:hAnsi="Calibri" w:cs="Times New Roman"/>
          <w:b/>
          <w:lang w:val="en-GB"/>
        </w:rPr>
        <w:t>N</w:t>
      </w:r>
      <w:r w:rsidR="00631EF5">
        <w:rPr>
          <w:rFonts w:ascii="Calibri" w:eastAsia="Times New Roman" w:hAnsi="Calibri" w:cs="Times New Roman"/>
          <w:b/>
          <w:lang w:val="en-GB"/>
        </w:rPr>
        <w:t>ation</w:t>
      </w:r>
      <w:r w:rsidRPr="002A39B4">
        <w:rPr>
          <w:rFonts w:ascii="Calibri" w:eastAsia="Times New Roman" w:hAnsi="Calibri" w:cs="Times New Roman"/>
          <w:b/>
          <w:lang w:val="en-GB"/>
        </w:rPr>
        <w:t>s</w:t>
      </w:r>
      <w:r w:rsidR="0072744A" w:rsidRPr="002A39B4">
        <w:rPr>
          <w:rFonts w:ascii="Calibri" w:eastAsia="Times New Roman" w:hAnsi="Calibri" w:cs="Times New Roman"/>
          <w:b/>
          <w:lang w:val="en-GB"/>
        </w:rPr>
        <w:t>’</w:t>
      </w:r>
      <w:r w:rsidRPr="002A39B4">
        <w:rPr>
          <w:rFonts w:ascii="Calibri" w:eastAsia="Times New Roman" w:hAnsi="Calibri" w:cs="Times New Roman"/>
          <w:b/>
          <w:lang w:val="en-GB"/>
        </w:rPr>
        <w:t xml:space="preserve"> </w:t>
      </w:r>
      <w:r w:rsidR="0072744A" w:rsidRPr="002A39B4">
        <w:rPr>
          <w:rFonts w:ascii="Calibri" w:eastAsia="Times New Roman" w:hAnsi="Calibri" w:cs="Times New Roman"/>
          <w:b/>
          <w:lang w:val="en-GB"/>
        </w:rPr>
        <w:t>g</w:t>
      </w:r>
      <w:r w:rsidRPr="002A39B4">
        <w:rPr>
          <w:rFonts w:ascii="Calibri" w:eastAsia="Times New Roman" w:hAnsi="Calibri" w:cs="Times New Roman"/>
          <w:b/>
          <w:lang w:val="en-GB"/>
        </w:rPr>
        <w:t xml:space="preserve">oals </w:t>
      </w:r>
    </w:p>
    <w:p w14:paraId="5201177B" w14:textId="49775E2D" w:rsidR="00B73D3E" w:rsidRPr="002A39B4" w:rsidRDefault="00631EF5" w:rsidP="00B73D3E">
      <w:pPr>
        <w:spacing w:after="0" w:line="269" w:lineRule="auto"/>
        <w:rPr>
          <w:rFonts w:ascii="Calibri" w:eastAsia="Times New Roman" w:hAnsi="Calibri" w:cs="Times New Roman"/>
          <w:lang w:val="en-GB"/>
        </w:rPr>
      </w:pPr>
      <w:r w:rsidRPr="0081679F">
        <w:rPr>
          <w:rFonts w:ascii="Calibri" w:eastAsia="Times New Roman" w:hAnsi="Calibri" w:cs="Times New Roman"/>
          <w:lang w:val="en-GB"/>
        </w:rPr>
        <w:t xml:space="preserve">Healthy and productive rangelands throughout the world are needed to realize </w:t>
      </w:r>
      <w:r>
        <w:rPr>
          <w:rFonts w:ascii="Calibri" w:eastAsia="Times New Roman" w:hAnsi="Calibri" w:cs="Times New Roman"/>
          <w:lang w:val="en-GB"/>
        </w:rPr>
        <w:t>t</w:t>
      </w:r>
      <w:r w:rsidR="00B73D3E" w:rsidRPr="002A39B4">
        <w:rPr>
          <w:rFonts w:ascii="Calibri" w:eastAsia="Times New Roman" w:hAnsi="Calibri" w:cs="Times New Roman"/>
          <w:lang w:val="en-GB"/>
        </w:rPr>
        <w:t xml:space="preserve">he “2030 Agenda for Sustainable Development” </w:t>
      </w:r>
      <w:r>
        <w:rPr>
          <w:rFonts w:ascii="Calibri" w:eastAsia="Times New Roman" w:hAnsi="Calibri" w:cs="Times New Roman"/>
          <w:lang w:val="en-GB"/>
        </w:rPr>
        <w:t>and the SDGs its</w:t>
      </w:r>
      <w:r w:rsidRPr="002A39B4">
        <w:rPr>
          <w:rFonts w:ascii="Calibri" w:eastAsia="Times New Roman" w:hAnsi="Calibri" w:cs="Times New Roman"/>
          <w:lang w:val="en-GB"/>
        </w:rPr>
        <w:t xml:space="preserve"> targets </w:t>
      </w:r>
      <w:r>
        <w:rPr>
          <w:rFonts w:ascii="Calibri" w:eastAsia="Times New Roman" w:hAnsi="Calibri" w:cs="Times New Roman"/>
          <w:lang w:val="en-GB"/>
        </w:rPr>
        <w:t xml:space="preserve">- </w:t>
      </w:r>
      <w:r w:rsidR="00B73D3E" w:rsidRPr="002A39B4">
        <w:rPr>
          <w:rFonts w:ascii="Calibri" w:eastAsia="Times New Roman" w:hAnsi="Calibri" w:cs="Times New Roman"/>
          <w:lang w:val="en-GB"/>
        </w:rPr>
        <w:t>specific</w:t>
      </w:r>
      <w:r>
        <w:rPr>
          <w:rFonts w:ascii="Calibri" w:eastAsia="Times New Roman" w:hAnsi="Calibri" w:cs="Times New Roman"/>
          <w:lang w:val="en-GB"/>
        </w:rPr>
        <w:t>ally</w:t>
      </w:r>
      <w:r w:rsidR="00B73D3E" w:rsidRPr="002A39B4">
        <w:rPr>
          <w:rFonts w:ascii="Calibri" w:eastAsia="Times New Roman" w:hAnsi="Calibri" w:cs="Times New Roman"/>
          <w:lang w:val="en-GB"/>
        </w:rPr>
        <w:t xml:space="preserve"> for sustainable agriculture</w:t>
      </w:r>
      <w:r>
        <w:rPr>
          <w:rFonts w:ascii="Calibri" w:eastAsia="Times New Roman" w:hAnsi="Calibri" w:cs="Times New Roman"/>
          <w:lang w:val="en-GB"/>
        </w:rPr>
        <w:t xml:space="preserve"> (SDG 2)</w:t>
      </w:r>
      <w:r w:rsidR="00B73D3E" w:rsidRPr="002A39B4">
        <w:rPr>
          <w:rFonts w:ascii="Calibri" w:eastAsia="Times New Roman" w:hAnsi="Calibri" w:cs="Times New Roman"/>
          <w:lang w:val="en-GB"/>
        </w:rPr>
        <w:t xml:space="preserve">, </w:t>
      </w:r>
      <w:r>
        <w:rPr>
          <w:rFonts w:ascii="Calibri" w:eastAsia="Times New Roman" w:hAnsi="Calibri" w:cs="Times New Roman"/>
          <w:lang w:val="en-GB"/>
        </w:rPr>
        <w:t xml:space="preserve">poverty alleviation (SDG 1), pastoralist access to basic services and justice (SDGs 3, 4 and 16), </w:t>
      </w:r>
      <w:r w:rsidR="00B73D3E" w:rsidRPr="002A39B4">
        <w:rPr>
          <w:rFonts w:ascii="Calibri" w:eastAsia="Times New Roman" w:hAnsi="Calibri" w:cs="Times New Roman"/>
          <w:lang w:val="en-GB"/>
        </w:rPr>
        <w:t>water management</w:t>
      </w:r>
      <w:r>
        <w:rPr>
          <w:rFonts w:ascii="Calibri" w:eastAsia="Times New Roman" w:hAnsi="Calibri" w:cs="Times New Roman"/>
          <w:lang w:val="en-GB"/>
        </w:rPr>
        <w:t xml:space="preserve"> (SDG 6)</w:t>
      </w:r>
      <w:r w:rsidR="00B73D3E" w:rsidRPr="002A39B4">
        <w:rPr>
          <w:rFonts w:ascii="Calibri" w:eastAsia="Times New Roman" w:hAnsi="Calibri" w:cs="Times New Roman"/>
          <w:lang w:val="en-GB"/>
        </w:rPr>
        <w:t>, sustainable energy</w:t>
      </w:r>
      <w:r>
        <w:rPr>
          <w:rFonts w:ascii="Calibri" w:eastAsia="Times New Roman" w:hAnsi="Calibri" w:cs="Times New Roman"/>
          <w:lang w:val="en-GB"/>
        </w:rPr>
        <w:t xml:space="preserve"> (SDG 7),</w:t>
      </w:r>
      <w:r w:rsidR="00B73D3E" w:rsidRPr="002A39B4">
        <w:rPr>
          <w:rFonts w:ascii="Calibri" w:eastAsia="Times New Roman" w:hAnsi="Calibri" w:cs="Times New Roman"/>
          <w:lang w:val="en-GB"/>
        </w:rPr>
        <w:t xml:space="preserve"> economic growth</w:t>
      </w:r>
      <w:r>
        <w:rPr>
          <w:rFonts w:ascii="Calibri" w:eastAsia="Times New Roman" w:hAnsi="Calibri" w:cs="Times New Roman"/>
          <w:lang w:val="en-GB"/>
        </w:rPr>
        <w:t xml:space="preserve"> (SDGs 5, 8, 9 and 10)</w:t>
      </w:r>
      <w:r w:rsidR="00B73D3E" w:rsidRPr="002A39B4">
        <w:rPr>
          <w:rFonts w:ascii="Calibri" w:eastAsia="Times New Roman" w:hAnsi="Calibri" w:cs="Times New Roman"/>
          <w:lang w:val="en-GB"/>
        </w:rPr>
        <w:t xml:space="preserve">, </w:t>
      </w:r>
      <w:r>
        <w:rPr>
          <w:rFonts w:ascii="Calibri" w:eastAsia="Times New Roman" w:hAnsi="Calibri" w:cs="Times New Roman"/>
          <w:lang w:val="en-GB"/>
        </w:rPr>
        <w:t xml:space="preserve">sustainable consumption and production of livestock products (SDG 12), </w:t>
      </w:r>
      <w:r w:rsidR="00B73D3E" w:rsidRPr="002A39B4">
        <w:rPr>
          <w:rFonts w:ascii="Calibri" w:eastAsia="Times New Roman" w:hAnsi="Calibri" w:cs="Times New Roman"/>
          <w:lang w:val="en-GB"/>
        </w:rPr>
        <w:t>combating and adapting to climate change</w:t>
      </w:r>
      <w:r>
        <w:rPr>
          <w:rFonts w:ascii="Calibri" w:eastAsia="Times New Roman" w:hAnsi="Calibri" w:cs="Times New Roman"/>
          <w:lang w:val="en-GB"/>
        </w:rPr>
        <w:t xml:space="preserve"> (SDG 13)</w:t>
      </w:r>
      <w:r w:rsidR="00B73D3E" w:rsidRPr="002A39B4">
        <w:rPr>
          <w:rFonts w:ascii="Calibri" w:eastAsia="Times New Roman" w:hAnsi="Calibri" w:cs="Times New Roman"/>
          <w:lang w:val="en-GB"/>
        </w:rPr>
        <w:t>, and promoting sustainable use of terrestrial ecosystems</w:t>
      </w:r>
      <w:r>
        <w:rPr>
          <w:rFonts w:ascii="Calibri" w:eastAsia="Times New Roman" w:hAnsi="Calibri" w:cs="Times New Roman"/>
          <w:lang w:val="en-GB"/>
        </w:rPr>
        <w:t xml:space="preserve"> (SDG 15)</w:t>
      </w:r>
      <w:r w:rsidR="00B73D3E" w:rsidRPr="002A39B4">
        <w:rPr>
          <w:rFonts w:ascii="Calibri" w:eastAsia="Times New Roman" w:hAnsi="Calibri" w:cs="Times New Roman"/>
          <w:lang w:val="en-GB"/>
        </w:rPr>
        <w:t xml:space="preserve">. </w:t>
      </w:r>
      <w:r w:rsidR="00461ECE" w:rsidRPr="002A39B4">
        <w:rPr>
          <w:rFonts w:ascii="Calibri" w:eastAsia="Times New Roman" w:hAnsi="Calibri" w:cs="Times New Roman"/>
          <w:lang w:val="en-GB"/>
        </w:rPr>
        <w:t>The 2030 Agenda explicitly recognizes p</w:t>
      </w:r>
      <w:r w:rsidR="00B73D3E" w:rsidRPr="002A39B4">
        <w:rPr>
          <w:rFonts w:ascii="Calibri" w:eastAsia="Times New Roman" w:hAnsi="Calibri" w:cs="Times New Roman"/>
          <w:lang w:val="en-GB"/>
        </w:rPr>
        <w:t xml:space="preserve">astoralists as a group of people who should benefit from </w:t>
      </w:r>
      <w:r w:rsidR="00461ECE" w:rsidRPr="002A39B4">
        <w:rPr>
          <w:rFonts w:ascii="Calibri" w:eastAsia="Times New Roman" w:hAnsi="Calibri" w:cs="Times New Roman"/>
          <w:lang w:val="en-GB"/>
        </w:rPr>
        <w:t xml:space="preserve">the </w:t>
      </w:r>
      <w:r w:rsidR="00B73D3E" w:rsidRPr="002A39B4">
        <w:rPr>
          <w:rFonts w:ascii="Calibri" w:eastAsia="Times New Roman" w:hAnsi="Calibri" w:cs="Times New Roman"/>
          <w:lang w:val="en-GB"/>
        </w:rPr>
        <w:t>achievement of the SDGs</w:t>
      </w:r>
      <w:r w:rsidR="00461ECE" w:rsidRPr="002A39B4">
        <w:rPr>
          <w:rFonts w:ascii="Calibri" w:eastAsia="Times New Roman" w:hAnsi="Calibri" w:cs="Times New Roman"/>
          <w:lang w:val="en-GB"/>
        </w:rPr>
        <w:t>. Over 75 countries have pastoralists and rangelands</w:t>
      </w:r>
      <w:r w:rsidR="00B73D3E" w:rsidRPr="002A39B4">
        <w:rPr>
          <w:rFonts w:ascii="Calibri" w:eastAsia="Times New Roman" w:hAnsi="Calibri" w:cs="Times New Roman"/>
          <w:lang w:val="en-GB"/>
        </w:rPr>
        <w:t xml:space="preserve"> – </w:t>
      </w:r>
      <w:r w:rsidR="00461ECE" w:rsidRPr="002A39B4">
        <w:rPr>
          <w:rFonts w:ascii="Calibri" w:eastAsia="Times New Roman" w:hAnsi="Calibri" w:cs="Times New Roman"/>
          <w:lang w:val="en-GB"/>
        </w:rPr>
        <w:t xml:space="preserve">they </w:t>
      </w:r>
      <w:r w:rsidR="00B73D3E" w:rsidRPr="002A39B4">
        <w:rPr>
          <w:rFonts w:ascii="Calibri" w:eastAsia="Times New Roman" w:hAnsi="Calibri" w:cs="Times New Roman"/>
          <w:lang w:val="en-GB"/>
        </w:rPr>
        <w:t>cannot afford to continue to neglect them</w:t>
      </w:r>
      <w:r w:rsidR="00461ECE" w:rsidRPr="002A39B4">
        <w:rPr>
          <w:rFonts w:ascii="Calibri" w:eastAsia="Times New Roman" w:hAnsi="Calibri" w:cs="Times New Roman"/>
          <w:lang w:val="en-GB"/>
        </w:rPr>
        <w:t xml:space="preserve"> or to assume that they will be replaced by confined industrial livestock production</w:t>
      </w:r>
      <w:r w:rsidR="00B73D3E" w:rsidRPr="002A39B4">
        <w:rPr>
          <w:rFonts w:ascii="Calibri" w:eastAsia="Times New Roman" w:hAnsi="Calibri" w:cs="Times New Roman"/>
          <w:lang w:val="en-GB"/>
        </w:rPr>
        <w:t xml:space="preserve">. </w:t>
      </w:r>
      <w:r>
        <w:rPr>
          <w:rFonts w:ascii="Calibri" w:eastAsia="Times New Roman" w:hAnsi="Calibri" w:cs="Times New Roman"/>
          <w:lang w:val="en-GB"/>
        </w:rPr>
        <w:t xml:space="preserve">The campaign for an IYRP has already begun to build a powerful global partnership (SDG 17). </w:t>
      </w:r>
      <w:r w:rsidR="00B73D3E" w:rsidRPr="002A39B4">
        <w:rPr>
          <w:rFonts w:ascii="Calibri" w:eastAsia="Times New Roman" w:hAnsi="Calibri" w:cs="Times New Roman"/>
          <w:lang w:val="en-GB"/>
        </w:rPr>
        <w:t xml:space="preserve">An IYRP would offer an important </w:t>
      </w:r>
      <w:r w:rsidR="00B73D3E" w:rsidRPr="002A39B4">
        <w:rPr>
          <w:rFonts w:ascii="Calibri" w:eastAsia="Times New Roman" w:hAnsi="Calibri" w:cs="Times New Roman"/>
          <w:lang w:val="en-GB"/>
        </w:rPr>
        <w:lastRenderedPageBreak/>
        <w:t xml:space="preserve">opportunity to assess progress in achieving the 2030 Agenda targets and to adapt the trajectory as needed. </w:t>
      </w:r>
    </w:p>
    <w:p w14:paraId="2FC08537" w14:textId="3BC751C6" w:rsidR="00975AEB" w:rsidRPr="002A39B4" w:rsidRDefault="00975AEB" w:rsidP="00975AEB">
      <w:pPr>
        <w:spacing w:before="160" w:after="0" w:line="269" w:lineRule="auto"/>
        <w:rPr>
          <w:rFonts w:ascii="Calibri" w:eastAsia="Times New Roman" w:hAnsi="Calibri" w:cs="Times New Roman"/>
          <w:lang w:val="en-GB"/>
        </w:rPr>
      </w:pPr>
      <w:r w:rsidRPr="002A39B4">
        <w:rPr>
          <w:rFonts w:ascii="Calibri" w:eastAsia="Times New Roman" w:hAnsi="Calibri" w:cs="Times New Roman"/>
          <w:lang w:val="en-GB"/>
        </w:rPr>
        <w:t xml:space="preserve">An IYRP would allow low-forest-cover countries to demonstrate their commitments to the UN climate change agreements and to more accurately quantify their nationally determined contributions. </w:t>
      </w:r>
      <w:r w:rsidRPr="002A39B4">
        <w:rPr>
          <w:lang w:val="en-GB"/>
        </w:rPr>
        <w:t>In December 2016 during a side event at the Convention on Biological Diversity Conference of Parties 13 in Cancun, 28 government</w:t>
      </w:r>
      <w:r w:rsidR="0072744A" w:rsidRPr="002A39B4">
        <w:rPr>
          <w:lang w:val="en-GB"/>
        </w:rPr>
        <w:t>al</w:t>
      </w:r>
      <w:r w:rsidRPr="002A39B4">
        <w:rPr>
          <w:lang w:val="en-GB"/>
        </w:rPr>
        <w:t xml:space="preserve"> and 48 civil society organizations signed a strong statement that recognizes the value of rangelands, grasslands and pastoralism for biodiversity.</w:t>
      </w:r>
      <w:r w:rsidRPr="002A39B4">
        <w:rPr>
          <w:rFonts w:ascii="Calibri" w:eastAsia="Times New Roman" w:hAnsi="Calibri" w:cs="Times New Roman"/>
          <w:lang w:val="en-GB"/>
        </w:rPr>
        <w:t xml:space="preserve"> Sustainable pastoralism has been recognized by </w:t>
      </w:r>
      <w:r w:rsidR="0072744A" w:rsidRPr="002A39B4">
        <w:rPr>
          <w:rFonts w:ascii="Calibri" w:eastAsia="Times New Roman" w:hAnsi="Calibri" w:cs="Times New Roman"/>
          <w:lang w:val="en-GB"/>
        </w:rPr>
        <w:t xml:space="preserve">the </w:t>
      </w:r>
      <w:r w:rsidRPr="002A39B4">
        <w:rPr>
          <w:rFonts w:ascii="Calibri" w:eastAsia="Times New Roman" w:hAnsi="Calibri" w:cs="Times New Roman"/>
          <w:lang w:val="en-GB"/>
        </w:rPr>
        <w:t xml:space="preserve">UNCCD as one solution for achieving land degradation neutrality. A better understanding of the benefits of sustainable pastoralism for achieving global environmental goals can enhance countries’ ability to access multilateral funding such as through the Global Climate Fund, Global Environment Facility, World Bank, International Fund for Agricultural Development, etc. </w:t>
      </w:r>
    </w:p>
    <w:p w14:paraId="0EEEAEFD" w14:textId="4B8F91B1" w:rsidR="00B73D3E" w:rsidRPr="006E0683" w:rsidRDefault="00B73D3E" w:rsidP="00B73D3E">
      <w:pPr>
        <w:spacing w:before="160" w:after="0" w:line="269" w:lineRule="auto"/>
        <w:rPr>
          <w:rFonts w:ascii="Calibri" w:eastAsia="Times New Roman" w:hAnsi="Calibri" w:cs="Times New Roman"/>
          <w:lang w:val="en-GB"/>
        </w:rPr>
      </w:pPr>
      <w:r w:rsidRPr="002A39B4">
        <w:rPr>
          <w:rFonts w:ascii="Calibri" w:eastAsia="Times New Roman" w:hAnsi="Calibri" w:cs="Times New Roman"/>
          <w:lang w:val="en-GB"/>
        </w:rPr>
        <w:t xml:space="preserve">The Food and Agriculture Organization of the United Nations (FAO) recently released a Technical Guide on “Improving governance of pastoral lands”. Its </w:t>
      </w:r>
      <w:r w:rsidRPr="002A39B4">
        <w:rPr>
          <w:rFonts w:ascii="Calibri" w:eastAsia="Times New Roman" w:hAnsi="Calibri" w:cs="Times New Roman"/>
          <w:bCs/>
          <w:lang w:val="en-GB"/>
        </w:rPr>
        <w:t>Pastoralist Knowledge Hub</w:t>
      </w:r>
      <w:r w:rsidRPr="002A39B4">
        <w:rPr>
          <w:rFonts w:ascii="Calibri" w:eastAsia="Times New Roman" w:hAnsi="Calibri" w:cs="Times New Roman"/>
          <w:b/>
          <w:bCs/>
          <w:lang w:val="en-GB"/>
        </w:rPr>
        <w:t xml:space="preserve"> </w:t>
      </w:r>
      <w:r w:rsidRPr="002A39B4">
        <w:rPr>
          <w:rFonts w:ascii="Calibri" w:eastAsia="Times New Roman" w:hAnsi="Calibri" w:cs="Times New Roman"/>
          <w:lang w:val="en-GB"/>
        </w:rPr>
        <w:t xml:space="preserve">advocates for sustainable pastoralism, pastoralist-friendly policies and a strong pastoral civil society. </w:t>
      </w:r>
      <w:r w:rsidR="00461ECE" w:rsidRPr="002A39B4">
        <w:rPr>
          <w:rFonts w:ascii="Calibri" w:eastAsia="Times New Roman" w:hAnsi="Calibri" w:cs="Times New Roman"/>
          <w:lang w:val="en-GB"/>
        </w:rPr>
        <w:t>The FAO Committee o</w:t>
      </w:r>
      <w:r w:rsidR="0072744A" w:rsidRPr="002A39B4">
        <w:rPr>
          <w:rFonts w:ascii="Calibri" w:eastAsia="Times New Roman" w:hAnsi="Calibri" w:cs="Times New Roman"/>
          <w:lang w:val="en-GB"/>
        </w:rPr>
        <w:t>n</w:t>
      </w:r>
      <w:r w:rsidR="00461ECE" w:rsidRPr="002A39B4">
        <w:rPr>
          <w:rFonts w:ascii="Calibri" w:eastAsia="Times New Roman" w:hAnsi="Calibri" w:cs="Times New Roman"/>
          <w:lang w:val="en-GB"/>
        </w:rPr>
        <w:t xml:space="preserve"> Agriculture </w:t>
      </w:r>
      <w:r w:rsidR="0007254A" w:rsidRPr="002A39B4">
        <w:rPr>
          <w:rFonts w:ascii="Calibri" w:eastAsia="Times New Roman" w:hAnsi="Calibri" w:cs="Times New Roman"/>
          <w:lang w:val="en-GB"/>
        </w:rPr>
        <w:t xml:space="preserve">(COAG) </w:t>
      </w:r>
      <w:r w:rsidR="00461ECE" w:rsidRPr="002A39B4">
        <w:rPr>
          <w:rFonts w:ascii="Calibri" w:eastAsia="Times New Roman" w:hAnsi="Calibri" w:cs="Times New Roman"/>
          <w:lang w:val="en-GB"/>
        </w:rPr>
        <w:t xml:space="preserve">in October 2020 resolved to support the IYRP. </w:t>
      </w:r>
      <w:r w:rsidRPr="006E0683">
        <w:rPr>
          <w:rFonts w:ascii="Calibri" w:eastAsia="Times New Roman" w:hAnsi="Calibri" w:cs="Times New Roman"/>
          <w:lang w:val="en-GB"/>
        </w:rPr>
        <w:t xml:space="preserve">Improved rangelands and pastoral systems are a critical step toward food security, not only for pastoralists, but also to meet the growing world demand for healthy livestock products. </w:t>
      </w:r>
    </w:p>
    <w:p w14:paraId="671C1A95" w14:textId="518B4E11" w:rsidR="00B73D3E" w:rsidRPr="002A39B4" w:rsidRDefault="00B73D3E" w:rsidP="00B73D3E">
      <w:pPr>
        <w:spacing w:before="160" w:after="0" w:line="269" w:lineRule="auto"/>
        <w:rPr>
          <w:rFonts w:ascii="Calibri" w:eastAsia="Times New Roman" w:hAnsi="Calibri" w:cs="Times New Roman"/>
          <w:lang w:val="en-GB"/>
        </w:rPr>
      </w:pPr>
      <w:r w:rsidRPr="002A39B4">
        <w:rPr>
          <w:rFonts w:ascii="Calibri" w:eastAsia="Times New Roman" w:hAnsi="Calibri" w:cs="Times New Roman"/>
          <w:lang w:val="en-GB"/>
        </w:rPr>
        <w:t xml:space="preserve">The United Nations Convention to Combat Desertification (UNCCD) urges “development and implementation of national and regional policies, programmes and measures to prevent, control and reverse land degradation and mitigate the effects of drought through scientific and technological excellence, raising public </w:t>
      </w:r>
      <w:proofErr w:type="gramStart"/>
      <w:r w:rsidRPr="002A39B4">
        <w:rPr>
          <w:rFonts w:ascii="Calibri" w:eastAsia="Times New Roman" w:hAnsi="Calibri" w:cs="Times New Roman"/>
          <w:lang w:val="en-GB"/>
        </w:rPr>
        <w:t>awareness…,</w:t>
      </w:r>
      <w:proofErr w:type="gramEnd"/>
      <w:r w:rsidRPr="002A39B4">
        <w:rPr>
          <w:rFonts w:ascii="Calibri" w:eastAsia="Times New Roman" w:hAnsi="Calibri" w:cs="Times New Roman"/>
          <w:lang w:val="en-GB"/>
        </w:rPr>
        <w:t xml:space="preserve"> thereby contributing to poverty reduction.” </w:t>
      </w:r>
      <w:r w:rsidRPr="0099233B">
        <w:rPr>
          <w:rFonts w:ascii="Calibri" w:eastAsia="Times New Roman" w:hAnsi="Calibri" w:cs="Times New Roman"/>
          <w:lang w:val="en-GB"/>
        </w:rPr>
        <w:t>Improved pastoral systems can reverse the destructive effects of drought</w:t>
      </w:r>
      <w:r w:rsidR="00461ECE" w:rsidRPr="0099233B">
        <w:rPr>
          <w:rFonts w:ascii="Calibri" w:eastAsia="Times New Roman" w:hAnsi="Calibri" w:cs="Times New Roman"/>
          <w:lang w:val="en-GB"/>
        </w:rPr>
        <w:t>, achieve land degradation neutrality</w:t>
      </w:r>
      <w:r w:rsidRPr="0099233B">
        <w:rPr>
          <w:rFonts w:ascii="Calibri" w:eastAsia="Times New Roman" w:hAnsi="Calibri" w:cs="Times New Roman"/>
          <w:lang w:val="en-GB"/>
        </w:rPr>
        <w:t xml:space="preserve"> and create economic opportunit</w:t>
      </w:r>
      <w:r w:rsidR="00461ECE" w:rsidRPr="0099233B">
        <w:rPr>
          <w:rFonts w:ascii="Calibri" w:eastAsia="Times New Roman" w:hAnsi="Calibri" w:cs="Times New Roman"/>
          <w:lang w:val="en-GB"/>
        </w:rPr>
        <w:t>ies</w:t>
      </w:r>
      <w:r w:rsidRPr="0099233B">
        <w:rPr>
          <w:rFonts w:ascii="Calibri" w:eastAsia="Times New Roman" w:hAnsi="Calibri" w:cs="Times New Roman"/>
          <w:lang w:val="en-GB"/>
        </w:rPr>
        <w:t xml:space="preserve"> for rural populations.</w:t>
      </w:r>
    </w:p>
    <w:p w14:paraId="7169BD53" w14:textId="4EB665D8" w:rsidR="00461ECE" w:rsidRPr="002A39B4" w:rsidRDefault="00B73D3E" w:rsidP="0072744A">
      <w:pPr>
        <w:spacing w:before="160"/>
        <w:rPr>
          <w:rFonts w:eastAsia="Times New Roman" w:cs="Times New Roman"/>
          <w:color w:val="202020"/>
          <w:lang w:val="en-GB"/>
        </w:rPr>
      </w:pPr>
      <w:r w:rsidRPr="002A39B4">
        <w:rPr>
          <w:rFonts w:ascii="Calibri" w:eastAsia="Times New Roman" w:hAnsi="Calibri" w:cs="Times New Roman"/>
          <w:lang w:val="en-GB"/>
        </w:rPr>
        <w:t xml:space="preserve">The United Nations Environment Assembly (UNEA) of the United Nations Environment Programme (UNEP) recognized the importance of sustainable pastoralism and responsible consumption of livestock during its second meeting in May 2016 (UNEA-2), when 158 countries passed Resolution UNEA L.24 on </w:t>
      </w:r>
      <w:r w:rsidRPr="002A39B4">
        <w:rPr>
          <w:rFonts w:eastAsia="Times New Roman" w:cs="Times New Roman"/>
          <w:color w:val="202020"/>
          <w:lang w:val="en-GB"/>
        </w:rPr>
        <w:t>“Combating desertification, land degradation and drought and promoting sustainable pastoralism and rangelands”. This called for raising global awareness and conducting scientific research, starting with a gap analysis of existing data on rangelands and pastoralism</w:t>
      </w:r>
      <w:r w:rsidR="00461ECE" w:rsidRPr="002A39B4">
        <w:rPr>
          <w:rFonts w:eastAsia="Times New Roman" w:cs="Times New Roman"/>
          <w:color w:val="202020"/>
          <w:lang w:val="en-GB"/>
        </w:rPr>
        <w:t xml:space="preserve"> (</w:t>
      </w:r>
      <w:hyperlink r:id="rId10" w:history="1">
        <w:r w:rsidR="00461ECE" w:rsidRPr="009047AC">
          <w:rPr>
            <w:rStyle w:val="Hyperlink"/>
            <w:rFonts w:cs="Times New Roman"/>
            <w:lang w:val="en-GB"/>
          </w:rPr>
          <w:t>https://wedocs.unep.org/bitstream/handle/20.500.11822/27530/GAP_Summary_EN.pdf?sequence=1&amp;isAllowed=y</w:t>
        </w:r>
        <w:r w:rsidR="00461ECE" w:rsidRPr="009047AC">
          <w:rPr>
            <w:rStyle w:val="Hyperlink"/>
            <w:rFonts w:eastAsia="Times New Roman" w:cs="Times New Roman"/>
            <w:lang w:val="en-GB"/>
          </w:rPr>
          <w:t>)</w:t>
        </w:r>
      </w:hyperlink>
      <w:bookmarkStart w:id="0" w:name="_GoBack"/>
      <w:bookmarkEnd w:id="0"/>
      <w:r w:rsidR="00461ECE" w:rsidRPr="002A39B4">
        <w:rPr>
          <w:rFonts w:eastAsia="Times New Roman" w:cs="Times New Roman"/>
          <w:color w:val="202020"/>
          <w:lang w:val="en-GB"/>
        </w:rPr>
        <w:t xml:space="preserve">. In </w:t>
      </w:r>
      <w:r w:rsidR="008E174A" w:rsidRPr="002A39B4">
        <w:rPr>
          <w:rFonts w:eastAsia="Times New Roman" w:cs="Times New Roman"/>
          <w:color w:val="202020"/>
          <w:lang w:val="en-GB"/>
        </w:rPr>
        <w:t>March 2019, UNEA</w:t>
      </w:r>
      <w:r w:rsidR="0072744A" w:rsidRPr="002A39B4">
        <w:rPr>
          <w:rFonts w:eastAsia="Times New Roman" w:cs="Times New Roman"/>
          <w:color w:val="202020"/>
          <w:lang w:val="en-GB"/>
        </w:rPr>
        <w:t>-</w:t>
      </w:r>
      <w:r w:rsidR="008E174A" w:rsidRPr="002A39B4">
        <w:rPr>
          <w:rFonts w:eastAsia="Times New Roman" w:cs="Times New Roman"/>
          <w:color w:val="202020"/>
          <w:lang w:val="en-GB"/>
        </w:rPr>
        <w:t>4 requested UNEP</w:t>
      </w:r>
      <w:r w:rsidR="0072744A" w:rsidRPr="002A39B4">
        <w:rPr>
          <w:rFonts w:eastAsia="Times New Roman" w:cs="Times New Roman"/>
          <w:color w:val="202020"/>
          <w:lang w:val="en-GB"/>
        </w:rPr>
        <w:t xml:space="preserve"> to</w:t>
      </w:r>
      <w:r w:rsidR="008E174A" w:rsidRPr="002A39B4">
        <w:rPr>
          <w:rFonts w:eastAsia="Times New Roman" w:cs="Times New Roman"/>
          <w:color w:val="202020"/>
          <w:lang w:val="en-GB"/>
        </w:rPr>
        <w:t xml:space="preserve">, among other things, support countries to undertake regional assessments to fill these knowledge gaps, and “to promote innovative solutions to sustainably manage rangelands and, where appropriate to promote sensitive development interventions specific to resolving disputes and supporting traditional governance with particular attention to recognizing the role of traditional institutions and community participation”. </w:t>
      </w:r>
    </w:p>
    <w:p w14:paraId="4BD82885" w14:textId="77777777" w:rsidR="00B73D3E" w:rsidRPr="002A39B4" w:rsidRDefault="00B73D3E" w:rsidP="00B73D3E">
      <w:pPr>
        <w:spacing w:before="160" w:after="0" w:line="269" w:lineRule="auto"/>
        <w:rPr>
          <w:rFonts w:eastAsia="Times New Roman" w:cs="Times New Roman"/>
          <w:color w:val="202020"/>
          <w:lang w:val="en-GB"/>
        </w:rPr>
      </w:pPr>
      <w:r w:rsidRPr="002A39B4">
        <w:rPr>
          <w:rFonts w:eastAsia="Times New Roman" w:cs="Times New Roman"/>
          <w:color w:val="202020"/>
          <w:lang w:val="en-GB"/>
        </w:rPr>
        <w:t xml:space="preserve">The International Fund for Agricultural Development (IFAD) supports governments, pastoralists and crop farmers in negotiating and strengthening local solutions for rangeland governance including agreements securing pastoralists’ migratory routes, improving access to and management of water points, animal health services, and creating additional income opportunities, in particular for women, through new pastoralist products and markets. IFAD hosts the biennial Indigenous Peoples Forum, which provides a </w:t>
      </w:r>
      <w:r w:rsidRPr="002A39B4">
        <w:rPr>
          <w:rFonts w:eastAsia="Times New Roman" w:cs="Times New Roman"/>
          <w:color w:val="202020"/>
          <w:lang w:val="en-GB"/>
        </w:rPr>
        <w:lastRenderedPageBreak/>
        <w:t>platform for exchange and informs IFAD’s support globally and locally for pastoralists and other indigenous communities.</w:t>
      </w:r>
    </w:p>
    <w:p w14:paraId="50DBFE52" w14:textId="77777777" w:rsidR="00B73D3E" w:rsidRPr="002A39B4" w:rsidRDefault="00B73D3E" w:rsidP="00B73D3E">
      <w:pPr>
        <w:spacing w:before="200" w:after="0" w:line="269" w:lineRule="auto"/>
        <w:rPr>
          <w:rFonts w:ascii="Calibri" w:eastAsia="Times New Roman" w:hAnsi="Calibri" w:cs="Times New Roman"/>
          <w:b/>
          <w:lang w:val="en-GB"/>
        </w:rPr>
      </w:pPr>
      <w:r w:rsidRPr="002A39B4">
        <w:rPr>
          <w:rFonts w:ascii="Calibri" w:eastAsia="Times New Roman" w:hAnsi="Calibri" w:cs="Times New Roman"/>
          <w:b/>
          <w:lang w:val="en-GB"/>
        </w:rPr>
        <w:t>Growing recognition</w:t>
      </w:r>
    </w:p>
    <w:p w14:paraId="22B863A3" w14:textId="2661B38F" w:rsidR="00B73D3E" w:rsidRPr="002A39B4" w:rsidRDefault="00B73D3E" w:rsidP="00B73D3E">
      <w:pPr>
        <w:spacing w:after="0" w:line="269" w:lineRule="auto"/>
        <w:rPr>
          <w:rFonts w:ascii="Calibri" w:eastAsia="Times New Roman" w:hAnsi="Calibri" w:cs="Times New Roman"/>
          <w:lang w:val="en-GB"/>
        </w:rPr>
      </w:pPr>
      <w:r w:rsidRPr="002A39B4">
        <w:rPr>
          <w:rFonts w:ascii="Calibri" w:eastAsia="Times New Roman" w:hAnsi="Calibri" w:cs="Times New Roman"/>
          <w:lang w:val="en-GB"/>
        </w:rPr>
        <w:t xml:space="preserve">The IYRP initiative builds on recognition that development actions in rangelands need to be sustainable and to benefit pastoralists equitably. A growing global pastoralist movement has emerged over the past decade and has frequently called for increased international recognition of their culture and land-use systems. Since 2010, at least 10 such declarations and statements have emanated from gatherings of pastoralists around the world. </w:t>
      </w:r>
      <w:r w:rsidR="008E174A" w:rsidRPr="002A39B4">
        <w:rPr>
          <w:rFonts w:ascii="Calibri" w:eastAsia="Times New Roman" w:hAnsi="Calibri" w:cs="Times New Roman"/>
          <w:lang w:val="en-GB"/>
        </w:rPr>
        <w:t>At least 72 p</w:t>
      </w:r>
      <w:r w:rsidRPr="002A39B4">
        <w:rPr>
          <w:rFonts w:ascii="Calibri" w:eastAsia="Times New Roman" w:hAnsi="Calibri" w:cs="Times New Roman"/>
          <w:lang w:val="en-GB"/>
        </w:rPr>
        <w:t xml:space="preserve">astoralist </w:t>
      </w:r>
      <w:r w:rsidR="008E174A" w:rsidRPr="002A39B4">
        <w:rPr>
          <w:rFonts w:ascii="Calibri" w:eastAsia="Times New Roman" w:hAnsi="Calibri" w:cs="Times New Roman"/>
          <w:lang w:val="en-GB"/>
        </w:rPr>
        <w:t xml:space="preserve">associations formally supported IYRP on the road to COAG 2020. </w:t>
      </w:r>
      <w:r w:rsidRPr="002A39B4">
        <w:rPr>
          <w:rFonts w:ascii="Calibri" w:eastAsia="Times New Roman" w:hAnsi="Calibri" w:cs="Times New Roman"/>
          <w:lang w:val="en-GB"/>
        </w:rPr>
        <w:t xml:space="preserve">The heightened profile resulting from an IYRP will help pastoralist associations and networks to have a more visible profile and platform to press for their rights to development, exchange </w:t>
      </w:r>
      <w:r w:rsidR="00D071EA" w:rsidRPr="002A39B4">
        <w:rPr>
          <w:rFonts w:ascii="Calibri" w:eastAsia="Times New Roman" w:hAnsi="Calibri" w:cs="Times New Roman"/>
          <w:lang w:val="en-GB"/>
        </w:rPr>
        <w:t xml:space="preserve">good </w:t>
      </w:r>
      <w:r w:rsidRPr="002A39B4">
        <w:rPr>
          <w:rFonts w:ascii="Calibri" w:eastAsia="Times New Roman" w:hAnsi="Calibri" w:cs="Times New Roman"/>
          <w:lang w:val="en-GB"/>
        </w:rPr>
        <w:t>practices and solutions to problems, and revive/reinforce cultural traditions and diversity.</w:t>
      </w:r>
      <w:r w:rsidR="008E174A" w:rsidRPr="002A39B4">
        <w:rPr>
          <w:rFonts w:ascii="Calibri" w:eastAsia="Times New Roman" w:hAnsi="Calibri" w:cs="Times New Roman"/>
          <w:lang w:val="en-GB"/>
        </w:rPr>
        <w:t xml:space="preserve"> They will take </w:t>
      </w:r>
      <w:proofErr w:type="spellStart"/>
      <w:r w:rsidR="008E174A" w:rsidRPr="002A39B4">
        <w:rPr>
          <w:rFonts w:ascii="Calibri" w:eastAsia="Times New Roman" w:hAnsi="Calibri" w:cs="Times New Roman"/>
          <w:lang w:val="en-GB"/>
        </w:rPr>
        <w:t>center</w:t>
      </w:r>
      <w:proofErr w:type="spellEnd"/>
      <w:r w:rsidR="008E174A" w:rsidRPr="002A39B4">
        <w:rPr>
          <w:rFonts w:ascii="Calibri" w:eastAsia="Times New Roman" w:hAnsi="Calibri" w:cs="Times New Roman"/>
          <w:lang w:val="en-GB"/>
        </w:rPr>
        <w:t xml:space="preserve"> stage in activities to mark the IYRP.</w:t>
      </w:r>
    </w:p>
    <w:p w14:paraId="18ACBE25" w14:textId="36758069" w:rsidR="00FF2BB0" w:rsidRPr="002A39B4" w:rsidRDefault="00B73D3E" w:rsidP="00FF2BB0">
      <w:pPr>
        <w:spacing w:before="160"/>
        <w:rPr>
          <w:rFonts w:eastAsia="Times New Roman" w:cs="Times New Roman"/>
          <w:lang w:val="en-GB" w:eastAsia="de-DE"/>
        </w:rPr>
      </w:pPr>
      <w:r w:rsidRPr="002A39B4">
        <w:rPr>
          <w:rFonts w:cs="Times New Roman"/>
          <w:lang w:val="en-GB"/>
        </w:rPr>
        <w:t xml:space="preserve">Since 2016, </w:t>
      </w:r>
      <w:r w:rsidR="00FF2BB0" w:rsidRPr="002A39B4">
        <w:rPr>
          <w:rFonts w:cs="Times New Roman"/>
          <w:lang w:val="en-GB"/>
        </w:rPr>
        <w:t>an</w:t>
      </w:r>
      <w:r w:rsidRPr="002A39B4">
        <w:rPr>
          <w:rFonts w:cs="Times New Roman"/>
          <w:lang w:val="en-GB"/>
        </w:rPr>
        <w:t xml:space="preserve"> </w:t>
      </w:r>
      <w:r w:rsidR="00FF2BB0" w:rsidRPr="002A39B4">
        <w:rPr>
          <w:rFonts w:cs="Times New Roman"/>
          <w:lang w:val="en-GB"/>
        </w:rPr>
        <w:t xml:space="preserve">International Support Group </w:t>
      </w:r>
      <w:r w:rsidR="006E0683">
        <w:rPr>
          <w:rFonts w:cs="Times New Roman"/>
          <w:lang w:val="en-GB"/>
        </w:rPr>
        <w:t xml:space="preserve">(ISG) </w:t>
      </w:r>
      <w:r w:rsidR="00FF2BB0" w:rsidRPr="002A39B4">
        <w:rPr>
          <w:rFonts w:cs="Times New Roman"/>
          <w:lang w:val="en-GB"/>
        </w:rPr>
        <w:t xml:space="preserve">for an </w:t>
      </w:r>
      <w:r w:rsidRPr="002A39B4">
        <w:rPr>
          <w:rFonts w:cs="Times New Roman"/>
          <w:lang w:val="en-GB"/>
        </w:rPr>
        <w:t>IYRP</w:t>
      </w:r>
      <w:r w:rsidR="00FF2BB0" w:rsidRPr="002A39B4">
        <w:rPr>
          <w:rFonts w:cs="Times New Roman"/>
          <w:lang w:val="en-GB"/>
        </w:rPr>
        <w:t xml:space="preserve"> </w:t>
      </w:r>
      <w:r w:rsidRPr="002A39B4">
        <w:rPr>
          <w:rFonts w:cs="Times New Roman"/>
          <w:lang w:val="en-GB"/>
        </w:rPr>
        <w:t xml:space="preserve">has engaged with interested parties around the world. It has coordinated numerous meetings and events, and has worked with members of the initiative to gain the support of their respective governments for the </w:t>
      </w:r>
      <w:proofErr w:type="gramStart"/>
      <w:r w:rsidRPr="002A39B4">
        <w:rPr>
          <w:rFonts w:cs="Times New Roman"/>
          <w:lang w:val="en-GB"/>
        </w:rPr>
        <w:t>IYRP</w:t>
      </w:r>
      <w:r w:rsidR="003D77E0">
        <w:rPr>
          <w:rFonts w:cs="Times New Roman"/>
          <w:lang w:val="en-GB"/>
        </w:rPr>
        <w:t xml:space="preserve"> </w:t>
      </w:r>
      <w:r w:rsidR="003D77E0" w:rsidRPr="002A39B4">
        <w:rPr>
          <w:rFonts w:cs="Times New Roman"/>
          <w:lang w:val="en-GB"/>
        </w:rPr>
        <w:t xml:space="preserve">( </w:t>
      </w:r>
      <w:proofErr w:type="gramEnd"/>
      <w:hyperlink r:id="rId11" w:history="1">
        <w:r w:rsidR="003D77E0" w:rsidRPr="002A39B4">
          <w:rPr>
            <w:rStyle w:val="Hyperlink"/>
            <w:rFonts w:cs="Times New Roman"/>
            <w:lang w:val="en-GB"/>
          </w:rPr>
          <w:t>https://globalrangelands.org/international-year-rangelands-and-pastoralists-initiative</w:t>
        </w:r>
      </w:hyperlink>
      <w:r w:rsidR="003D77E0" w:rsidRPr="002A39B4">
        <w:rPr>
          <w:rFonts w:cs="Times New Roman"/>
          <w:lang w:val="en-GB"/>
        </w:rPr>
        <w:t>)</w:t>
      </w:r>
      <w:r w:rsidRPr="002A39B4">
        <w:rPr>
          <w:rFonts w:cs="Times New Roman"/>
          <w:lang w:val="en-GB"/>
        </w:rPr>
        <w:t xml:space="preserve">. </w:t>
      </w:r>
      <w:r w:rsidR="00FF2BB0" w:rsidRPr="002A39B4">
        <w:rPr>
          <w:rFonts w:cs="Times New Roman"/>
          <w:lang w:val="en-GB"/>
        </w:rPr>
        <w:t>In October 2018, t</w:t>
      </w:r>
      <w:r w:rsidR="00FF2BB0" w:rsidRPr="002A39B4">
        <w:rPr>
          <w:rFonts w:eastAsia="Times New Roman" w:cs="Times New Roman"/>
          <w:lang w:val="en-GB" w:eastAsia="de-DE"/>
        </w:rPr>
        <w:t>he Government of Mongolia – supported by the Government of Ethiopia – proposed an IYRP at the FAO COAG meeting in Rome.</w:t>
      </w:r>
      <w:r w:rsidR="008E174A" w:rsidRPr="002A39B4">
        <w:rPr>
          <w:rFonts w:eastAsia="Times New Roman" w:cs="Times New Roman"/>
          <w:lang w:val="en-GB" w:eastAsia="de-DE"/>
        </w:rPr>
        <w:t xml:space="preserve"> </w:t>
      </w:r>
      <w:r w:rsidR="00D071EA" w:rsidRPr="002A39B4">
        <w:rPr>
          <w:rFonts w:eastAsia="Times New Roman" w:cs="Times New Roman"/>
          <w:lang w:val="en-GB" w:eastAsia="de-DE"/>
        </w:rPr>
        <w:t>In October 2020, t</w:t>
      </w:r>
      <w:r w:rsidR="008E174A" w:rsidRPr="002A39B4">
        <w:rPr>
          <w:rFonts w:eastAsia="Times New Roman" w:cs="Times New Roman"/>
          <w:lang w:val="en-GB" w:eastAsia="de-DE"/>
        </w:rPr>
        <w:t>he COAG endorsed the IYRP proposal for consideration by the FAO Conference in July 2021, and recognized the strength of support from countries (at least 50 countries sent letters or spoke in support)</w:t>
      </w:r>
      <w:r w:rsidR="00FF2BB0" w:rsidRPr="002A39B4">
        <w:rPr>
          <w:rFonts w:eastAsia="Times New Roman" w:cs="Times New Roman"/>
          <w:lang w:val="en-GB" w:eastAsia="de-DE"/>
        </w:rPr>
        <w:t xml:space="preserve"> </w:t>
      </w:r>
      <w:r w:rsidR="008E174A" w:rsidRPr="002A39B4">
        <w:rPr>
          <w:rFonts w:eastAsia="Times New Roman" w:cs="Times New Roman"/>
          <w:lang w:val="en-GB" w:eastAsia="de-DE"/>
        </w:rPr>
        <w:t>and non-governmental partners (153 organizations and institutions worldwide</w:t>
      </w:r>
      <w:r w:rsidR="00D071EA" w:rsidRPr="002A39B4">
        <w:rPr>
          <w:rFonts w:eastAsia="Times New Roman" w:cs="Times New Roman"/>
          <w:lang w:val="en-GB" w:eastAsia="de-DE"/>
        </w:rPr>
        <w:t xml:space="preserve">; </w:t>
      </w:r>
      <w:r w:rsidR="008E174A" w:rsidRPr="002A39B4">
        <w:rPr>
          <w:rFonts w:eastAsia="Times New Roman" w:cs="Times New Roman"/>
          <w:lang w:val="en-GB" w:eastAsia="de-DE"/>
        </w:rPr>
        <w:t xml:space="preserve">see </w:t>
      </w:r>
      <w:hyperlink r:id="rId12" w:history="1">
        <w:r w:rsidR="00825996" w:rsidRPr="00825996">
          <w:rPr>
            <w:rStyle w:val="Hyperlink"/>
            <w:rFonts w:eastAsia="Times New Roman" w:cs="Times New Roman"/>
            <w:lang w:val="en-GB" w:eastAsia="de-DE"/>
          </w:rPr>
          <w:t>https://www.iyrp.info</w:t>
        </w:r>
      </w:hyperlink>
      <w:r w:rsidR="008E174A" w:rsidRPr="002A39B4">
        <w:rPr>
          <w:rFonts w:eastAsia="Times New Roman" w:cs="Times New Roman"/>
          <w:lang w:val="en-GB" w:eastAsia="de-DE"/>
        </w:rPr>
        <w:t>).</w:t>
      </w:r>
    </w:p>
    <w:p w14:paraId="751A496C" w14:textId="3590FCA1" w:rsidR="00B73D3E" w:rsidRPr="002A39B4" w:rsidRDefault="00B73D3E" w:rsidP="00FF2BB0">
      <w:pPr>
        <w:widowControl w:val="0"/>
        <w:autoSpaceDE w:val="0"/>
        <w:autoSpaceDN w:val="0"/>
        <w:adjustRightInd w:val="0"/>
        <w:spacing w:before="160" w:after="0" w:line="269" w:lineRule="auto"/>
        <w:rPr>
          <w:rFonts w:ascii="Calibri" w:eastAsia="Times New Roman" w:hAnsi="Calibri" w:cs="Times New Roman"/>
          <w:b/>
          <w:lang w:val="en-GB"/>
        </w:rPr>
      </w:pPr>
      <w:r w:rsidRPr="002A39B4">
        <w:rPr>
          <w:rFonts w:cs="Times New Roman"/>
          <w:lang w:val="en-GB"/>
        </w:rPr>
        <w:t> </w:t>
      </w:r>
      <w:r w:rsidRPr="002A39B4">
        <w:rPr>
          <w:rFonts w:ascii="Calibri" w:eastAsia="Times New Roman" w:hAnsi="Calibri" w:cs="Times New Roman"/>
          <w:b/>
          <w:lang w:val="en-GB"/>
        </w:rPr>
        <w:t>Some examples of outreach actions for an IYRP</w:t>
      </w:r>
    </w:p>
    <w:p w14:paraId="38253076" w14:textId="01ADC4C8" w:rsidR="00631EF5" w:rsidRDefault="00631EF5" w:rsidP="00B73D3E">
      <w:pPr>
        <w:pStyle w:val="ListParagraph"/>
        <w:numPr>
          <w:ilvl w:val="0"/>
          <w:numId w:val="1"/>
        </w:numPr>
        <w:spacing w:before="60" w:after="0" w:line="269" w:lineRule="auto"/>
        <w:ind w:left="357" w:hanging="357"/>
        <w:contextualSpacing w:val="0"/>
        <w:rPr>
          <w:rFonts w:ascii="Calibri" w:eastAsia="Times New Roman" w:hAnsi="Calibri" w:cs="Times New Roman"/>
          <w:lang w:val="en-GB"/>
        </w:rPr>
      </w:pPr>
      <w:r>
        <w:rPr>
          <w:rFonts w:ascii="Calibri" w:eastAsia="Times New Roman" w:hAnsi="Calibri" w:cs="Times New Roman"/>
          <w:lang w:val="en-GB"/>
        </w:rPr>
        <w:t>Coordinated global, regional and national campaigns to raise awareness on 12 themes, one for each month of the year (see those developed by the ISG)</w:t>
      </w:r>
    </w:p>
    <w:p w14:paraId="0C7FAA66" w14:textId="05C0EEF8" w:rsidR="00B73D3E" w:rsidRPr="002A39B4" w:rsidRDefault="00B73D3E" w:rsidP="00B73D3E">
      <w:pPr>
        <w:pStyle w:val="ListParagraph"/>
        <w:numPr>
          <w:ilvl w:val="0"/>
          <w:numId w:val="1"/>
        </w:numPr>
        <w:spacing w:before="60" w:after="0" w:line="269" w:lineRule="auto"/>
        <w:ind w:left="357" w:hanging="357"/>
        <w:contextualSpacing w:val="0"/>
        <w:rPr>
          <w:rFonts w:ascii="Calibri" w:eastAsia="Times New Roman" w:hAnsi="Calibri" w:cs="Times New Roman"/>
          <w:lang w:val="en-GB"/>
        </w:rPr>
      </w:pPr>
      <w:r w:rsidRPr="002A39B4">
        <w:rPr>
          <w:rFonts w:ascii="Calibri" w:eastAsia="Times New Roman" w:hAnsi="Calibri" w:cs="Times New Roman"/>
          <w:lang w:val="en-GB"/>
        </w:rPr>
        <w:t xml:space="preserve">National-level events, including showcasing successful sustainable pastoral systems, awards and prizes, technology fairs, video documentaries, a World Herder Day, educational material, etc. </w:t>
      </w:r>
    </w:p>
    <w:p w14:paraId="18B8CFC4" w14:textId="27606591" w:rsidR="00B73D3E" w:rsidRPr="002A39B4" w:rsidRDefault="00631EF5" w:rsidP="00B73D3E">
      <w:pPr>
        <w:pStyle w:val="ListParagraph"/>
        <w:numPr>
          <w:ilvl w:val="0"/>
          <w:numId w:val="1"/>
        </w:numPr>
        <w:spacing w:before="60" w:after="0" w:line="269" w:lineRule="auto"/>
        <w:ind w:left="357" w:hanging="357"/>
        <w:contextualSpacing w:val="0"/>
        <w:rPr>
          <w:rFonts w:ascii="Calibri" w:eastAsia="Times New Roman" w:hAnsi="Calibri" w:cs="Times New Roman"/>
          <w:lang w:val="en-GB"/>
        </w:rPr>
      </w:pPr>
      <w:r>
        <w:rPr>
          <w:rFonts w:ascii="Calibri" w:eastAsia="Times New Roman" w:hAnsi="Calibri" w:cs="Times New Roman"/>
          <w:lang w:val="en-GB"/>
        </w:rPr>
        <w:t xml:space="preserve">Scientific congresses, such as the </w:t>
      </w:r>
      <w:r w:rsidR="00B73D3E" w:rsidRPr="002A39B4">
        <w:rPr>
          <w:rFonts w:ascii="Calibri" w:eastAsia="Times New Roman" w:hAnsi="Calibri" w:cs="Times New Roman"/>
          <w:lang w:val="en-GB"/>
        </w:rPr>
        <w:t>Joint International Rangelands and International Grasslands Congress</w:t>
      </w:r>
      <w:r>
        <w:rPr>
          <w:rFonts w:ascii="Calibri" w:eastAsia="Times New Roman" w:hAnsi="Calibri" w:cs="Times New Roman"/>
          <w:lang w:val="en-GB"/>
        </w:rPr>
        <w:t xml:space="preserve"> (2021) and the IRC in Australia in 2025,</w:t>
      </w:r>
      <w:r w:rsidR="00B73D3E" w:rsidRPr="002A39B4">
        <w:rPr>
          <w:rFonts w:ascii="Calibri" w:eastAsia="Times New Roman" w:hAnsi="Calibri" w:cs="Times New Roman"/>
          <w:lang w:val="en-GB"/>
        </w:rPr>
        <w:t xml:space="preserve"> to consider the state of the art in science and knowledge on rangelands and pastoralists</w:t>
      </w:r>
    </w:p>
    <w:p w14:paraId="05075B56" w14:textId="77777777" w:rsidR="00B73D3E" w:rsidRPr="002A39B4" w:rsidRDefault="00B73D3E" w:rsidP="00B73D3E">
      <w:pPr>
        <w:pStyle w:val="ListParagraph"/>
        <w:numPr>
          <w:ilvl w:val="0"/>
          <w:numId w:val="1"/>
        </w:numPr>
        <w:spacing w:before="60" w:after="0" w:line="269" w:lineRule="auto"/>
        <w:ind w:left="357" w:hanging="357"/>
        <w:contextualSpacing w:val="0"/>
        <w:rPr>
          <w:rFonts w:ascii="Calibri" w:eastAsia="Times New Roman" w:hAnsi="Calibri" w:cs="Times New Roman"/>
          <w:lang w:val="en-GB"/>
        </w:rPr>
      </w:pPr>
      <w:r w:rsidRPr="002A39B4">
        <w:rPr>
          <w:rFonts w:ascii="Calibri" w:eastAsia="Times New Roman" w:hAnsi="Calibri" w:cs="Times New Roman"/>
          <w:lang w:val="en-GB"/>
        </w:rPr>
        <w:t>Launching of actions aimed at implementing the recommendations of the UNEP gap analysis/global assessment on rangelands and pastoralists</w:t>
      </w:r>
    </w:p>
    <w:p w14:paraId="0647B083" w14:textId="77777777" w:rsidR="00B73D3E" w:rsidRPr="002A39B4" w:rsidRDefault="00B73D3E" w:rsidP="00B73D3E">
      <w:pPr>
        <w:pStyle w:val="ListParagraph"/>
        <w:numPr>
          <w:ilvl w:val="0"/>
          <w:numId w:val="1"/>
        </w:numPr>
        <w:spacing w:before="60" w:after="0" w:line="269" w:lineRule="auto"/>
        <w:ind w:left="357" w:hanging="357"/>
        <w:contextualSpacing w:val="0"/>
        <w:rPr>
          <w:rFonts w:ascii="Calibri" w:eastAsia="Times New Roman" w:hAnsi="Calibri" w:cs="Times New Roman"/>
          <w:lang w:val="en-GB"/>
        </w:rPr>
      </w:pPr>
      <w:r w:rsidRPr="002A39B4">
        <w:rPr>
          <w:rFonts w:ascii="Calibri" w:eastAsia="Times New Roman" w:hAnsi="Calibri" w:cs="Times New Roman"/>
          <w:lang w:val="en-GB"/>
        </w:rPr>
        <w:t>Social media campaign and video productions to raise awareness of producers, consumers and policymakers worldwide</w:t>
      </w:r>
    </w:p>
    <w:p w14:paraId="074B42E5" w14:textId="77777777" w:rsidR="00B73D3E" w:rsidRPr="002A39B4" w:rsidRDefault="00B73D3E" w:rsidP="00B73D3E">
      <w:pPr>
        <w:pStyle w:val="ListParagraph"/>
        <w:numPr>
          <w:ilvl w:val="0"/>
          <w:numId w:val="1"/>
        </w:numPr>
        <w:spacing w:before="60" w:after="0" w:line="269" w:lineRule="auto"/>
        <w:ind w:left="357" w:hanging="357"/>
        <w:contextualSpacing w:val="0"/>
        <w:rPr>
          <w:rFonts w:ascii="Calibri" w:eastAsia="Times New Roman" w:hAnsi="Calibri" w:cs="Times New Roman"/>
          <w:lang w:val="en-GB"/>
        </w:rPr>
      </w:pPr>
      <w:r w:rsidRPr="002A39B4">
        <w:rPr>
          <w:rFonts w:ascii="Calibri" w:eastAsia="Times New Roman" w:hAnsi="Calibri" w:cs="Times New Roman"/>
          <w:lang w:val="en-GB"/>
        </w:rPr>
        <w:t>Pastoralist gatherings sponsored by the World Initiative for Sustainable Pastoralism (WISP) and the FAO Pastoralist Knowledge Hub to share local knowledge and strategize practical solutions</w:t>
      </w:r>
    </w:p>
    <w:p w14:paraId="6D521298" w14:textId="35B3242A" w:rsidR="00B73D3E" w:rsidRPr="002A39B4" w:rsidRDefault="00975AEB" w:rsidP="00B73D3E">
      <w:pPr>
        <w:pStyle w:val="ListParagraph"/>
        <w:numPr>
          <w:ilvl w:val="0"/>
          <w:numId w:val="1"/>
        </w:numPr>
        <w:spacing w:before="60" w:after="0" w:line="269" w:lineRule="auto"/>
        <w:ind w:left="357" w:hanging="357"/>
        <w:contextualSpacing w:val="0"/>
        <w:rPr>
          <w:rFonts w:ascii="Calibri" w:eastAsia="Times New Roman" w:hAnsi="Calibri" w:cs="Times New Roman"/>
          <w:lang w:val="en-GB"/>
        </w:rPr>
      </w:pPr>
      <w:r w:rsidRPr="002A39B4">
        <w:rPr>
          <w:rFonts w:ascii="Calibri" w:eastAsia="Times New Roman" w:hAnsi="Calibri" w:cs="Times New Roman"/>
          <w:lang w:val="en-GB"/>
        </w:rPr>
        <w:t>Special focus on</w:t>
      </w:r>
      <w:r w:rsidR="00B73D3E" w:rsidRPr="002A39B4">
        <w:rPr>
          <w:rFonts w:ascii="Calibri" w:eastAsia="Times New Roman" w:hAnsi="Calibri" w:cs="Times New Roman"/>
          <w:lang w:val="en-GB"/>
        </w:rPr>
        <w:t xml:space="preserve"> pastoralists and rangelands</w:t>
      </w:r>
      <w:r w:rsidRPr="002A39B4">
        <w:rPr>
          <w:rFonts w:ascii="Calibri" w:eastAsia="Times New Roman" w:hAnsi="Calibri" w:cs="Times New Roman"/>
          <w:lang w:val="en-GB"/>
        </w:rPr>
        <w:t xml:space="preserve"> during global conferences such as UNFCCC, CBD, UNCCD and HLPF of the SDGs</w:t>
      </w:r>
      <w:r w:rsidR="00B73D3E" w:rsidRPr="002A39B4">
        <w:rPr>
          <w:rFonts w:ascii="Calibri" w:eastAsia="Times New Roman" w:hAnsi="Calibri" w:cs="Times New Roman"/>
          <w:lang w:val="en-GB"/>
        </w:rPr>
        <w:t>, bringing together environmental, social and economic aspects in an integrated vision.</w:t>
      </w:r>
    </w:p>
    <w:p w14:paraId="33D1E49B" w14:textId="6228A546" w:rsidR="00B73D3E" w:rsidRPr="002A39B4" w:rsidRDefault="00B73D3E" w:rsidP="003E22A3">
      <w:pPr>
        <w:spacing w:after="0" w:line="269" w:lineRule="auto"/>
        <w:rPr>
          <w:lang w:val="en-GB"/>
        </w:rPr>
      </w:pPr>
    </w:p>
    <w:sectPr w:rsidR="00B73D3E" w:rsidRPr="002A39B4" w:rsidSect="00220191">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3634D" w14:textId="77777777" w:rsidR="009047AC" w:rsidRDefault="009047AC" w:rsidP="00B73D3E">
      <w:pPr>
        <w:spacing w:after="0" w:line="240" w:lineRule="auto"/>
      </w:pPr>
      <w:r>
        <w:separator/>
      </w:r>
    </w:p>
  </w:endnote>
  <w:endnote w:type="continuationSeparator" w:id="0">
    <w:p w14:paraId="18094369" w14:textId="77777777" w:rsidR="009047AC" w:rsidRDefault="009047AC" w:rsidP="00B7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dobe Gothic Std B">
    <w:altName w:val="Arial Unicode MS"/>
    <w:charset w:val="81"/>
    <w:family w:val="auto"/>
    <w:pitch w:val="variable"/>
    <w:sig w:usb0="00000203" w:usb1="29D72C10" w:usb2="00000010" w:usb3="00000000" w:csb0="002A0005"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B93DE" w14:textId="77777777" w:rsidR="009047AC" w:rsidRDefault="009047AC" w:rsidP="00FF2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3B093" w14:textId="77777777" w:rsidR="009047AC" w:rsidRDefault="009047AC" w:rsidP="00704B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49E98" w14:textId="77777777" w:rsidR="009047AC" w:rsidRPr="00704BDA" w:rsidRDefault="009047AC" w:rsidP="00FF2BB0">
    <w:pPr>
      <w:pStyle w:val="Footer"/>
      <w:framePr w:wrap="around" w:vAnchor="text" w:hAnchor="margin" w:xAlign="right" w:y="1"/>
      <w:rPr>
        <w:rStyle w:val="PageNumber"/>
        <w:i/>
        <w:sz w:val="18"/>
        <w:szCs w:val="18"/>
      </w:rPr>
    </w:pPr>
    <w:r w:rsidRPr="00704BDA">
      <w:rPr>
        <w:rStyle w:val="PageNumber"/>
        <w:i/>
        <w:sz w:val="18"/>
        <w:szCs w:val="18"/>
      </w:rPr>
      <w:fldChar w:fldCharType="begin"/>
    </w:r>
    <w:r w:rsidRPr="00704BDA">
      <w:rPr>
        <w:rStyle w:val="PageNumber"/>
        <w:i/>
        <w:sz w:val="18"/>
        <w:szCs w:val="18"/>
      </w:rPr>
      <w:instrText xml:space="preserve">PAGE  </w:instrText>
    </w:r>
    <w:r w:rsidRPr="00704BDA">
      <w:rPr>
        <w:rStyle w:val="PageNumber"/>
        <w:i/>
        <w:sz w:val="18"/>
        <w:szCs w:val="18"/>
      </w:rPr>
      <w:fldChar w:fldCharType="separate"/>
    </w:r>
    <w:r w:rsidR="006D0162">
      <w:rPr>
        <w:rStyle w:val="PageNumber"/>
        <w:i/>
        <w:noProof/>
        <w:sz w:val="18"/>
        <w:szCs w:val="18"/>
      </w:rPr>
      <w:t>1</w:t>
    </w:r>
    <w:r w:rsidRPr="00704BDA">
      <w:rPr>
        <w:rStyle w:val="PageNumber"/>
        <w:i/>
        <w:sz w:val="18"/>
        <w:szCs w:val="18"/>
      </w:rPr>
      <w:fldChar w:fldCharType="end"/>
    </w:r>
  </w:p>
  <w:p w14:paraId="24D0B582" w14:textId="55CCA860" w:rsidR="009047AC" w:rsidRPr="0043123F" w:rsidRDefault="009047AC" w:rsidP="00704BDA">
    <w:pPr>
      <w:pStyle w:val="Footer"/>
      <w:ind w:right="360"/>
      <w:rPr>
        <w:i/>
        <w:sz w:val="18"/>
        <w:szCs w:val="18"/>
      </w:rPr>
    </w:pPr>
    <w:r w:rsidRPr="0043123F">
      <w:rPr>
        <w:i/>
        <w:sz w:val="18"/>
        <w:szCs w:val="18"/>
      </w:rPr>
      <w:t xml:space="preserve">IYRP </w:t>
    </w:r>
    <w:r>
      <w:rPr>
        <w:i/>
        <w:sz w:val="18"/>
        <w:szCs w:val="18"/>
      </w:rPr>
      <w:t xml:space="preserve">global </w:t>
    </w:r>
    <w:r w:rsidRPr="0043123F">
      <w:rPr>
        <w:i/>
        <w:sz w:val="18"/>
        <w:szCs w:val="18"/>
      </w:rPr>
      <w:t>flyer (</w:t>
    </w:r>
    <w:r>
      <w:rPr>
        <w:i/>
        <w:sz w:val="18"/>
        <w:szCs w:val="18"/>
      </w:rPr>
      <w:t>October</w:t>
    </w:r>
    <w:r w:rsidRPr="0043123F">
      <w:rPr>
        <w:i/>
        <w:sz w:val="18"/>
        <w:szCs w:val="18"/>
      </w:rPr>
      <w:t xml:space="preserve"> </w:t>
    </w:r>
    <w:r>
      <w:rPr>
        <w:i/>
        <w:sz w:val="18"/>
        <w:szCs w:val="18"/>
      </w:rPr>
      <w:t>2020</w:t>
    </w:r>
    <w:proofErr w:type="gramStart"/>
    <w:r>
      <w:rPr>
        <w:i/>
        <w:sz w:val="18"/>
        <w:szCs w:val="18"/>
      </w:rPr>
      <w:t xml:space="preserve">)                                                                                                                                </w:t>
    </w:r>
    <w:proofErr w:type="gramEnd"/>
    <w:r>
      <w:rPr>
        <w:i/>
        <w:sz w:val="18"/>
        <w:szCs w:val="18"/>
      </w:rPr>
      <w:t>https://iyrp.info</w:t>
    </w:r>
    <w:r>
      <w:rPr>
        <w:i/>
        <w:sz w:val="18"/>
        <w:szCs w:val="18"/>
      </w:rPr>
      <w:tab/>
    </w:r>
    <w:r>
      <w:rPr>
        <w:i/>
        <w:sz w:val="18"/>
        <w:szCs w:val="18"/>
      </w:rPr>
      <w:tab/>
    </w:r>
  </w:p>
  <w:p w14:paraId="463BCA6F" w14:textId="49D930C6" w:rsidR="009047AC" w:rsidRDefault="009047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45B94" w14:textId="77777777" w:rsidR="009047AC" w:rsidRDefault="009047AC" w:rsidP="00B73D3E">
      <w:pPr>
        <w:spacing w:after="0" w:line="240" w:lineRule="auto"/>
      </w:pPr>
      <w:r>
        <w:separator/>
      </w:r>
    </w:p>
  </w:footnote>
  <w:footnote w:type="continuationSeparator" w:id="0">
    <w:p w14:paraId="0ECE480F" w14:textId="77777777" w:rsidR="009047AC" w:rsidRDefault="009047AC" w:rsidP="00B73D3E">
      <w:pPr>
        <w:spacing w:after="0" w:line="240" w:lineRule="auto"/>
      </w:pPr>
      <w:r>
        <w:continuationSeparator/>
      </w:r>
    </w:p>
  </w:footnote>
  <w:footnote w:id="1">
    <w:p w14:paraId="77291E26" w14:textId="77777777" w:rsidR="009047AC" w:rsidRPr="00E961C6" w:rsidRDefault="009047AC" w:rsidP="00B73D3E">
      <w:pPr>
        <w:spacing w:after="0" w:line="240" w:lineRule="auto"/>
        <w:rPr>
          <w:sz w:val="17"/>
          <w:szCs w:val="17"/>
        </w:rPr>
      </w:pPr>
      <w:r w:rsidRPr="00E961C6">
        <w:rPr>
          <w:rStyle w:val="FootnoteReference"/>
          <w:sz w:val="17"/>
          <w:szCs w:val="17"/>
        </w:rPr>
        <w:footnoteRef/>
      </w:r>
      <w:r w:rsidRPr="00E961C6">
        <w:rPr>
          <w:sz w:val="17"/>
          <w:szCs w:val="17"/>
        </w:rPr>
        <w:t xml:space="preserve"> Rangelands are those areas on which the indigenous vegetation comprises predominantly grasses, grass-like plants, forbs or shrubs that are or can be grazed, and which are used as a natural ecosystem to raise grazing livestock and wildlife. Rangelands may include native grasslands, savannas, shrublands, deserts, steppes, pampa, llanos, </w:t>
      </w:r>
      <w:proofErr w:type="spellStart"/>
      <w:r w:rsidRPr="00E961C6">
        <w:rPr>
          <w:sz w:val="17"/>
          <w:szCs w:val="17"/>
        </w:rPr>
        <w:t>cerrado</w:t>
      </w:r>
      <w:proofErr w:type="spellEnd"/>
      <w:r w:rsidRPr="00E961C6">
        <w:rPr>
          <w:sz w:val="17"/>
          <w:szCs w:val="17"/>
        </w:rPr>
        <w:t xml:space="preserve">, </w:t>
      </w:r>
      <w:proofErr w:type="spellStart"/>
      <w:r w:rsidRPr="00E961C6">
        <w:rPr>
          <w:sz w:val="17"/>
          <w:szCs w:val="17"/>
        </w:rPr>
        <w:t>campos</w:t>
      </w:r>
      <w:proofErr w:type="spellEnd"/>
      <w:r w:rsidRPr="00E961C6">
        <w:rPr>
          <w:sz w:val="17"/>
          <w:szCs w:val="17"/>
        </w:rPr>
        <w:t xml:space="preserve">, veld, tundra, alpine vegetation and marshes. Adapted from: </w:t>
      </w:r>
      <w:r w:rsidRPr="00E961C6">
        <w:rPr>
          <w:i/>
          <w:sz w:val="17"/>
          <w:szCs w:val="17"/>
        </w:rPr>
        <w:t>The International Terminology for Grazing Lands and Grazing Animals</w:t>
      </w:r>
      <w:r w:rsidRPr="00E961C6">
        <w:rPr>
          <w:sz w:val="17"/>
          <w:szCs w:val="17"/>
        </w:rPr>
        <w:t>, 2011 (</w:t>
      </w:r>
      <w:hyperlink r:id="rId1" w:history="1">
        <w:r w:rsidRPr="00E961C6">
          <w:rPr>
            <w:rStyle w:val="Hyperlink"/>
            <w:sz w:val="17"/>
            <w:szCs w:val="17"/>
          </w:rPr>
          <w:t>http://globalrangelands.org</w:t>
        </w:r>
      </w:hyperlink>
      <w:r w:rsidRPr="00E961C6">
        <w:rPr>
          <w:sz w:val="17"/>
          <w:szCs w:val="17"/>
        </w:rPr>
        <w:t>).</w:t>
      </w:r>
    </w:p>
  </w:footnote>
  <w:footnote w:id="2">
    <w:p w14:paraId="7F767D1B" w14:textId="77777777" w:rsidR="009047AC" w:rsidRPr="00E961C6" w:rsidRDefault="009047AC" w:rsidP="00B73D3E">
      <w:pPr>
        <w:spacing w:after="0" w:line="240" w:lineRule="auto"/>
        <w:rPr>
          <w:sz w:val="17"/>
          <w:szCs w:val="17"/>
        </w:rPr>
      </w:pPr>
      <w:r w:rsidRPr="00E961C6">
        <w:rPr>
          <w:rStyle w:val="FootnoteReference"/>
          <w:sz w:val="17"/>
          <w:szCs w:val="17"/>
        </w:rPr>
        <w:footnoteRef/>
      </w:r>
      <w:r w:rsidRPr="00E961C6">
        <w:rPr>
          <w:sz w:val="17"/>
          <w:szCs w:val="17"/>
        </w:rPr>
        <w:t xml:space="preserve"> Pasturelands/grasslands are synonymous when referring to modified/improved ecosystems that are managed for grazing. They can include meadows managed for hay and silage, cultivated and permanent pasturelands, and naturalized and semi-natural grasslands. Adapted from: </w:t>
      </w:r>
      <w:r w:rsidRPr="00E961C6">
        <w:rPr>
          <w:i/>
          <w:sz w:val="17"/>
          <w:szCs w:val="17"/>
        </w:rPr>
        <w:t>The International Terminology for Grazing Lands and Grazing Animals</w:t>
      </w:r>
      <w:r w:rsidRPr="00E961C6">
        <w:rPr>
          <w:sz w:val="17"/>
          <w:szCs w:val="17"/>
        </w:rPr>
        <w:t>, 2011.</w:t>
      </w:r>
    </w:p>
  </w:footnote>
  <w:footnote w:id="3">
    <w:p w14:paraId="7FAA64D3" w14:textId="77777777" w:rsidR="009047AC" w:rsidRPr="00E961C6" w:rsidRDefault="009047AC" w:rsidP="00B73D3E">
      <w:pPr>
        <w:pStyle w:val="FootnoteText"/>
        <w:rPr>
          <w:sz w:val="17"/>
          <w:szCs w:val="17"/>
        </w:rPr>
      </w:pPr>
      <w:r w:rsidRPr="00E961C6">
        <w:rPr>
          <w:rStyle w:val="FootnoteReference"/>
          <w:sz w:val="17"/>
          <w:szCs w:val="17"/>
        </w:rPr>
        <w:footnoteRef/>
      </w:r>
      <w:r w:rsidRPr="00E961C6">
        <w:rPr>
          <w:sz w:val="17"/>
          <w:szCs w:val="17"/>
        </w:rPr>
        <w:t xml:space="preserve"> Pastoralists are people who – as their primary source of livelihood – raise livestock, wild or semi-domesticated animals on rangelands in production systems that are extensive in terms of land use and usually involve some degree of animal mobility. Adapted from: </w:t>
      </w:r>
      <w:r w:rsidRPr="00E961C6">
        <w:rPr>
          <w:i/>
          <w:sz w:val="17"/>
          <w:szCs w:val="17"/>
        </w:rPr>
        <w:t>Pastoralism and the Green Economy</w:t>
      </w:r>
      <w:r w:rsidRPr="00E961C6">
        <w:rPr>
          <w:sz w:val="17"/>
          <w:szCs w:val="17"/>
        </w:rPr>
        <w:t>, 2014 (http://cmsdata.iucn.org/downloads/wisp_green_economy_book.pdf).</w:t>
      </w:r>
    </w:p>
  </w:footnote>
  <w:footnote w:id="4">
    <w:p w14:paraId="46EAE1C5" w14:textId="77777777" w:rsidR="009047AC" w:rsidRPr="00E961C6" w:rsidRDefault="009047AC" w:rsidP="00B73D3E">
      <w:pPr>
        <w:spacing w:after="0" w:line="240" w:lineRule="auto"/>
        <w:rPr>
          <w:sz w:val="17"/>
          <w:szCs w:val="17"/>
        </w:rPr>
      </w:pPr>
      <w:r w:rsidRPr="00E961C6">
        <w:rPr>
          <w:rStyle w:val="FootnoteReference"/>
          <w:sz w:val="17"/>
          <w:szCs w:val="17"/>
        </w:rPr>
        <w:footnoteRef/>
      </w:r>
      <w:r w:rsidRPr="00E961C6">
        <w:rPr>
          <w:sz w:val="17"/>
          <w:szCs w:val="17"/>
        </w:rPr>
        <w:t xml:space="preserve"> Other users of natural resources on rangelands include hunters, gatherers, fishers and </w:t>
      </w:r>
      <w:proofErr w:type="spellStart"/>
      <w:r w:rsidRPr="00E961C6">
        <w:rPr>
          <w:sz w:val="17"/>
          <w:szCs w:val="17"/>
        </w:rPr>
        <w:t>agropastoralists</w:t>
      </w:r>
      <w:proofErr w:type="spellEnd"/>
      <w:r w:rsidRPr="00E961C6">
        <w:rPr>
          <w:sz w:val="17"/>
          <w:szCs w:val="17"/>
        </w:rPr>
        <w:t>.</w:t>
      </w:r>
    </w:p>
  </w:footnote>
  <w:footnote w:id="5">
    <w:p w14:paraId="3BE42ACB" w14:textId="77777777" w:rsidR="009047AC" w:rsidRPr="00E961C6" w:rsidRDefault="009047AC" w:rsidP="00B73D3E">
      <w:pPr>
        <w:pStyle w:val="FootnoteText"/>
        <w:rPr>
          <w:sz w:val="17"/>
          <w:szCs w:val="17"/>
        </w:rPr>
      </w:pPr>
      <w:r w:rsidRPr="00E961C6">
        <w:rPr>
          <w:rStyle w:val="FootnoteReference"/>
          <w:sz w:val="17"/>
          <w:szCs w:val="17"/>
        </w:rPr>
        <w:footnoteRef/>
      </w:r>
      <w:r w:rsidRPr="00E961C6">
        <w:rPr>
          <w:sz w:val="17"/>
          <w:szCs w:val="17"/>
        </w:rPr>
        <w:t xml:space="preserve"> </w:t>
      </w:r>
      <w:proofErr w:type="gramStart"/>
      <w:r w:rsidRPr="00E961C6">
        <w:rPr>
          <w:sz w:val="17"/>
          <w:szCs w:val="17"/>
        </w:rPr>
        <w:t>Background statement for side event on “Transformations toward sustainable pastoralism in drylands” at UNEA-2 in May 2016.</w:t>
      </w:r>
      <w:proofErr w:type="gramEnd"/>
    </w:p>
  </w:footnote>
  <w:footnote w:id="6">
    <w:p w14:paraId="3B4A7AA0" w14:textId="77777777" w:rsidR="009047AC" w:rsidRPr="00E961C6" w:rsidRDefault="009047AC" w:rsidP="00B73D3E">
      <w:pPr>
        <w:pStyle w:val="FootnoteText"/>
        <w:rPr>
          <w:sz w:val="17"/>
          <w:szCs w:val="17"/>
        </w:rPr>
      </w:pPr>
      <w:r w:rsidRPr="00E961C6">
        <w:rPr>
          <w:rStyle w:val="FootnoteReference"/>
          <w:sz w:val="17"/>
          <w:szCs w:val="17"/>
        </w:rPr>
        <w:footnoteRef/>
      </w:r>
      <w:r w:rsidRPr="00E961C6">
        <w:rPr>
          <w:sz w:val="17"/>
          <w:szCs w:val="17"/>
        </w:rPr>
        <w:t xml:space="preserve"> See for example: </w:t>
      </w:r>
      <w:hyperlink r:id="rId2" w:history="1">
        <w:r w:rsidRPr="00E961C6">
          <w:rPr>
            <w:rStyle w:val="Hyperlink"/>
            <w:sz w:val="17"/>
            <w:szCs w:val="17"/>
          </w:rPr>
          <w:t>http://globalrangelands.org</w:t>
        </w:r>
      </w:hyperlink>
      <w:r w:rsidRPr="00E961C6">
        <w:rPr>
          <w:sz w:val="17"/>
          <w:szCs w:val="17"/>
        </w:rPr>
        <w:t xml:space="preserve"> </w:t>
      </w:r>
    </w:p>
  </w:footnote>
  <w:footnote w:id="7">
    <w:p w14:paraId="334F0D8A" w14:textId="77777777" w:rsidR="009047AC" w:rsidRPr="008D746B" w:rsidRDefault="009047AC" w:rsidP="00B73D3E">
      <w:pPr>
        <w:pStyle w:val="FootnoteText"/>
        <w:rPr>
          <w:sz w:val="18"/>
          <w:szCs w:val="18"/>
        </w:rPr>
      </w:pPr>
      <w:r w:rsidRPr="00E961C6">
        <w:rPr>
          <w:rStyle w:val="FootnoteReference"/>
          <w:sz w:val="17"/>
          <w:szCs w:val="17"/>
        </w:rPr>
        <w:footnoteRef/>
      </w:r>
      <w:r w:rsidRPr="00E961C6">
        <w:rPr>
          <w:sz w:val="17"/>
          <w:szCs w:val="17"/>
        </w:rPr>
        <w:t xml:space="preserve"> In many developed countries, but also increasingly in developing countries, the younger generation is unable or unwilling to take over their family operations.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74FB9" w14:textId="77777777" w:rsidR="009047AC" w:rsidRDefault="009047AC">
    <w:pPr>
      <w:pStyle w:val="Header"/>
    </w:pPr>
    <w:sdt>
      <w:sdtPr>
        <w:id w:val="171999623"/>
        <w:placeholder>
          <w:docPart w:val="AE838F5B8596F04FB6F3ED67D285EEDA"/>
        </w:placeholder>
        <w:temporary/>
        <w:showingPlcHdr/>
      </w:sdtPr>
      <w:sdtContent>
        <w:r>
          <w:t>[Type text]</w:t>
        </w:r>
      </w:sdtContent>
    </w:sdt>
    <w:r>
      <w:ptab w:relativeTo="margin" w:alignment="center" w:leader="none"/>
    </w:r>
    <w:sdt>
      <w:sdtPr>
        <w:id w:val="171999624"/>
        <w:placeholder>
          <w:docPart w:val="82E73D5761D60F4693B051C6BCD9B476"/>
        </w:placeholder>
        <w:temporary/>
        <w:showingPlcHdr/>
      </w:sdtPr>
      <w:sdtContent>
        <w:r>
          <w:t>[Type text]</w:t>
        </w:r>
      </w:sdtContent>
    </w:sdt>
    <w:r>
      <w:ptab w:relativeTo="margin" w:alignment="right" w:leader="none"/>
    </w:r>
    <w:sdt>
      <w:sdtPr>
        <w:id w:val="171999625"/>
        <w:placeholder>
          <w:docPart w:val="1E3BEC8725D7DD479521EC73D83B0480"/>
        </w:placeholder>
        <w:temporary/>
        <w:showingPlcHdr/>
      </w:sdtPr>
      <w:sdtContent>
        <w:r>
          <w:t>[Type text]</w:t>
        </w:r>
      </w:sdtContent>
    </w:sdt>
  </w:p>
  <w:p w14:paraId="29B4131F" w14:textId="77777777" w:rsidR="009047AC" w:rsidRDefault="009047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00CEF" w14:textId="2C740911" w:rsidR="009047AC" w:rsidRDefault="009047AC">
    <w:pPr>
      <w:pStyle w:val="Header"/>
    </w:pPr>
    <w:r>
      <w:ptab w:relativeTo="margin" w:alignment="center" w:leader="none"/>
    </w:r>
    <w:r>
      <w:ptab w:relativeTo="margin" w:alignment="right" w:leader="none"/>
    </w:r>
  </w:p>
  <w:p w14:paraId="6656A920" w14:textId="77777777" w:rsidR="009047AC" w:rsidRDefault="009047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0F35"/>
    <w:multiLevelType w:val="hybridMultilevel"/>
    <w:tmpl w:val="350C6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3E"/>
    <w:rsid w:val="0007254A"/>
    <w:rsid w:val="00076847"/>
    <w:rsid w:val="001204AD"/>
    <w:rsid w:val="00175B1C"/>
    <w:rsid w:val="0019250C"/>
    <w:rsid w:val="00216015"/>
    <w:rsid w:val="00220191"/>
    <w:rsid w:val="002727BA"/>
    <w:rsid w:val="002A32EC"/>
    <w:rsid w:val="002A39B4"/>
    <w:rsid w:val="00390711"/>
    <w:rsid w:val="00392D02"/>
    <w:rsid w:val="003B31DF"/>
    <w:rsid w:val="003D77E0"/>
    <w:rsid w:val="003E22A3"/>
    <w:rsid w:val="003E3112"/>
    <w:rsid w:val="0043123F"/>
    <w:rsid w:val="00461ECE"/>
    <w:rsid w:val="004F0FFE"/>
    <w:rsid w:val="00631EF5"/>
    <w:rsid w:val="006D0162"/>
    <w:rsid w:val="006E0683"/>
    <w:rsid w:val="00704BDA"/>
    <w:rsid w:val="0072744A"/>
    <w:rsid w:val="00747DDB"/>
    <w:rsid w:val="007853FF"/>
    <w:rsid w:val="00804AF4"/>
    <w:rsid w:val="0081083F"/>
    <w:rsid w:val="00825996"/>
    <w:rsid w:val="00834F50"/>
    <w:rsid w:val="00892E3E"/>
    <w:rsid w:val="00896CCF"/>
    <w:rsid w:val="008E174A"/>
    <w:rsid w:val="009047AC"/>
    <w:rsid w:val="00975AEB"/>
    <w:rsid w:val="0099233B"/>
    <w:rsid w:val="009C1738"/>
    <w:rsid w:val="00B10105"/>
    <w:rsid w:val="00B73D3E"/>
    <w:rsid w:val="00BB150E"/>
    <w:rsid w:val="00BE781B"/>
    <w:rsid w:val="00C61D29"/>
    <w:rsid w:val="00C65990"/>
    <w:rsid w:val="00CB56B4"/>
    <w:rsid w:val="00CF39C7"/>
    <w:rsid w:val="00D071EA"/>
    <w:rsid w:val="00D40E2A"/>
    <w:rsid w:val="00D62C56"/>
    <w:rsid w:val="00DD5A37"/>
    <w:rsid w:val="00E624AF"/>
    <w:rsid w:val="00E961C6"/>
    <w:rsid w:val="00EE537C"/>
    <w:rsid w:val="00F35E61"/>
    <w:rsid w:val="00F53E97"/>
    <w:rsid w:val="00FF2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3F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D3E"/>
    <w:rPr>
      <w:color w:val="0563C1" w:themeColor="hyperlink"/>
      <w:u w:val="single"/>
    </w:rPr>
  </w:style>
  <w:style w:type="paragraph" w:styleId="FootnoteText">
    <w:name w:val="footnote text"/>
    <w:basedOn w:val="Normal"/>
    <w:link w:val="FootnoteTextChar"/>
    <w:uiPriority w:val="99"/>
    <w:unhideWhenUsed/>
    <w:rsid w:val="00B73D3E"/>
    <w:pPr>
      <w:spacing w:after="0" w:line="240" w:lineRule="auto"/>
    </w:pPr>
    <w:rPr>
      <w:sz w:val="20"/>
      <w:szCs w:val="20"/>
    </w:rPr>
  </w:style>
  <w:style w:type="character" w:customStyle="1" w:styleId="FootnoteTextChar">
    <w:name w:val="Footnote Text Char"/>
    <w:basedOn w:val="DefaultParagraphFont"/>
    <w:link w:val="FootnoteText"/>
    <w:uiPriority w:val="99"/>
    <w:rsid w:val="00B73D3E"/>
    <w:rPr>
      <w:sz w:val="20"/>
      <w:szCs w:val="20"/>
    </w:rPr>
  </w:style>
  <w:style w:type="character" w:styleId="FootnoteReference">
    <w:name w:val="footnote reference"/>
    <w:basedOn w:val="DefaultParagraphFont"/>
    <w:uiPriority w:val="99"/>
    <w:unhideWhenUsed/>
    <w:rsid w:val="00B73D3E"/>
    <w:rPr>
      <w:vertAlign w:val="superscript"/>
    </w:rPr>
  </w:style>
  <w:style w:type="paragraph" w:styleId="ListParagraph">
    <w:name w:val="List Paragraph"/>
    <w:basedOn w:val="Normal"/>
    <w:uiPriority w:val="34"/>
    <w:qFormat/>
    <w:rsid w:val="00B73D3E"/>
    <w:pPr>
      <w:ind w:left="720"/>
      <w:contextualSpacing/>
    </w:pPr>
  </w:style>
  <w:style w:type="paragraph" w:styleId="Header">
    <w:name w:val="header"/>
    <w:basedOn w:val="Normal"/>
    <w:link w:val="HeaderChar"/>
    <w:uiPriority w:val="99"/>
    <w:unhideWhenUsed/>
    <w:rsid w:val="00B73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D3E"/>
  </w:style>
  <w:style w:type="paragraph" w:styleId="Footer">
    <w:name w:val="footer"/>
    <w:basedOn w:val="Normal"/>
    <w:link w:val="FooterChar"/>
    <w:uiPriority w:val="99"/>
    <w:unhideWhenUsed/>
    <w:rsid w:val="00B73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D3E"/>
  </w:style>
  <w:style w:type="character" w:styleId="PageNumber">
    <w:name w:val="page number"/>
    <w:basedOn w:val="DefaultParagraphFont"/>
    <w:uiPriority w:val="99"/>
    <w:semiHidden/>
    <w:unhideWhenUsed/>
    <w:rsid w:val="00704BDA"/>
  </w:style>
  <w:style w:type="paragraph" w:styleId="BalloonText">
    <w:name w:val="Balloon Text"/>
    <w:basedOn w:val="Normal"/>
    <w:link w:val="BalloonTextChar"/>
    <w:uiPriority w:val="99"/>
    <w:semiHidden/>
    <w:unhideWhenUsed/>
    <w:rsid w:val="00461EC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ECE"/>
    <w:rPr>
      <w:rFonts w:ascii="Lucida Grande" w:hAnsi="Lucida Grande" w:cs="Lucida Grande"/>
      <w:sz w:val="18"/>
      <w:szCs w:val="18"/>
    </w:rPr>
  </w:style>
  <w:style w:type="character" w:styleId="CommentReference">
    <w:name w:val="annotation reference"/>
    <w:basedOn w:val="DefaultParagraphFont"/>
    <w:uiPriority w:val="99"/>
    <w:semiHidden/>
    <w:unhideWhenUsed/>
    <w:rsid w:val="00CB56B4"/>
    <w:rPr>
      <w:sz w:val="18"/>
      <w:szCs w:val="18"/>
    </w:rPr>
  </w:style>
  <w:style w:type="paragraph" w:styleId="CommentText">
    <w:name w:val="annotation text"/>
    <w:basedOn w:val="Normal"/>
    <w:link w:val="CommentTextChar"/>
    <w:uiPriority w:val="99"/>
    <w:semiHidden/>
    <w:unhideWhenUsed/>
    <w:rsid w:val="00CB56B4"/>
    <w:pPr>
      <w:spacing w:line="240" w:lineRule="auto"/>
    </w:pPr>
    <w:rPr>
      <w:sz w:val="24"/>
      <w:szCs w:val="24"/>
    </w:rPr>
  </w:style>
  <w:style w:type="character" w:customStyle="1" w:styleId="CommentTextChar">
    <w:name w:val="Comment Text Char"/>
    <w:basedOn w:val="DefaultParagraphFont"/>
    <w:link w:val="CommentText"/>
    <w:uiPriority w:val="99"/>
    <w:semiHidden/>
    <w:rsid w:val="00CB56B4"/>
    <w:rPr>
      <w:sz w:val="24"/>
      <w:szCs w:val="24"/>
    </w:rPr>
  </w:style>
  <w:style w:type="paragraph" w:styleId="CommentSubject">
    <w:name w:val="annotation subject"/>
    <w:basedOn w:val="CommentText"/>
    <w:next w:val="CommentText"/>
    <w:link w:val="CommentSubjectChar"/>
    <w:uiPriority w:val="99"/>
    <w:semiHidden/>
    <w:unhideWhenUsed/>
    <w:rsid w:val="00CB56B4"/>
    <w:rPr>
      <w:b/>
      <w:bCs/>
      <w:sz w:val="20"/>
      <w:szCs w:val="20"/>
    </w:rPr>
  </w:style>
  <w:style w:type="character" w:customStyle="1" w:styleId="CommentSubjectChar">
    <w:name w:val="Comment Subject Char"/>
    <w:basedOn w:val="CommentTextChar"/>
    <w:link w:val="CommentSubject"/>
    <w:uiPriority w:val="99"/>
    <w:semiHidden/>
    <w:rsid w:val="00CB56B4"/>
    <w:rPr>
      <w:b/>
      <w:bCs/>
      <w:sz w:val="20"/>
      <w:szCs w:val="20"/>
    </w:rPr>
  </w:style>
  <w:style w:type="paragraph" w:styleId="Revision">
    <w:name w:val="Revision"/>
    <w:hidden/>
    <w:uiPriority w:val="99"/>
    <w:semiHidden/>
    <w:rsid w:val="00CB56B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D3E"/>
    <w:rPr>
      <w:color w:val="0563C1" w:themeColor="hyperlink"/>
      <w:u w:val="single"/>
    </w:rPr>
  </w:style>
  <w:style w:type="paragraph" w:styleId="FootnoteText">
    <w:name w:val="footnote text"/>
    <w:basedOn w:val="Normal"/>
    <w:link w:val="FootnoteTextChar"/>
    <w:uiPriority w:val="99"/>
    <w:unhideWhenUsed/>
    <w:rsid w:val="00B73D3E"/>
    <w:pPr>
      <w:spacing w:after="0" w:line="240" w:lineRule="auto"/>
    </w:pPr>
    <w:rPr>
      <w:sz w:val="20"/>
      <w:szCs w:val="20"/>
    </w:rPr>
  </w:style>
  <w:style w:type="character" w:customStyle="1" w:styleId="FootnoteTextChar">
    <w:name w:val="Footnote Text Char"/>
    <w:basedOn w:val="DefaultParagraphFont"/>
    <w:link w:val="FootnoteText"/>
    <w:uiPriority w:val="99"/>
    <w:rsid w:val="00B73D3E"/>
    <w:rPr>
      <w:sz w:val="20"/>
      <w:szCs w:val="20"/>
    </w:rPr>
  </w:style>
  <w:style w:type="character" w:styleId="FootnoteReference">
    <w:name w:val="footnote reference"/>
    <w:basedOn w:val="DefaultParagraphFont"/>
    <w:uiPriority w:val="99"/>
    <w:unhideWhenUsed/>
    <w:rsid w:val="00B73D3E"/>
    <w:rPr>
      <w:vertAlign w:val="superscript"/>
    </w:rPr>
  </w:style>
  <w:style w:type="paragraph" w:styleId="ListParagraph">
    <w:name w:val="List Paragraph"/>
    <w:basedOn w:val="Normal"/>
    <w:uiPriority w:val="34"/>
    <w:qFormat/>
    <w:rsid w:val="00B73D3E"/>
    <w:pPr>
      <w:ind w:left="720"/>
      <w:contextualSpacing/>
    </w:pPr>
  </w:style>
  <w:style w:type="paragraph" w:styleId="Header">
    <w:name w:val="header"/>
    <w:basedOn w:val="Normal"/>
    <w:link w:val="HeaderChar"/>
    <w:uiPriority w:val="99"/>
    <w:unhideWhenUsed/>
    <w:rsid w:val="00B73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D3E"/>
  </w:style>
  <w:style w:type="paragraph" w:styleId="Footer">
    <w:name w:val="footer"/>
    <w:basedOn w:val="Normal"/>
    <w:link w:val="FooterChar"/>
    <w:uiPriority w:val="99"/>
    <w:unhideWhenUsed/>
    <w:rsid w:val="00B73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D3E"/>
  </w:style>
  <w:style w:type="character" w:styleId="PageNumber">
    <w:name w:val="page number"/>
    <w:basedOn w:val="DefaultParagraphFont"/>
    <w:uiPriority w:val="99"/>
    <w:semiHidden/>
    <w:unhideWhenUsed/>
    <w:rsid w:val="00704BDA"/>
  </w:style>
  <w:style w:type="paragraph" w:styleId="BalloonText">
    <w:name w:val="Balloon Text"/>
    <w:basedOn w:val="Normal"/>
    <w:link w:val="BalloonTextChar"/>
    <w:uiPriority w:val="99"/>
    <w:semiHidden/>
    <w:unhideWhenUsed/>
    <w:rsid w:val="00461EC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ECE"/>
    <w:rPr>
      <w:rFonts w:ascii="Lucida Grande" w:hAnsi="Lucida Grande" w:cs="Lucida Grande"/>
      <w:sz w:val="18"/>
      <w:szCs w:val="18"/>
    </w:rPr>
  </w:style>
  <w:style w:type="character" w:styleId="CommentReference">
    <w:name w:val="annotation reference"/>
    <w:basedOn w:val="DefaultParagraphFont"/>
    <w:uiPriority w:val="99"/>
    <w:semiHidden/>
    <w:unhideWhenUsed/>
    <w:rsid w:val="00CB56B4"/>
    <w:rPr>
      <w:sz w:val="18"/>
      <w:szCs w:val="18"/>
    </w:rPr>
  </w:style>
  <w:style w:type="paragraph" w:styleId="CommentText">
    <w:name w:val="annotation text"/>
    <w:basedOn w:val="Normal"/>
    <w:link w:val="CommentTextChar"/>
    <w:uiPriority w:val="99"/>
    <w:semiHidden/>
    <w:unhideWhenUsed/>
    <w:rsid w:val="00CB56B4"/>
    <w:pPr>
      <w:spacing w:line="240" w:lineRule="auto"/>
    </w:pPr>
    <w:rPr>
      <w:sz w:val="24"/>
      <w:szCs w:val="24"/>
    </w:rPr>
  </w:style>
  <w:style w:type="character" w:customStyle="1" w:styleId="CommentTextChar">
    <w:name w:val="Comment Text Char"/>
    <w:basedOn w:val="DefaultParagraphFont"/>
    <w:link w:val="CommentText"/>
    <w:uiPriority w:val="99"/>
    <w:semiHidden/>
    <w:rsid w:val="00CB56B4"/>
    <w:rPr>
      <w:sz w:val="24"/>
      <w:szCs w:val="24"/>
    </w:rPr>
  </w:style>
  <w:style w:type="paragraph" w:styleId="CommentSubject">
    <w:name w:val="annotation subject"/>
    <w:basedOn w:val="CommentText"/>
    <w:next w:val="CommentText"/>
    <w:link w:val="CommentSubjectChar"/>
    <w:uiPriority w:val="99"/>
    <w:semiHidden/>
    <w:unhideWhenUsed/>
    <w:rsid w:val="00CB56B4"/>
    <w:rPr>
      <w:b/>
      <w:bCs/>
      <w:sz w:val="20"/>
      <w:szCs w:val="20"/>
    </w:rPr>
  </w:style>
  <w:style w:type="character" w:customStyle="1" w:styleId="CommentSubjectChar">
    <w:name w:val="Comment Subject Char"/>
    <w:basedOn w:val="CommentTextChar"/>
    <w:link w:val="CommentSubject"/>
    <w:uiPriority w:val="99"/>
    <w:semiHidden/>
    <w:rsid w:val="00CB56B4"/>
    <w:rPr>
      <w:b/>
      <w:bCs/>
      <w:sz w:val="20"/>
      <w:szCs w:val="20"/>
    </w:rPr>
  </w:style>
  <w:style w:type="paragraph" w:styleId="Revision">
    <w:name w:val="Revision"/>
    <w:hidden/>
    <w:uiPriority w:val="99"/>
    <w:semiHidden/>
    <w:rsid w:val="00CB5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2105416402">
      <w:bodyDiv w:val="1"/>
      <w:marLeft w:val="0"/>
      <w:marRight w:val="0"/>
      <w:marTop w:val="0"/>
      <w:marBottom w:val="0"/>
      <w:divBdr>
        <w:top w:val="none" w:sz="0" w:space="0" w:color="auto"/>
        <w:left w:val="none" w:sz="0" w:space="0" w:color="auto"/>
        <w:bottom w:val="none" w:sz="0" w:space="0" w:color="auto"/>
        <w:right w:val="none" w:sz="0" w:space="0" w:color="auto"/>
      </w:divBdr>
      <w:divsChild>
        <w:div w:id="968785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957717">
              <w:marLeft w:val="0"/>
              <w:marRight w:val="0"/>
              <w:marTop w:val="0"/>
              <w:marBottom w:val="0"/>
              <w:divBdr>
                <w:top w:val="none" w:sz="0" w:space="0" w:color="auto"/>
                <w:left w:val="none" w:sz="0" w:space="0" w:color="auto"/>
                <w:bottom w:val="none" w:sz="0" w:space="0" w:color="auto"/>
                <w:right w:val="none" w:sz="0" w:space="0" w:color="auto"/>
              </w:divBdr>
              <w:divsChild>
                <w:div w:id="896089771">
                  <w:marLeft w:val="0"/>
                  <w:marRight w:val="0"/>
                  <w:marTop w:val="0"/>
                  <w:marBottom w:val="0"/>
                  <w:divBdr>
                    <w:top w:val="none" w:sz="0" w:space="0" w:color="auto"/>
                    <w:left w:val="none" w:sz="0" w:space="0" w:color="auto"/>
                    <w:bottom w:val="none" w:sz="0" w:space="0" w:color="auto"/>
                    <w:right w:val="none" w:sz="0" w:space="0" w:color="auto"/>
                  </w:divBdr>
                  <w:divsChild>
                    <w:div w:id="804397059">
                      <w:marLeft w:val="0"/>
                      <w:marRight w:val="0"/>
                      <w:marTop w:val="0"/>
                      <w:marBottom w:val="0"/>
                      <w:divBdr>
                        <w:top w:val="none" w:sz="0" w:space="0" w:color="auto"/>
                        <w:left w:val="none" w:sz="0" w:space="0" w:color="auto"/>
                        <w:bottom w:val="none" w:sz="0" w:space="0" w:color="auto"/>
                        <w:right w:val="none" w:sz="0" w:space="0" w:color="auto"/>
                      </w:divBdr>
                      <w:divsChild>
                        <w:div w:id="1770077686">
                          <w:marLeft w:val="0"/>
                          <w:marRight w:val="0"/>
                          <w:marTop w:val="0"/>
                          <w:marBottom w:val="0"/>
                          <w:divBdr>
                            <w:top w:val="none" w:sz="0" w:space="0" w:color="auto"/>
                            <w:left w:val="none" w:sz="0" w:space="0" w:color="auto"/>
                            <w:bottom w:val="none" w:sz="0" w:space="0" w:color="auto"/>
                            <w:right w:val="none" w:sz="0" w:space="0" w:color="auto"/>
                          </w:divBdr>
                          <w:divsChild>
                            <w:div w:id="1283342860">
                              <w:marLeft w:val="0"/>
                              <w:marRight w:val="0"/>
                              <w:marTop w:val="0"/>
                              <w:marBottom w:val="0"/>
                              <w:divBdr>
                                <w:top w:val="none" w:sz="0" w:space="0" w:color="auto"/>
                                <w:left w:val="none" w:sz="0" w:space="0" w:color="auto"/>
                                <w:bottom w:val="none" w:sz="0" w:space="0" w:color="auto"/>
                                <w:right w:val="none" w:sz="0" w:space="0" w:color="auto"/>
                              </w:divBdr>
                              <w:divsChild>
                                <w:div w:id="267857939">
                                  <w:marLeft w:val="0"/>
                                  <w:marRight w:val="0"/>
                                  <w:marTop w:val="0"/>
                                  <w:marBottom w:val="0"/>
                                  <w:divBdr>
                                    <w:top w:val="none" w:sz="0" w:space="0" w:color="auto"/>
                                    <w:left w:val="none" w:sz="0" w:space="0" w:color="auto"/>
                                    <w:bottom w:val="none" w:sz="0" w:space="0" w:color="auto"/>
                                    <w:right w:val="none" w:sz="0" w:space="0" w:color="auto"/>
                                  </w:divBdr>
                                  <w:divsChild>
                                    <w:div w:id="829372283">
                                      <w:marLeft w:val="0"/>
                                      <w:marRight w:val="0"/>
                                      <w:marTop w:val="0"/>
                                      <w:marBottom w:val="0"/>
                                      <w:divBdr>
                                        <w:top w:val="none" w:sz="0" w:space="0" w:color="auto"/>
                                        <w:left w:val="none" w:sz="0" w:space="0" w:color="auto"/>
                                        <w:bottom w:val="none" w:sz="0" w:space="0" w:color="auto"/>
                                        <w:right w:val="none" w:sz="0" w:space="0" w:color="auto"/>
                                      </w:divBdr>
                                      <w:divsChild>
                                        <w:div w:id="1491747199">
                                          <w:marLeft w:val="0"/>
                                          <w:marRight w:val="0"/>
                                          <w:marTop w:val="0"/>
                                          <w:marBottom w:val="0"/>
                                          <w:divBdr>
                                            <w:top w:val="none" w:sz="0" w:space="0" w:color="auto"/>
                                            <w:left w:val="none" w:sz="0" w:space="0" w:color="auto"/>
                                            <w:bottom w:val="none" w:sz="0" w:space="0" w:color="auto"/>
                                            <w:right w:val="none" w:sz="0" w:space="0" w:color="auto"/>
                                          </w:divBdr>
                                          <w:divsChild>
                                            <w:div w:id="16453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lobalrangelands.org/international-year-rangelands-and-pastoralists-initiative" TargetMode="External"/><Relationship Id="rId12" Type="http://schemas.openxmlformats.org/officeDocument/2006/relationships/hyperlink" Target="https://www.iyrp.info"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edocs.unep.org/bitstream/handle/20.500.11822/27530/GAP_Summary_EN.pdf?sequence=1&amp;isAllowed=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lobalrangelands.org" TargetMode="External"/><Relationship Id="rId2" Type="http://schemas.openxmlformats.org/officeDocument/2006/relationships/hyperlink" Target="http://globalrangelands.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838F5B8596F04FB6F3ED67D285EEDA"/>
        <w:category>
          <w:name w:val="General"/>
          <w:gallery w:val="placeholder"/>
        </w:category>
        <w:types>
          <w:type w:val="bbPlcHdr"/>
        </w:types>
        <w:behaviors>
          <w:behavior w:val="content"/>
        </w:behaviors>
        <w:guid w:val="{F509BE95-3D46-744A-8DF0-FDC19273D881}"/>
      </w:docPartPr>
      <w:docPartBody>
        <w:p w14:paraId="1AB13B18" w14:textId="7513779C" w:rsidR="007E42BA" w:rsidRDefault="007E42BA" w:rsidP="007E42BA">
          <w:pPr>
            <w:pStyle w:val="AE838F5B8596F04FB6F3ED67D285EEDA"/>
          </w:pPr>
          <w:r>
            <w:t>[Type text]</w:t>
          </w:r>
        </w:p>
      </w:docPartBody>
    </w:docPart>
    <w:docPart>
      <w:docPartPr>
        <w:name w:val="82E73D5761D60F4693B051C6BCD9B476"/>
        <w:category>
          <w:name w:val="General"/>
          <w:gallery w:val="placeholder"/>
        </w:category>
        <w:types>
          <w:type w:val="bbPlcHdr"/>
        </w:types>
        <w:behaviors>
          <w:behavior w:val="content"/>
        </w:behaviors>
        <w:guid w:val="{FEA106E4-C576-6B45-A4EE-719ECE69FD9A}"/>
      </w:docPartPr>
      <w:docPartBody>
        <w:p w14:paraId="0043A705" w14:textId="5F8F8C8E" w:rsidR="007E42BA" w:rsidRDefault="007E42BA" w:rsidP="007E42BA">
          <w:pPr>
            <w:pStyle w:val="82E73D5761D60F4693B051C6BCD9B476"/>
          </w:pPr>
          <w:r>
            <w:t>[Type text]</w:t>
          </w:r>
        </w:p>
      </w:docPartBody>
    </w:docPart>
    <w:docPart>
      <w:docPartPr>
        <w:name w:val="1E3BEC8725D7DD479521EC73D83B0480"/>
        <w:category>
          <w:name w:val="General"/>
          <w:gallery w:val="placeholder"/>
        </w:category>
        <w:types>
          <w:type w:val="bbPlcHdr"/>
        </w:types>
        <w:behaviors>
          <w:behavior w:val="content"/>
        </w:behaviors>
        <w:guid w:val="{DA03B22D-0E6F-494C-8750-8841B7508A4A}"/>
      </w:docPartPr>
      <w:docPartBody>
        <w:p w14:paraId="50397017" w14:textId="21FFCEE2" w:rsidR="007E42BA" w:rsidRDefault="007E42BA" w:rsidP="007E42BA">
          <w:pPr>
            <w:pStyle w:val="1E3BEC8725D7DD479521EC73D83B048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dobe Gothic Std B">
    <w:altName w:val="Arial Unicode MS"/>
    <w:charset w:val="81"/>
    <w:family w:val="auto"/>
    <w:pitch w:val="variable"/>
    <w:sig w:usb0="00000203" w:usb1="29D72C10" w:usb2="00000010" w:usb3="00000000" w:csb0="002A0005"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BA"/>
    <w:rsid w:val="007E4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04C4D227B0254899302AD7CBCB66F0">
    <w:name w:val="0504C4D227B0254899302AD7CBCB66F0"/>
    <w:rsid w:val="007E42BA"/>
  </w:style>
  <w:style w:type="paragraph" w:customStyle="1" w:styleId="A635E3F27619C64287468DCEC4337085">
    <w:name w:val="A635E3F27619C64287468DCEC4337085"/>
    <w:rsid w:val="007E42BA"/>
  </w:style>
  <w:style w:type="paragraph" w:customStyle="1" w:styleId="DA2681AD66A926409839C1B62F369D8E">
    <w:name w:val="DA2681AD66A926409839C1B62F369D8E"/>
    <w:rsid w:val="007E42BA"/>
  </w:style>
  <w:style w:type="paragraph" w:customStyle="1" w:styleId="6906D44AFD62414E95603FCD391E89FF">
    <w:name w:val="6906D44AFD62414E95603FCD391E89FF"/>
    <w:rsid w:val="007E42BA"/>
  </w:style>
  <w:style w:type="paragraph" w:customStyle="1" w:styleId="D73FE43F4AFCAB468AF991F94895352F">
    <w:name w:val="D73FE43F4AFCAB468AF991F94895352F"/>
    <w:rsid w:val="007E42BA"/>
  </w:style>
  <w:style w:type="paragraph" w:customStyle="1" w:styleId="9A02826C9CFDA545AEDFAA4BE57685F5">
    <w:name w:val="9A02826C9CFDA545AEDFAA4BE57685F5"/>
    <w:rsid w:val="007E42BA"/>
  </w:style>
  <w:style w:type="paragraph" w:customStyle="1" w:styleId="7F37CCD688C32447A9F412113F18837A">
    <w:name w:val="7F37CCD688C32447A9F412113F18837A"/>
    <w:rsid w:val="007E42BA"/>
  </w:style>
  <w:style w:type="paragraph" w:customStyle="1" w:styleId="AE838F5B8596F04FB6F3ED67D285EEDA">
    <w:name w:val="AE838F5B8596F04FB6F3ED67D285EEDA"/>
    <w:rsid w:val="007E42BA"/>
  </w:style>
  <w:style w:type="paragraph" w:customStyle="1" w:styleId="82E73D5761D60F4693B051C6BCD9B476">
    <w:name w:val="82E73D5761D60F4693B051C6BCD9B476"/>
    <w:rsid w:val="007E42BA"/>
  </w:style>
  <w:style w:type="paragraph" w:customStyle="1" w:styleId="1E3BEC8725D7DD479521EC73D83B0480">
    <w:name w:val="1E3BEC8725D7DD479521EC73D83B0480"/>
    <w:rsid w:val="007E42BA"/>
  </w:style>
  <w:style w:type="paragraph" w:customStyle="1" w:styleId="36FEE183B240B0499278CFA916CC2DC3">
    <w:name w:val="36FEE183B240B0499278CFA916CC2DC3"/>
    <w:rsid w:val="007E42BA"/>
  </w:style>
  <w:style w:type="paragraph" w:customStyle="1" w:styleId="28DB01646141BF4E91A70680C442A583">
    <w:name w:val="28DB01646141BF4E91A70680C442A583"/>
    <w:rsid w:val="007E42BA"/>
  </w:style>
  <w:style w:type="paragraph" w:customStyle="1" w:styleId="C059609A50BF7D4F9C305147BA782F5D">
    <w:name w:val="C059609A50BF7D4F9C305147BA782F5D"/>
    <w:rsid w:val="007E42B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04C4D227B0254899302AD7CBCB66F0">
    <w:name w:val="0504C4D227B0254899302AD7CBCB66F0"/>
    <w:rsid w:val="007E42BA"/>
  </w:style>
  <w:style w:type="paragraph" w:customStyle="1" w:styleId="A635E3F27619C64287468DCEC4337085">
    <w:name w:val="A635E3F27619C64287468DCEC4337085"/>
    <w:rsid w:val="007E42BA"/>
  </w:style>
  <w:style w:type="paragraph" w:customStyle="1" w:styleId="DA2681AD66A926409839C1B62F369D8E">
    <w:name w:val="DA2681AD66A926409839C1B62F369D8E"/>
    <w:rsid w:val="007E42BA"/>
  </w:style>
  <w:style w:type="paragraph" w:customStyle="1" w:styleId="6906D44AFD62414E95603FCD391E89FF">
    <w:name w:val="6906D44AFD62414E95603FCD391E89FF"/>
    <w:rsid w:val="007E42BA"/>
  </w:style>
  <w:style w:type="paragraph" w:customStyle="1" w:styleId="D73FE43F4AFCAB468AF991F94895352F">
    <w:name w:val="D73FE43F4AFCAB468AF991F94895352F"/>
    <w:rsid w:val="007E42BA"/>
  </w:style>
  <w:style w:type="paragraph" w:customStyle="1" w:styleId="9A02826C9CFDA545AEDFAA4BE57685F5">
    <w:name w:val="9A02826C9CFDA545AEDFAA4BE57685F5"/>
    <w:rsid w:val="007E42BA"/>
  </w:style>
  <w:style w:type="paragraph" w:customStyle="1" w:styleId="7F37CCD688C32447A9F412113F18837A">
    <w:name w:val="7F37CCD688C32447A9F412113F18837A"/>
    <w:rsid w:val="007E42BA"/>
  </w:style>
  <w:style w:type="paragraph" w:customStyle="1" w:styleId="AE838F5B8596F04FB6F3ED67D285EEDA">
    <w:name w:val="AE838F5B8596F04FB6F3ED67D285EEDA"/>
    <w:rsid w:val="007E42BA"/>
  </w:style>
  <w:style w:type="paragraph" w:customStyle="1" w:styleId="82E73D5761D60F4693B051C6BCD9B476">
    <w:name w:val="82E73D5761D60F4693B051C6BCD9B476"/>
    <w:rsid w:val="007E42BA"/>
  </w:style>
  <w:style w:type="paragraph" w:customStyle="1" w:styleId="1E3BEC8725D7DD479521EC73D83B0480">
    <w:name w:val="1E3BEC8725D7DD479521EC73D83B0480"/>
    <w:rsid w:val="007E42BA"/>
  </w:style>
  <w:style w:type="paragraph" w:customStyle="1" w:styleId="36FEE183B240B0499278CFA916CC2DC3">
    <w:name w:val="36FEE183B240B0499278CFA916CC2DC3"/>
    <w:rsid w:val="007E42BA"/>
  </w:style>
  <w:style w:type="paragraph" w:customStyle="1" w:styleId="28DB01646141BF4E91A70680C442A583">
    <w:name w:val="28DB01646141BF4E91A70680C442A583"/>
    <w:rsid w:val="007E42BA"/>
  </w:style>
  <w:style w:type="paragraph" w:customStyle="1" w:styleId="C059609A50BF7D4F9C305147BA782F5D">
    <w:name w:val="C059609A50BF7D4F9C305147BA782F5D"/>
    <w:rsid w:val="007E4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2212-5907-CB4B-9DFA-72F3028A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1972</Words>
  <Characters>11241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Barbara S - (bhutchin)</dc:creator>
  <cp:keywords/>
  <dc:description/>
  <cp:lastModifiedBy>Maryam Niamir-Fuller</cp:lastModifiedBy>
  <cp:revision>4</cp:revision>
  <dcterms:created xsi:type="dcterms:W3CDTF">2020-10-21T15:27:00Z</dcterms:created>
  <dcterms:modified xsi:type="dcterms:W3CDTF">2020-10-22T15:03:00Z</dcterms:modified>
</cp:coreProperties>
</file>