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00440" w14:textId="77777777" w:rsidR="00E40347" w:rsidRPr="00E27782" w:rsidRDefault="00C7404A" w:rsidP="00C7404A">
      <w:pPr>
        <w:jc w:val="center"/>
        <w:rPr>
          <w:b/>
          <w:sz w:val="28"/>
          <w:szCs w:val="28"/>
        </w:rPr>
      </w:pPr>
      <w:r w:rsidRPr="00E27782">
        <w:rPr>
          <w:b/>
          <w:sz w:val="28"/>
          <w:szCs w:val="28"/>
        </w:rPr>
        <w:t>Proposed Preparatory Process for Regional IYRP Groups</w:t>
      </w:r>
    </w:p>
    <w:p w14:paraId="495FD8BA" w14:textId="77777777" w:rsidR="00C7404A" w:rsidRPr="00E27782" w:rsidRDefault="00C7404A" w:rsidP="00C7404A">
      <w:pPr>
        <w:jc w:val="center"/>
        <w:rPr>
          <w:b/>
          <w:sz w:val="28"/>
          <w:szCs w:val="28"/>
        </w:rPr>
      </w:pPr>
    </w:p>
    <w:p w14:paraId="513EFD1F" w14:textId="539A19A2" w:rsidR="004D0435" w:rsidRPr="00397B59" w:rsidRDefault="004D0435" w:rsidP="00C7404A">
      <w:pPr>
        <w:rPr>
          <w:sz w:val="23"/>
          <w:szCs w:val="23"/>
          <w:u w:val="single"/>
        </w:rPr>
      </w:pPr>
      <w:r w:rsidRPr="00397B59">
        <w:rPr>
          <w:sz w:val="23"/>
          <w:szCs w:val="23"/>
          <w:u w:val="single"/>
        </w:rPr>
        <w:t>Objectives</w:t>
      </w:r>
    </w:p>
    <w:p w14:paraId="1A29E099" w14:textId="77777777" w:rsidR="004D0435" w:rsidRPr="00397B59" w:rsidRDefault="004D0435" w:rsidP="00C7404A">
      <w:pPr>
        <w:rPr>
          <w:sz w:val="23"/>
          <w:szCs w:val="23"/>
          <w:u w:val="single"/>
        </w:rPr>
      </w:pPr>
    </w:p>
    <w:p w14:paraId="59D643B3" w14:textId="79BE4F39" w:rsidR="004D0435" w:rsidRPr="00397B59" w:rsidRDefault="004D0435" w:rsidP="00C7404A">
      <w:pPr>
        <w:rPr>
          <w:sz w:val="23"/>
          <w:szCs w:val="23"/>
        </w:rPr>
      </w:pPr>
      <w:r w:rsidRPr="00397B59">
        <w:rPr>
          <w:sz w:val="23"/>
          <w:szCs w:val="23"/>
        </w:rPr>
        <w:t>The campaign to promote the IYRP for the FAO COAG 2020 has been supported by a very strong, vibrant, active and worldwide network of more than 150 civil society</w:t>
      </w:r>
      <w:r w:rsidR="00A817C4">
        <w:rPr>
          <w:sz w:val="23"/>
          <w:szCs w:val="23"/>
        </w:rPr>
        <w:t>, public</w:t>
      </w:r>
      <w:r w:rsidRPr="00397B59">
        <w:rPr>
          <w:sz w:val="23"/>
          <w:szCs w:val="23"/>
        </w:rPr>
        <w:t xml:space="preserve"> and private sector institutions, organizations, cooperatives and associations, as well as at least 25 </w:t>
      </w:r>
      <w:r w:rsidR="00CB65EC" w:rsidRPr="00397B59">
        <w:rPr>
          <w:sz w:val="23"/>
          <w:szCs w:val="23"/>
        </w:rPr>
        <w:t>g</w:t>
      </w:r>
      <w:r w:rsidRPr="00397B59">
        <w:rPr>
          <w:sz w:val="23"/>
          <w:szCs w:val="23"/>
        </w:rPr>
        <w:t xml:space="preserve">overnments. This network could be leveraged even more strongly in the run-up to the UN General Assembly in October 2021, by creating regional nodes of </w:t>
      </w:r>
      <w:r w:rsidR="002744B5" w:rsidRPr="00397B59">
        <w:rPr>
          <w:sz w:val="23"/>
          <w:szCs w:val="23"/>
        </w:rPr>
        <w:t xml:space="preserve">communication and </w:t>
      </w:r>
      <w:r w:rsidRPr="00397B59">
        <w:rPr>
          <w:sz w:val="23"/>
          <w:szCs w:val="23"/>
        </w:rPr>
        <w:t>cooperation, supported by the ISG</w:t>
      </w:r>
      <w:r w:rsidR="00B26684" w:rsidRPr="00397B59">
        <w:rPr>
          <w:sz w:val="23"/>
          <w:szCs w:val="23"/>
        </w:rPr>
        <w:t xml:space="preserve"> (IYRP International Support Group)</w:t>
      </w:r>
      <w:r w:rsidRPr="00397B59">
        <w:rPr>
          <w:sz w:val="23"/>
          <w:szCs w:val="23"/>
        </w:rPr>
        <w:t xml:space="preserve">, FAO and others at the global level, and by </w:t>
      </w:r>
      <w:r w:rsidR="00B26684" w:rsidRPr="00397B59">
        <w:rPr>
          <w:sz w:val="23"/>
          <w:szCs w:val="23"/>
        </w:rPr>
        <w:t>the Government of Mongolia</w:t>
      </w:r>
      <w:r w:rsidR="00A817C4">
        <w:rPr>
          <w:sz w:val="23"/>
          <w:szCs w:val="23"/>
        </w:rPr>
        <w:t>, Mongolian National IYRP Support Group,</w:t>
      </w:r>
      <w:r w:rsidR="00B26684" w:rsidRPr="00397B59">
        <w:rPr>
          <w:sz w:val="23"/>
          <w:szCs w:val="23"/>
        </w:rPr>
        <w:t xml:space="preserve"> and other </w:t>
      </w:r>
      <w:r w:rsidRPr="00397B59">
        <w:rPr>
          <w:sz w:val="23"/>
          <w:szCs w:val="23"/>
        </w:rPr>
        <w:t xml:space="preserve">active </w:t>
      </w:r>
      <w:r w:rsidR="00B26684" w:rsidRPr="00397B59">
        <w:rPr>
          <w:sz w:val="23"/>
          <w:szCs w:val="23"/>
        </w:rPr>
        <w:t xml:space="preserve">supporters </w:t>
      </w:r>
      <w:r w:rsidRPr="00397B59">
        <w:rPr>
          <w:sz w:val="23"/>
          <w:szCs w:val="23"/>
        </w:rPr>
        <w:t xml:space="preserve">at the regional and national levels. </w:t>
      </w:r>
    </w:p>
    <w:p w14:paraId="11733571" w14:textId="77777777" w:rsidR="004D0435" w:rsidRPr="00397B59" w:rsidRDefault="004D0435" w:rsidP="00C7404A">
      <w:pPr>
        <w:rPr>
          <w:sz w:val="23"/>
          <w:szCs w:val="23"/>
        </w:rPr>
      </w:pPr>
    </w:p>
    <w:p w14:paraId="2949CF6A" w14:textId="3B71D1DC" w:rsidR="004D0435" w:rsidRPr="00397B59" w:rsidRDefault="004D0435" w:rsidP="00C7404A">
      <w:pPr>
        <w:rPr>
          <w:sz w:val="23"/>
          <w:szCs w:val="23"/>
        </w:rPr>
      </w:pPr>
      <w:r w:rsidRPr="00397B59">
        <w:rPr>
          <w:sz w:val="23"/>
          <w:szCs w:val="23"/>
        </w:rPr>
        <w:t xml:space="preserve">The ultimate goal of creating Regional IYRP </w:t>
      </w:r>
      <w:r w:rsidR="00894B65" w:rsidRPr="00397B59">
        <w:rPr>
          <w:sz w:val="23"/>
          <w:szCs w:val="23"/>
        </w:rPr>
        <w:t xml:space="preserve">Support </w:t>
      </w:r>
      <w:r w:rsidRPr="00397B59">
        <w:rPr>
          <w:sz w:val="23"/>
          <w:szCs w:val="23"/>
        </w:rPr>
        <w:t>Groups</w:t>
      </w:r>
      <w:r w:rsidR="00B26684" w:rsidRPr="00397B59">
        <w:rPr>
          <w:sz w:val="23"/>
          <w:szCs w:val="23"/>
        </w:rPr>
        <w:t xml:space="preserve"> (RISG</w:t>
      </w:r>
      <w:r w:rsidR="00CB65EC" w:rsidRPr="00397B59">
        <w:rPr>
          <w:sz w:val="23"/>
          <w:szCs w:val="23"/>
        </w:rPr>
        <w:t>s</w:t>
      </w:r>
      <w:r w:rsidR="00B26684" w:rsidRPr="00397B59">
        <w:rPr>
          <w:sz w:val="23"/>
          <w:szCs w:val="23"/>
        </w:rPr>
        <w:t>)</w:t>
      </w:r>
      <w:r w:rsidRPr="00397B59">
        <w:rPr>
          <w:sz w:val="23"/>
          <w:szCs w:val="23"/>
        </w:rPr>
        <w:t xml:space="preserve"> is to </w:t>
      </w:r>
      <w:r w:rsidR="00894B65" w:rsidRPr="00397B59">
        <w:rPr>
          <w:sz w:val="23"/>
          <w:szCs w:val="23"/>
        </w:rPr>
        <w:t>campaign for</w:t>
      </w:r>
      <w:r w:rsidRPr="00397B59">
        <w:rPr>
          <w:sz w:val="23"/>
          <w:szCs w:val="23"/>
        </w:rPr>
        <w:t xml:space="preserve"> the designation of IYRP by the United Nations for 2026, with two immediate objectives:</w:t>
      </w:r>
    </w:p>
    <w:p w14:paraId="4CAECDDA" w14:textId="0B07E9AA" w:rsidR="004D0435" w:rsidRPr="00397B59" w:rsidRDefault="004D0435" w:rsidP="00397B59">
      <w:pPr>
        <w:pStyle w:val="ListParagraph"/>
        <w:numPr>
          <w:ilvl w:val="0"/>
          <w:numId w:val="7"/>
        </w:numPr>
        <w:spacing w:before="120"/>
        <w:ind w:left="714" w:hanging="357"/>
        <w:rPr>
          <w:sz w:val="23"/>
          <w:szCs w:val="23"/>
        </w:rPr>
      </w:pPr>
      <w:r w:rsidRPr="00397B59">
        <w:rPr>
          <w:sz w:val="23"/>
          <w:szCs w:val="23"/>
        </w:rPr>
        <w:t xml:space="preserve">To expand the network of supporting organizations and governments in the regions and at country and local levels by continuing to raise awareness; and </w:t>
      </w:r>
    </w:p>
    <w:p w14:paraId="3042EC85" w14:textId="6D501F0C" w:rsidR="004D0435" w:rsidRPr="00397B59" w:rsidRDefault="004D0435" w:rsidP="00397B59">
      <w:pPr>
        <w:pStyle w:val="ListParagraph"/>
        <w:numPr>
          <w:ilvl w:val="0"/>
          <w:numId w:val="7"/>
        </w:numPr>
        <w:spacing w:before="120"/>
        <w:ind w:left="714" w:hanging="357"/>
        <w:contextualSpacing w:val="0"/>
        <w:rPr>
          <w:sz w:val="23"/>
          <w:szCs w:val="23"/>
        </w:rPr>
      </w:pPr>
      <w:r w:rsidRPr="00397B59">
        <w:rPr>
          <w:sz w:val="23"/>
          <w:szCs w:val="23"/>
        </w:rPr>
        <w:t xml:space="preserve">Assuming that UNGA does designate the IYRP, by working with </w:t>
      </w:r>
      <w:r w:rsidR="00CB65EC" w:rsidRPr="00397B59">
        <w:rPr>
          <w:sz w:val="23"/>
          <w:szCs w:val="23"/>
        </w:rPr>
        <w:t xml:space="preserve">the </w:t>
      </w:r>
      <w:r w:rsidRPr="00397B59">
        <w:rPr>
          <w:sz w:val="23"/>
          <w:szCs w:val="23"/>
        </w:rPr>
        <w:t>ISG, FAO</w:t>
      </w:r>
      <w:r w:rsidR="00B26684" w:rsidRPr="00397B59">
        <w:rPr>
          <w:sz w:val="23"/>
          <w:szCs w:val="23"/>
        </w:rPr>
        <w:t xml:space="preserve">, </w:t>
      </w:r>
      <w:r w:rsidR="00CB65EC" w:rsidRPr="00397B59">
        <w:rPr>
          <w:sz w:val="23"/>
          <w:szCs w:val="23"/>
        </w:rPr>
        <w:t>the G</w:t>
      </w:r>
      <w:r w:rsidR="00B26684" w:rsidRPr="00397B59">
        <w:rPr>
          <w:sz w:val="23"/>
          <w:szCs w:val="23"/>
        </w:rPr>
        <w:t>overnment of Mongolia</w:t>
      </w:r>
      <w:r w:rsidRPr="00397B59">
        <w:rPr>
          <w:sz w:val="23"/>
          <w:szCs w:val="23"/>
        </w:rPr>
        <w:t xml:space="preserve"> and other global supporters, </w:t>
      </w:r>
      <w:r w:rsidR="00C029E9" w:rsidRPr="00397B59">
        <w:rPr>
          <w:sz w:val="23"/>
          <w:szCs w:val="23"/>
        </w:rPr>
        <w:t xml:space="preserve">to prepare suggestions and guidance for IYRP planning and implementation in their </w:t>
      </w:r>
      <w:r w:rsidR="00CB65EC" w:rsidRPr="00397B59">
        <w:rPr>
          <w:sz w:val="23"/>
          <w:szCs w:val="23"/>
        </w:rPr>
        <w:t xml:space="preserve">respective </w:t>
      </w:r>
      <w:r w:rsidR="00C029E9" w:rsidRPr="00397B59">
        <w:rPr>
          <w:sz w:val="23"/>
          <w:szCs w:val="23"/>
        </w:rPr>
        <w:t>region</w:t>
      </w:r>
      <w:r w:rsidR="00CB65EC" w:rsidRPr="00397B59">
        <w:rPr>
          <w:sz w:val="23"/>
          <w:szCs w:val="23"/>
        </w:rPr>
        <w:t>s</w:t>
      </w:r>
      <w:r w:rsidR="001524E6" w:rsidRPr="00397B59">
        <w:rPr>
          <w:sz w:val="23"/>
          <w:szCs w:val="23"/>
        </w:rPr>
        <w:t xml:space="preserve"> (regional action plans)</w:t>
      </w:r>
      <w:r w:rsidRPr="00397B59">
        <w:rPr>
          <w:sz w:val="23"/>
          <w:szCs w:val="23"/>
        </w:rPr>
        <w:t>.</w:t>
      </w:r>
    </w:p>
    <w:p w14:paraId="788179C8" w14:textId="77777777" w:rsidR="004D0435" w:rsidRPr="00397B59" w:rsidRDefault="004D0435" w:rsidP="00C7404A">
      <w:pPr>
        <w:rPr>
          <w:sz w:val="23"/>
          <w:szCs w:val="23"/>
          <w:u w:val="single"/>
        </w:rPr>
      </w:pPr>
    </w:p>
    <w:p w14:paraId="29D583C5" w14:textId="0D1667BE" w:rsidR="004D0435" w:rsidRPr="00397B59" w:rsidRDefault="00894B65" w:rsidP="00C7404A">
      <w:pPr>
        <w:rPr>
          <w:sz w:val="23"/>
          <w:szCs w:val="23"/>
        </w:rPr>
      </w:pPr>
      <w:r w:rsidRPr="00397B59">
        <w:rPr>
          <w:sz w:val="23"/>
          <w:szCs w:val="23"/>
        </w:rPr>
        <w:t xml:space="preserve">In addition to having strong regional ties and knowledge of stakeholders, </w:t>
      </w:r>
      <w:r w:rsidR="00B26684" w:rsidRPr="00397B59">
        <w:rPr>
          <w:sz w:val="23"/>
          <w:szCs w:val="23"/>
        </w:rPr>
        <w:t>RISGs</w:t>
      </w:r>
      <w:r w:rsidR="004D0435" w:rsidRPr="00397B59">
        <w:rPr>
          <w:sz w:val="23"/>
          <w:szCs w:val="23"/>
        </w:rPr>
        <w:t xml:space="preserve"> can communicate better in the</w:t>
      </w:r>
      <w:r w:rsidR="000A5954">
        <w:rPr>
          <w:sz w:val="23"/>
          <w:szCs w:val="23"/>
        </w:rPr>
        <w:t>ir respective</w:t>
      </w:r>
      <w:r w:rsidR="004D0435" w:rsidRPr="00397B59">
        <w:rPr>
          <w:sz w:val="23"/>
          <w:szCs w:val="23"/>
        </w:rPr>
        <w:t xml:space="preserve"> region’s languages</w:t>
      </w:r>
      <w:r w:rsidRPr="00397B59">
        <w:rPr>
          <w:sz w:val="23"/>
          <w:szCs w:val="23"/>
        </w:rPr>
        <w:t xml:space="preserve">.  They can ensure a strong and equitable participatory process for all supporting organizations. Furthermore, as the list of supporting organizations and countries grows, it will be more efficient to create regional nodes than trying to create a global center. The role of </w:t>
      </w:r>
      <w:r w:rsidR="00CB65EC" w:rsidRPr="00397B59">
        <w:rPr>
          <w:sz w:val="23"/>
          <w:szCs w:val="23"/>
        </w:rPr>
        <w:t xml:space="preserve">the </w:t>
      </w:r>
      <w:r w:rsidRPr="00397B59">
        <w:rPr>
          <w:sz w:val="23"/>
          <w:szCs w:val="23"/>
        </w:rPr>
        <w:t>ISG, FAO</w:t>
      </w:r>
      <w:r w:rsidR="00B26684" w:rsidRPr="00397B59">
        <w:rPr>
          <w:sz w:val="23"/>
          <w:szCs w:val="23"/>
        </w:rPr>
        <w:t xml:space="preserve">, and </w:t>
      </w:r>
      <w:r w:rsidR="00CB65EC" w:rsidRPr="00397B59">
        <w:rPr>
          <w:sz w:val="23"/>
          <w:szCs w:val="23"/>
        </w:rPr>
        <w:t xml:space="preserve">the </w:t>
      </w:r>
      <w:r w:rsidR="00B26684" w:rsidRPr="00397B59">
        <w:rPr>
          <w:sz w:val="23"/>
          <w:szCs w:val="23"/>
        </w:rPr>
        <w:t xml:space="preserve">Government of Mongolia </w:t>
      </w:r>
      <w:r w:rsidRPr="00397B59">
        <w:rPr>
          <w:sz w:val="23"/>
          <w:szCs w:val="23"/>
        </w:rPr>
        <w:t xml:space="preserve">will continue to be important in ensuring a coordinated approach across the regions. The Joint </w:t>
      </w:r>
      <w:r w:rsidR="00CB65EC" w:rsidRPr="00397B59">
        <w:rPr>
          <w:sz w:val="23"/>
          <w:szCs w:val="23"/>
        </w:rPr>
        <w:t xml:space="preserve">International Grassland Congress (IGC) and International Rangeland </w:t>
      </w:r>
      <w:r w:rsidRPr="00397B59">
        <w:rPr>
          <w:sz w:val="23"/>
          <w:szCs w:val="23"/>
        </w:rPr>
        <w:t xml:space="preserve">Congress </w:t>
      </w:r>
      <w:r w:rsidR="00CB65EC" w:rsidRPr="00397B59">
        <w:rPr>
          <w:sz w:val="23"/>
          <w:szCs w:val="23"/>
        </w:rPr>
        <w:t>(</w:t>
      </w:r>
      <w:r w:rsidRPr="00397B59">
        <w:rPr>
          <w:sz w:val="23"/>
          <w:szCs w:val="23"/>
        </w:rPr>
        <w:t>I</w:t>
      </w:r>
      <w:r w:rsidR="000A5954">
        <w:rPr>
          <w:sz w:val="23"/>
          <w:szCs w:val="23"/>
        </w:rPr>
        <w:t>R</w:t>
      </w:r>
      <w:r w:rsidRPr="00397B59">
        <w:rPr>
          <w:sz w:val="23"/>
          <w:szCs w:val="23"/>
        </w:rPr>
        <w:t>C</w:t>
      </w:r>
      <w:r w:rsidR="00CB65EC" w:rsidRPr="00397B59">
        <w:rPr>
          <w:sz w:val="23"/>
          <w:szCs w:val="23"/>
        </w:rPr>
        <w:t>)</w:t>
      </w:r>
      <w:r w:rsidRPr="00397B59">
        <w:rPr>
          <w:sz w:val="23"/>
          <w:szCs w:val="23"/>
        </w:rPr>
        <w:t xml:space="preserve"> in October 2021 will provide an opportunity to ensure coordination among the </w:t>
      </w:r>
      <w:r w:rsidR="00B26684" w:rsidRPr="00397B59">
        <w:rPr>
          <w:sz w:val="23"/>
          <w:szCs w:val="23"/>
        </w:rPr>
        <w:t>RISGs</w:t>
      </w:r>
      <w:r w:rsidR="001524E6" w:rsidRPr="00397B59">
        <w:rPr>
          <w:sz w:val="23"/>
          <w:szCs w:val="23"/>
        </w:rPr>
        <w:t xml:space="preserve">, as well as </w:t>
      </w:r>
      <w:r w:rsidR="00B26684" w:rsidRPr="00397B59">
        <w:rPr>
          <w:sz w:val="23"/>
          <w:szCs w:val="23"/>
        </w:rPr>
        <w:t xml:space="preserve">to validate and peer review the </w:t>
      </w:r>
      <w:r w:rsidR="001524E6" w:rsidRPr="00397B59">
        <w:rPr>
          <w:sz w:val="23"/>
          <w:szCs w:val="23"/>
        </w:rPr>
        <w:t>regional action plans</w:t>
      </w:r>
      <w:r w:rsidRPr="00397B59">
        <w:rPr>
          <w:sz w:val="23"/>
          <w:szCs w:val="23"/>
        </w:rPr>
        <w:t xml:space="preserve">. </w:t>
      </w:r>
    </w:p>
    <w:p w14:paraId="4DAF934B" w14:textId="77777777" w:rsidR="00894B65" w:rsidRPr="00397B59" w:rsidRDefault="00894B65" w:rsidP="00C7404A">
      <w:pPr>
        <w:rPr>
          <w:sz w:val="23"/>
          <w:szCs w:val="23"/>
        </w:rPr>
      </w:pPr>
    </w:p>
    <w:p w14:paraId="536B173D" w14:textId="40A06B44" w:rsidR="00894B65" w:rsidRPr="00397B59" w:rsidRDefault="00894B65" w:rsidP="00C7404A">
      <w:pPr>
        <w:rPr>
          <w:sz w:val="23"/>
          <w:szCs w:val="23"/>
        </w:rPr>
      </w:pPr>
      <w:r w:rsidRPr="00397B59">
        <w:rPr>
          <w:sz w:val="23"/>
          <w:szCs w:val="23"/>
        </w:rPr>
        <w:t>Therefore</w:t>
      </w:r>
      <w:r w:rsidR="00CB65EC" w:rsidRPr="00397B59">
        <w:rPr>
          <w:sz w:val="23"/>
          <w:szCs w:val="23"/>
        </w:rPr>
        <w:t>,</w:t>
      </w:r>
      <w:r w:rsidRPr="00397B59">
        <w:rPr>
          <w:sz w:val="23"/>
          <w:szCs w:val="23"/>
        </w:rPr>
        <w:t xml:space="preserve"> at least </w:t>
      </w:r>
      <w:r w:rsidR="001914AB" w:rsidRPr="00397B59">
        <w:rPr>
          <w:sz w:val="23"/>
          <w:szCs w:val="23"/>
        </w:rPr>
        <w:t>four</w:t>
      </w:r>
      <w:r w:rsidRPr="00397B59">
        <w:rPr>
          <w:sz w:val="23"/>
          <w:szCs w:val="23"/>
        </w:rPr>
        <w:t xml:space="preserve"> major milestones are foreseen</w:t>
      </w:r>
      <w:r w:rsidR="00CB65EC" w:rsidRPr="00397B59">
        <w:rPr>
          <w:sz w:val="23"/>
          <w:szCs w:val="23"/>
        </w:rPr>
        <w:t>:</w:t>
      </w:r>
      <w:r w:rsidRPr="00397B59">
        <w:rPr>
          <w:sz w:val="23"/>
          <w:szCs w:val="23"/>
        </w:rPr>
        <w:t xml:space="preserve"> </w:t>
      </w:r>
    </w:p>
    <w:p w14:paraId="0F073785" w14:textId="77777777" w:rsidR="001914AB" w:rsidRPr="00397B59" w:rsidRDefault="00894B65" w:rsidP="00397B59">
      <w:pPr>
        <w:pStyle w:val="ListParagraph"/>
        <w:numPr>
          <w:ilvl w:val="0"/>
          <w:numId w:val="8"/>
        </w:numPr>
        <w:spacing w:before="120"/>
        <w:ind w:left="714" w:hanging="357"/>
        <w:contextualSpacing w:val="0"/>
        <w:rPr>
          <w:sz w:val="23"/>
          <w:szCs w:val="23"/>
        </w:rPr>
      </w:pPr>
      <w:r w:rsidRPr="00397B59">
        <w:rPr>
          <w:sz w:val="23"/>
          <w:szCs w:val="23"/>
        </w:rPr>
        <w:t>FAO Council (</w:t>
      </w:r>
      <w:r w:rsidR="00CB65EC" w:rsidRPr="00397B59">
        <w:rPr>
          <w:rStyle w:val="acopre"/>
          <w:rFonts w:eastAsia="Times New Roman"/>
          <w:sz w:val="23"/>
          <w:szCs w:val="23"/>
        </w:rPr>
        <w:t xml:space="preserve">30 Nov–4 </w:t>
      </w:r>
      <w:r w:rsidRPr="00397B59">
        <w:rPr>
          <w:sz w:val="23"/>
          <w:szCs w:val="23"/>
        </w:rPr>
        <w:t>Dec 2020)</w:t>
      </w:r>
    </w:p>
    <w:p w14:paraId="5DE71EAD" w14:textId="653FE0EC" w:rsidR="00894B65" w:rsidRPr="00397B59" w:rsidRDefault="00894B65" w:rsidP="00894B65">
      <w:pPr>
        <w:pStyle w:val="ListParagraph"/>
        <w:numPr>
          <w:ilvl w:val="0"/>
          <w:numId w:val="8"/>
        </w:numPr>
        <w:rPr>
          <w:sz w:val="23"/>
          <w:szCs w:val="23"/>
        </w:rPr>
      </w:pPr>
      <w:r w:rsidRPr="00397B59">
        <w:rPr>
          <w:sz w:val="23"/>
          <w:szCs w:val="23"/>
        </w:rPr>
        <w:t>FAO Conference (June</w:t>
      </w:r>
      <w:r w:rsidR="00CB65EC" w:rsidRPr="00397B59">
        <w:rPr>
          <w:sz w:val="23"/>
          <w:szCs w:val="23"/>
        </w:rPr>
        <w:t>/July</w:t>
      </w:r>
      <w:r w:rsidRPr="00397B59">
        <w:rPr>
          <w:sz w:val="23"/>
          <w:szCs w:val="23"/>
        </w:rPr>
        <w:t xml:space="preserve"> 2021)</w:t>
      </w:r>
    </w:p>
    <w:p w14:paraId="0690AF9D" w14:textId="5EA4BA0A" w:rsidR="00894B65" w:rsidRPr="00397B59" w:rsidRDefault="00894B65" w:rsidP="00894B65">
      <w:pPr>
        <w:pStyle w:val="ListParagraph"/>
        <w:numPr>
          <w:ilvl w:val="0"/>
          <w:numId w:val="8"/>
        </w:numPr>
        <w:rPr>
          <w:sz w:val="23"/>
          <w:szCs w:val="23"/>
        </w:rPr>
      </w:pPr>
      <w:r w:rsidRPr="00397B59">
        <w:rPr>
          <w:sz w:val="23"/>
          <w:szCs w:val="23"/>
        </w:rPr>
        <w:t>UN General Assembly (</w:t>
      </w:r>
      <w:r w:rsidR="00CB65EC" w:rsidRPr="00397B59">
        <w:rPr>
          <w:sz w:val="23"/>
          <w:szCs w:val="23"/>
        </w:rPr>
        <w:t xml:space="preserve">14–30 September </w:t>
      </w:r>
      <w:r w:rsidRPr="00397B59">
        <w:rPr>
          <w:sz w:val="23"/>
          <w:szCs w:val="23"/>
        </w:rPr>
        <w:t>2021)</w:t>
      </w:r>
    </w:p>
    <w:p w14:paraId="3B0BEA8D" w14:textId="314ADC43" w:rsidR="00894B65" w:rsidRPr="00397B59" w:rsidRDefault="00894B65" w:rsidP="00894B65">
      <w:pPr>
        <w:pStyle w:val="ListParagraph"/>
        <w:numPr>
          <w:ilvl w:val="0"/>
          <w:numId w:val="8"/>
        </w:numPr>
        <w:rPr>
          <w:sz w:val="23"/>
          <w:szCs w:val="23"/>
        </w:rPr>
      </w:pPr>
      <w:r w:rsidRPr="00397B59">
        <w:rPr>
          <w:sz w:val="23"/>
          <w:szCs w:val="23"/>
        </w:rPr>
        <w:t>IRC and IGC Joint Congress (</w:t>
      </w:r>
      <w:r w:rsidR="00CB65EC" w:rsidRPr="00397B59">
        <w:rPr>
          <w:sz w:val="23"/>
          <w:szCs w:val="23"/>
        </w:rPr>
        <w:t xml:space="preserve">23–29 </w:t>
      </w:r>
      <w:r w:rsidRPr="00397B59">
        <w:rPr>
          <w:sz w:val="23"/>
          <w:szCs w:val="23"/>
        </w:rPr>
        <w:t>October 2021)</w:t>
      </w:r>
    </w:p>
    <w:p w14:paraId="4013BCFE" w14:textId="77777777" w:rsidR="00894B65" w:rsidRPr="00397B59" w:rsidRDefault="00894B65" w:rsidP="00894B65">
      <w:pPr>
        <w:pStyle w:val="ListParagraph"/>
        <w:rPr>
          <w:sz w:val="23"/>
          <w:szCs w:val="23"/>
        </w:rPr>
      </w:pPr>
    </w:p>
    <w:p w14:paraId="727A098D" w14:textId="051826D3" w:rsidR="002744B5" w:rsidRPr="00397B59" w:rsidRDefault="002744B5" w:rsidP="002744B5">
      <w:pPr>
        <w:rPr>
          <w:sz w:val="23"/>
          <w:szCs w:val="23"/>
        </w:rPr>
      </w:pPr>
      <w:r w:rsidRPr="00397B59">
        <w:rPr>
          <w:sz w:val="23"/>
          <w:szCs w:val="23"/>
        </w:rPr>
        <w:t>The RISG</w:t>
      </w:r>
      <w:r w:rsidR="000A5954">
        <w:rPr>
          <w:sz w:val="23"/>
          <w:szCs w:val="23"/>
        </w:rPr>
        <w:t>s</w:t>
      </w:r>
      <w:r w:rsidRPr="00397B59">
        <w:rPr>
          <w:sz w:val="23"/>
          <w:szCs w:val="23"/>
        </w:rPr>
        <w:t xml:space="preserve"> will be based on the “regional working groups” already </w:t>
      </w:r>
      <w:r w:rsidR="001914AB" w:rsidRPr="00397B59">
        <w:rPr>
          <w:sz w:val="23"/>
          <w:szCs w:val="23"/>
        </w:rPr>
        <w:t>proposed</w:t>
      </w:r>
      <w:r w:rsidRPr="00397B59">
        <w:rPr>
          <w:sz w:val="23"/>
          <w:szCs w:val="23"/>
        </w:rPr>
        <w:t xml:space="preserve"> by </w:t>
      </w:r>
      <w:r w:rsidR="001914AB" w:rsidRPr="00397B59">
        <w:rPr>
          <w:sz w:val="23"/>
          <w:szCs w:val="23"/>
        </w:rPr>
        <w:t xml:space="preserve">the </w:t>
      </w:r>
      <w:r w:rsidRPr="00397B59">
        <w:rPr>
          <w:sz w:val="23"/>
          <w:szCs w:val="23"/>
        </w:rPr>
        <w:t xml:space="preserve">ISG for the purpose of engaging with the </w:t>
      </w:r>
      <w:r w:rsidR="001914AB" w:rsidRPr="00397B59">
        <w:rPr>
          <w:sz w:val="23"/>
          <w:szCs w:val="23"/>
        </w:rPr>
        <w:t xml:space="preserve">Joint </w:t>
      </w:r>
      <w:r w:rsidRPr="00397B59">
        <w:rPr>
          <w:sz w:val="23"/>
          <w:szCs w:val="23"/>
        </w:rPr>
        <w:t xml:space="preserve">IRC and IGC. Their immediate focus will be on these </w:t>
      </w:r>
      <w:r w:rsidR="007F476A" w:rsidRPr="00397B59">
        <w:rPr>
          <w:sz w:val="23"/>
          <w:szCs w:val="23"/>
        </w:rPr>
        <w:t>four</w:t>
      </w:r>
      <w:r w:rsidRPr="00397B59">
        <w:rPr>
          <w:sz w:val="23"/>
          <w:szCs w:val="23"/>
        </w:rPr>
        <w:t xml:space="preserve"> milestones. </w:t>
      </w:r>
      <w:r w:rsidR="00C029E9" w:rsidRPr="00397B59">
        <w:rPr>
          <w:sz w:val="23"/>
          <w:szCs w:val="23"/>
        </w:rPr>
        <w:t xml:space="preserve">Membership will be wider than that envisaged for the Joint Congress. </w:t>
      </w:r>
      <w:r w:rsidRPr="00397B59">
        <w:rPr>
          <w:sz w:val="23"/>
          <w:szCs w:val="23"/>
        </w:rPr>
        <w:t xml:space="preserve">Their continued functioning in 2022 and beyond will be a function of need, and most likely subject to a revision in mandate. </w:t>
      </w:r>
    </w:p>
    <w:p w14:paraId="4ECD59D6" w14:textId="77777777" w:rsidR="002744B5" w:rsidRDefault="002744B5" w:rsidP="002744B5">
      <w:pPr>
        <w:rPr>
          <w:sz w:val="23"/>
          <w:szCs w:val="23"/>
        </w:rPr>
      </w:pPr>
    </w:p>
    <w:p w14:paraId="4D392496" w14:textId="77777777" w:rsidR="00A817C4" w:rsidRDefault="00A817C4" w:rsidP="002744B5">
      <w:pPr>
        <w:rPr>
          <w:sz w:val="23"/>
          <w:szCs w:val="23"/>
        </w:rPr>
      </w:pPr>
    </w:p>
    <w:p w14:paraId="66285066" w14:textId="77777777" w:rsidR="00A817C4" w:rsidRPr="00397B59" w:rsidRDefault="00A817C4" w:rsidP="002744B5">
      <w:pPr>
        <w:rPr>
          <w:sz w:val="23"/>
          <w:szCs w:val="23"/>
        </w:rPr>
      </w:pPr>
    </w:p>
    <w:p w14:paraId="7D0A35DD" w14:textId="13DC0EAB" w:rsidR="00C7404A" w:rsidRPr="00397B59" w:rsidRDefault="002744B5" w:rsidP="00C7404A">
      <w:pPr>
        <w:rPr>
          <w:sz w:val="23"/>
          <w:szCs w:val="23"/>
          <w:u w:val="single"/>
        </w:rPr>
      </w:pPr>
      <w:r w:rsidRPr="00397B59">
        <w:rPr>
          <w:sz w:val="23"/>
          <w:szCs w:val="23"/>
          <w:u w:val="single"/>
        </w:rPr>
        <w:lastRenderedPageBreak/>
        <w:t xml:space="preserve">Expected </w:t>
      </w:r>
      <w:r w:rsidR="007F476A" w:rsidRPr="00397B59">
        <w:rPr>
          <w:sz w:val="23"/>
          <w:szCs w:val="23"/>
          <w:u w:val="single"/>
        </w:rPr>
        <w:t>o</w:t>
      </w:r>
      <w:r w:rsidRPr="00397B59">
        <w:rPr>
          <w:sz w:val="23"/>
          <w:szCs w:val="23"/>
          <w:u w:val="single"/>
        </w:rPr>
        <w:t>utcomes</w:t>
      </w:r>
      <w:r w:rsidR="009E25B1">
        <w:rPr>
          <w:sz w:val="23"/>
          <w:szCs w:val="23"/>
          <w:u w:val="single"/>
        </w:rPr>
        <w:t xml:space="preserve"> &amp; activities</w:t>
      </w:r>
    </w:p>
    <w:p w14:paraId="099CFE60" w14:textId="77777777" w:rsidR="002744B5" w:rsidRPr="00397B59" w:rsidRDefault="002744B5" w:rsidP="00C7404A">
      <w:pPr>
        <w:rPr>
          <w:sz w:val="23"/>
          <w:szCs w:val="23"/>
          <w:u w:val="single"/>
        </w:rPr>
      </w:pPr>
    </w:p>
    <w:p w14:paraId="2C80511D" w14:textId="77777777" w:rsidR="009B02CF" w:rsidRDefault="002744B5" w:rsidP="00C7404A">
      <w:pPr>
        <w:rPr>
          <w:sz w:val="23"/>
          <w:szCs w:val="23"/>
        </w:rPr>
      </w:pPr>
      <w:r w:rsidRPr="00397B59">
        <w:rPr>
          <w:b/>
          <w:sz w:val="23"/>
          <w:szCs w:val="23"/>
        </w:rPr>
        <w:t xml:space="preserve">By </w:t>
      </w:r>
      <w:r w:rsidR="007F476A" w:rsidRPr="00397B59">
        <w:rPr>
          <w:b/>
          <w:sz w:val="23"/>
          <w:szCs w:val="23"/>
        </w:rPr>
        <w:t>end of November</w:t>
      </w:r>
      <w:r w:rsidRPr="00397B59">
        <w:rPr>
          <w:b/>
          <w:sz w:val="23"/>
          <w:szCs w:val="23"/>
        </w:rPr>
        <w:t xml:space="preserve"> 2020</w:t>
      </w:r>
      <w:r w:rsidR="00910A75">
        <w:rPr>
          <w:sz w:val="23"/>
          <w:szCs w:val="23"/>
        </w:rPr>
        <w:t xml:space="preserve"> = </w:t>
      </w:r>
    </w:p>
    <w:p w14:paraId="677950DA" w14:textId="3DA4EBF6" w:rsidR="009B02CF" w:rsidRDefault="009B02CF" w:rsidP="00C7404A">
      <w:pPr>
        <w:rPr>
          <w:sz w:val="23"/>
          <w:szCs w:val="23"/>
        </w:rPr>
      </w:pPr>
      <w:r w:rsidRPr="001B29E2">
        <w:rPr>
          <w:sz w:val="23"/>
          <w:szCs w:val="23"/>
          <w:u w:val="single"/>
        </w:rPr>
        <w:t>Outcome:</w:t>
      </w:r>
      <w:r>
        <w:rPr>
          <w:sz w:val="23"/>
          <w:szCs w:val="23"/>
        </w:rPr>
        <w:t xml:space="preserve"> </w:t>
      </w:r>
      <w:r w:rsidR="002744B5" w:rsidRPr="00397B59">
        <w:rPr>
          <w:sz w:val="23"/>
          <w:szCs w:val="23"/>
        </w:rPr>
        <w:t>Expan</w:t>
      </w:r>
      <w:r>
        <w:rPr>
          <w:sz w:val="23"/>
          <w:szCs w:val="23"/>
        </w:rPr>
        <w:t>sion in</w:t>
      </w:r>
      <w:r w:rsidR="002744B5" w:rsidRPr="00397B59">
        <w:rPr>
          <w:sz w:val="23"/>
          <w:szCs w:val="23"/>
        </w:rPr>
        <w:t xml:space="preserve"> the number of supporting governments and organizations</w:t>
      </w:r>
      <w:r>
        <w:rPr>
          <w:sz w:val="23"/>
          <w:szCs w:val="23"/>
        </w:rPr>
        <w:t xml:space="preserve"> and </w:t>
      </w:r>
      <w:r w:rsidR="00A27FA4">
        <w:rPr>
          <w:sz w:val="23"/>
          <w:szCs w:val="23"/>
        </w:rPr>
        <w:t xml:space="preserve">of </w:t>
      </w:r>
      <w:r>
        <w:rPr>
          <w:sz w:val="23"/>
          <w:szCs w:val="23"/>
        </w:rPr>
        <w:t xml:space="preserve">the </w:t>
      </w:r>
      <w:r w:rsidR="002744B5" w:rsidRPr="00397B59">
        <w:rPr>
          <w:sz w:val="23"/>
          <w:szCs w:val="23"/>
        </w:rPr>
        <w:t>concrete commitments for support (financial and in-kind)</w:t>
      </w:r>
    </w:p>
    <w:p w14:paraId="0F14358B" w14:textId="45610EAD" w:rsidR="009B02CF" w:rsidRDefault="009B02CF" w:rsidP="00C7404A">
      <w:pPr>
        <w:rPr>
          <w:sz w:val="23"/>
          <w:szCs w:val="23"/>
        </w:rPr>
      </w:pPr>
      <w:r w:rsidRPr="001B29E2">
        <w:rPr>
          <w:sz w:val="23"/>
          <w:szCs w:val="23"/>
          <w:u w:val="single"/>
        </w:rPr>
        <w:t>Activities:</w:t>
      </w:r>
      <w:r>
        <w:rPr>
          <w:sz w:val="23"/>
          <w:szCs w:val="23"/>
        </w:rPr>
        <w:t xml:space="preserve"> lobbying</w:t>
      </w:r>
      <w:r w:rsidR="00782ECA">
        <w:rPr>
          <w:sz w:val="23"/>
          <w:szCs w:val="23"/>
        </w:rPr>
        <w:t xml:space="preserve"> at the level of governments and regional bodies EU, League of Arab States etc.;</w:t>
      </w:r>
      <w:r>
        <w:rPr>
          <w:sz w:val="23"/>
          <w:szCs w:val="23"/>
        </w:rPr>
        <w:t xml:space="preserve"> promotion and communications activities; development of comm</w:t>
      </w:r>
      <w:r w:rsidR="001D07AE">
        <w:rPr>
          <w:sz w:val="23"/>
          <w:szCs w:val="23"/>
        </w:rPr>
        <w:t>unication</w:t>
      </w:r>
      <w:bookmarkStart w:id="0" w:name="_GoBack"/>
      <w:bookmarkEnd w:id="0"/>
      <w:r>
        <w:rPr>
          <w:sz w:val="23"/>
          <w:szCs w:val="23"/>
        </w:rPr>
        <w:t>s materials such as documentaries, videos</w:t>
      </w:r>
      <w:r w:rsidR="00782ECA">
        <w:rPr>
          <w:sz w:val="23"/>
          <w:szCs w:val="23"/>
        </w:rPr>
        <w:t xml:space="preserve"> to be shared on IYRP Online Booth (</w:t>
      </w:r>
      <w:hyperlink r:id="rId9" w:history="1">
        <w:r w:rsidR="00782ECA" w:rsidRPr="00E43E91">
          <w:rPr>
            <w:rStyle w:val="Hyperlink"/>
            <w:sz w:val="23"/>
            <w:szCs w:val="23"/>
          </w:rPr>
          <w:t>www.iyrp.info</w:t>
        </w:r>
      </w:hyperlink>
      <w:r w:rsidR="00782ECA">
        <w:rPr>
          <w:sz w:val="23"/>
          <w:szCs w:val="23"/>
        </w:rPr>
        <w:t>)</w:t>
      </w:r>
      <w:r>
        <w:rPr>
          <w:sz w:val="23"/>
          <w:szCs w:val="23"/>
        </w:rPr>
        <w:t>;</w:t>
      </w:r>
      <w:r w:rsidR="00782ECA">
        <w:rPr>
          <w:sz w:val="23"/>
          <w:szCs w:val="23"/>
        </w:rPr>
        <w:t xml:space="preserve"> </w:t>
      </w:r>
      <w:r>
        <w:rPr>
          <w:sz w:val="23"/>
          <w:szCs w:val="23"/>
        </w:rPr>
        <w:t xml:space="preserve">development of content </w:t>
      </w:r>
      <w:r w:rsidR="00782ECA">
        <w:rPr>
          <w:sz w:val="23"/>
          <w:szCs w:val="23"/>
        </w:rPr>
        <w:t xml:space="preserve">to be shared on IYRP Online Booth; Identifying and reaching out </w:t>
      </w:r>
      <w:r w:rsidR="009E25B1">
        <w:rPr>
          <w:sz w:val="23"/>
          <w:szCs w:val="23"/>
        </w:rPr>
        <w:t>organizations</w:t>
      </w:r>
      <w:r w:rsidR="00782ECA">
        <w:rPr>
          <w:sz w:val="23"/>
          <w:szCs w:val="23"/>
        </w:rPr>
        <w:t xml:space="preserve"> at regional/national levels.</w:t>
      </w:r>
    </w:p>
    <w:p w14:paraId="0D631741" w14:textId="77777777" w:rsidR="002744B5" w:rsidRPr="00397B59" w:rsidRDefault="002744B5" w:rsidP="00C7404A">
      <w:pPr>
        <w:rPr>
          <w:sz w:val="23"/>
          <w:szCs w:val="23"/>
        </w:rPr>
      </w:pPr>
    </w:p>
    <w:p w14:paraId="1549CEB1" w14:textId="77777777" w:rsidR="00782ECA" w:rsidRDefault="002744B5" w:rsidP="00C7404A">
      <w:pPr>
        <w:rPr>
          <w:sz w:val="23"/>
          <w:szCs w:val="23"/>
        </w:rPr>
      </w:pPr>
      <w:r w:rsidRPr="00397B59">
        <w:rPr>
          <w:b/>
          <w:sz w:val="23"/>
          <w:szCs w:val="23"/>
        </w:rPr>
        <w:t>By June 2021</w:t>
      </w:r>
      <w:r w:rsidRPr="00397B59">
        <w:rPr>
          <w:sz w:val="23"/>
          <w:szCs w:val="23"/>
        </w:rPr>
        <w:t xml:space="preserve"> = </w:t>
      </w:r>
    </w:p>
    <w:p w14:paraId="5E5918AB" w14:textId="726807F5" w:rsidR="00782ECA" w:rsidRDefault="00782ECA" w:rsidP="00C7404A">
      <w:pPr>
        <w:rPr>
          <w:sz w:val="23"/>
          <w:szCs w:val="23"/>
        </w:rPr>
      </w:pPr>
      <w:r w:rsidRPr="001B29E2">
        <w:rPr>
          <w:sz w:val="23"/>
          <w:szCs w:val="23"/>
          <w:u w:val="single"/>
        </w:rPr>
        <w:t>Outcome:</w:t>
      </w:r>
      <w:r>
        <w:rPr>
          <w:sz w:val="23"/>
          <w:szCs w:val="23"/>
        </w:rPr>
        <w:t xml:space="preserve"> </w:t>
      </w:r>
      <w:r w:rsidRPr="00397B59">
        <w:rPr>
          <w:sz w:val="23"/>
          <w:szCs w:val="23"/>
        </w:rPr>
        <w:t>Expan</w:t>
      </w:r>
      <w:r>
        <w:rPr>
          <w:sz w:val="23"/>
          <w:szCs w:val="23"/>
        </w:rPr>
        <w:t>sion in</w:t>
      </w:r>
      <w:r w:rsidRPr="00397B59">
        <w:rPr>
          <w:sz w:val="23"/>
          <w:szCs w:val="23"/>
        </w:rPr>
        <w:t xml:space="preserve"> the number of supporting governments and organizations</w:t>
      </w:r>
      <w:r>
        <w:rPr>
          <w:sz w:val="23"/>
          <w:szCs w:val="23"/>
        </w:rPr>
        <w:t xml:space="preserve"> and</w:t>
      </w:r>
      <w:r w:rsidR="00A27FA4">
        <w:rPr>
          <w:sz w:val="23"/>
          <w:szCs w:val="23"/>
        </w:rPr>
        <w:t xml:space="preserve"> of</w:t>
      </w:r>
      <w:r>
        <w:rPr>
          <w:sz w:val="23"/>
          <w:szCs w:val="23"/>
        </w:rPr>
        <w:t xml:space="preserve"> the </w:t>
      </w:r>
      <w:r w:rsidRPr="00397B59">
        <w:rPr>
          <w:sz w:val="23"/>
          <w:szCs w:val="23"/>
        </w:rPr>
        <w:t>concrete commitments for support (financial and in-kind)</w:t>
      </w:r>
      <w:r>
        <w:rPr>
          <w:sz w:val="23"/>
          <w:szCs w:val="23"/>
        </w:rPr>
        <w:t>; endorsement of IYRP Proposal by the FAO Conference.</w:t>
      </w:r>
    </w:p>
    <w:p w14:paraId="17F07414" w14:textId="05365E4E" w:rsidR="00782ECA" w:rsidRDefault="00782ECA" w:rsidP="00C7404A">
      <w:pPr>
        <w:rPr>
          <w:sz w:val="23"/>
          <w:szCs w:val="23"/>
        </w:rPr>
      </w:pPr>
      <w:r w:rsidRPr="001B29E2">
        <w:rPr>
          <w:sz w:val="23"/>
          <w:szCs w:val="23"/>
          <w:u w:val="single"/>
        </w:rPr>
        <w:t>Activities:</w:t>
      </w:r>
      <w:r>
        <w:rPr>
          <w:sz w:val="23"/>
          <w:szCs w:val="23"/>
        </w:rPr>
        <w:t xml:space="preserve"> lobbying at the level of governments and regional bodies such as EU, League of Arab States etc.; promotion and communications activities; developing and conducting an online campaign prior to the conference</w:t>
      </w:r>
      <w:r w:rsidR="000238FA">
        <w:rPr>
          <w:sz w:val="23"/>
          <w:szCs w:val="23"/>
        </w:rPr>
        <w:t xml:space="preserve"> (if needed)</w:t>
      </w:r>
      <w:r>
        <w:rPr>
          <w:sz w:val="23"/>
          <w:szCs w:val="23"/>
        </w:rPr>
        <w:t xml:space="preserve">; </w:t>
      </w:r>
      <w:r w:rsidR="000238FA" w:rsidRPr="00397B59">
        <w:rPr>
          <w:sz w:val="23"/>
          <w:szCs w:val="23"/>
        </w:rPr>
        <w:t>be available to respond to requests coming from countries and delegates at the FAO Conference;</w:t>
      </w:r>
      <w:r w:rsidR="000238FA">
        <w:rPr>
          <w:sz w:val="23"/>
          <w:szCs w:val="23"/>
        </w:rPr>
        <w:t xml:space="preserve"> </w:t>
      </w:r>
      <w:r>
        <w:rPr>
          <w:sz w:val="23"/>
          <w:szCs w:val="23"/>
        </w:rPr>
        <w:t>part</w:t>
      </w:r>
      <w:r w:rsidR="000238FA">
        <w:rPr>
          <w:sz w:val="23"/>
          <w:szCs w:val="23"/>
        </w:rPr>
        <w:t xml:space="preserve">icipating in and/or </w:t>
      </w:r>
      <w:r>
        <w:rPr>
          <w:sz w:val="23"/>
          <w:szCs w:val="23"/>
        </w:rPr>
        <w:t>organizing (an) awareness event(s) in Rome</w:t>
      </w:r>
      <w:r w:rsidR="009E25B1">
        <w:rPr>
          <w:sz w:val="23"/>
          <w:szCs w:val="23"/>
        </w:rPr>
        <w:t xml:space="preserve"> (such as side events etc.)</w:t>
      </w:r>
      <w:r>
        <w:rPr>
          <w:sz w:val="23"/>
          <w:szCs w:val="23"/>
        </w:rPr>
        <w:t xml:space="preserve"> </w:t>
      </w:r>
      <w:r w:rsidR="009E25B1">
        <w:rPr>
          <w:sz w:val="23"/>
          <w:szCs w:val="23"/>
        </w:rPr>
        <w:t xml:space="preserve">with allocating </w:t>
      </w:r>
      <w:r w:rsidR="00A27FA4">
        <w:rPr>
          <w:sz w:val="23"/>
          <w:szCs w:val="23"/>
        </w:rPr>
        <w:t>resources</w:t>
      </w:r>
      <w:r w:rsidR="009E25B1">
        <w:rPr>
          <w:sz w:val="23"/>
          <w:szCs w:val="23"/>
        </w:rPr>
        <w:t xml:space="preserve"> for this purpose, </w:t>
      </w:r>
      <w:r>
        <w:rPr>
          <w:sz w:val="23"/>
          <w:szCs w:val="23"/>
        </w:rPr>
        <w:t>if physical meetings are held</w:t>
      </w:r>
      <w:r w:rsidR="009E25B1">
        <w:rPr>
          <w:sz w:val="23"/>
          <w:szCs w:val="23"/>
        </w:rPr>
        <w:t>.</w:t>
      </w:r>
    </w:p>
    <w:p w14:paraId="4113BE44" w14:textId="77777777" w:rsidR="00782ECA" w:rsidRDefault="00782ECA" w:rsidP="00C7404A">
      <w:pPr>
        <w:rPr>
          <w:sz w:val="23"/>
          <w:szCs w:val="23"/>
        </w:rPr>
      </w:pPr>
    </w:p>
    <w:p w14:paraId="0019C2E7" w14:textId="77777777" w:rsidR="002744B5" w:rsidRPr="00397B59" w:rsidRDefault="002744B5" w:rsidP="00C7404A">
      <w:pPr>
        <w:rPr>
          <w:sz w:val="23"/>
          <w:szCs w:val="23"/>
        </w:rPr>
      </w:pPr>
    </w:p>
    <w:p w14:paraId="39DB9DC0" w14:textId="77777777" w:rsidR="000238FA" w:rsidRDefault="002744B5" w:rsidP="00C7404A">
      <w:pPr>
        <w:rPr>
          <w:sz w:val="23"/>
          <w:szCs w:val="23"/>
        </w:rPr>
      </w:pPr>
      <w:r w:rsidRPr="00397B59">
        <w:rPr>
          <w:b/>
          <w:sz w:val="23"/>
          <w:szCs w:val="23"/>
        </w:rPr>
        <w:t xml:space="preserve">By UNGA </w:t>
      </w:r>
      <w:r w:rsidR="007F476A" w:rsidRPr="00397B59">
        <w:rPr>
          <w:b/>
          <w:sz w:val="23"/>
          <w:szCs w:val="23"/>
        </w:rPr>
        <w:t>in September</w:t>
      </w:r>
      <w:r w:rsidRPr="00397B59">
        <w:rPr>
          <w:b/>
          <w:sz w:val="23"/>
          <w:szCs w:val="23"/>
        </w:rPr>
        <w:t xml:space="preserve"> 2021 </w:t>
      </w:r>
      <w:r w:rsidRPr="00397B59">
        <w:rPr>
          <w:sz w:val="23"/>
          <w:szCs w:val="23"/>
        </w:rPr>
        <w:t xml:space="preserve">= </w:t>
      </w:r>
    </w:p>
    <w:p w14:paraId="604DAEC1" w14:textId="6AAEEAB6" w:rsidR="000238FA" w:rsidRDefault="000238FA" w:rsidP="000238FA">
      <w:pPr>
        <w:rPr>
          <w:sz w:val="23"/>
          <w:szCs w:val="23"/>
        </w:rPr>
      </w:pPr>
      <w:r w:rsidRPr="001B29E2">
        <w:rPr>
          <w:sz w:val="23"/>
          <w:szCs w:val="23"/>
          <w:u w:val="single"/>
        </w:rPr>
        <w:t>Outcome:</w:t>
      </w:r>
      <w:r>
        <w:rPr>
          <w:sz w:val="23"/>
          <w:szCs w:val="23"/>
        </w:rPr>
        <w:t xml:space="preserve"> </w:t>
      </w:r>
      <w:r w:rsidRPr="00397B59">
        <w:rPr>
          <w:sz w:val="23"/>
          <w:szCs w:val="23"/>
        </w:rPr>
        <w:t>Expan</w:t>
      </w:r>
      <w:r>
        <w:rPr>
          <w:sz w:val="23"/>
          <w:szCs w:val="23"/>
        </w:rPr>
        <w:t>sion in</w:t>
      </w:r>
      <w:r w:rsidRPr="00397B59">
        <w:rPr>
          <w:sz w:val="23"/>
          <w:szCs w:val="23"/>
        </w:rPr>
        <w:t xml:space="preserve"> the number of supporting governments and organizations</w:t>
      </w:r>
      <w:r>
        <w:rPr>
          <w:sz w:val="23"/>
          <w:szCs w:val="23"/>
        </w:rPr>
        <w:t xml:space="preserve"> and </w:t>
      </w:r>
      <w:r w:rsidR="00A27FA4">
        <w:rPr>
          <w:sz w:val="23"/>
          <w:szCs w:val="23"/>
        </w:rPr>
        <w:t xml:space="preserve">of </w:t>
      </w:r>
      <w:r>
        <w:rPr>
          <w:sz w:val="23"/>
          <w:szCs w:val="23"/>
        </w:rPr>
        <w:t xml:space="preserve">the </w:t>
      </w:r>
      <w:r w:rsidRPr="00397B59">
        <w:rPr>
          <w:sz w:val="23"/>
          <w:szCs w:val="23"/>
        </w:rPr>
        <w:t>concrete commitments for support (financial and in-kind)</w:t>
      </w:r>
      <w:r>
        <w:rPr>
          <w:sz w:val="23"/>
          <w:szCs w:val="23"/>
        </w:rPr>
        <w:t>; endorsement of IYRP Proposal by the UNGA</w:t>
      </w:r>
    </w:p>
    <w:p w14:paraId="75BEE96C" w14:textId="543E2B45" w:rsidR="000238FA" w:rsidRDefault="000238FA" w:rsidP="000238FA">
      <w:pPr>
        <w:rPr>
          <w:sz w:val="23"/>
          <w:szCs w:val="23"/>
        </w:rPr>
      </w:pPr>
      <w:r w:rsidRPr="001B29E2">
        <w:rPr>
          <w:sz w:val="23"/>
          <w:szCs w:val="23"/>
          <w:u w:val="single"/>
        </w:rPr>
        <w:t>Activities:</w:t>
      </w:r>
      <w:r>
        <w:rPr>
          <w:sz w:val="23"/>
          <w:szCs w:val="23"/>
        </w:rPr>
        <w:t xml:space="preserve"> lobbying at the level of governments and regional bodies such as EU, League of Arab States etc.; promotion and communications activities; developing and conducting an online campaign prior to the </w:t>
      </w:r>
      <w:r w:rsidR="009E25B1">
        <w:rPr>
          <w:sz w:val="23"/>
          <w:szCs w:val="23"/>
        </w:rPr>
        <w:t>General Assembly</w:t>
      </w:r>
      <w:r w:rsidRPr="00397B59">
        <w:rPr>
          <w:sz w:val="23"/>
          <w:szCs w:val="23"/>
        </w:rPr>
        <w:t>;</w:t>
      </w:r>
      <w:r>
        <w:rPr>
          <w:sz w:val="23"/>
          <w:szCs w:val="23"/>
        </w:rPr>
        <w:t xml:space="preserve"> participating in and/or organizing (an) awareness event(s) in </w:t>
      </w:r>
      <w:r w:rsidR="009E25B1">
        <w:rPr>
          <w:sz w:val="23"/>
          <w:szCs w:val="23"/>
        </w:rPr>
        <w:t xml:space="preserve">New York (such as side events, </w:t>
      </w:r>
      <w:r w:rsidR="009E25B1" w:rsidRPr="00397B59">
        <w:rPr>
          <w:sz w:val="23"/>
          <w:szCs w:val="23"/>
        </w:rPr>
        <w:t>seminars for delegates, exhibits, movie screenings, etc.)</w:t>
      </w:r>
      <w:r w:rsidR="009E25B1" w:rsidRPr="009E25B1">
        <w:rPr>
          <w:sz w:val="23"/>
          <w:szCs w:val="23"/>
        </w:rPr>
        <w:t xml:space="preserve"> </w:t>
      </w:r>
      <w:r w:rsidR="009E25B1">
        <w:rPr>
          <w:sz w:val="23"/>
          <w:szCs w:val="23"/>
        </w:rPr>
        <w:t xml:space="preserve">with allocating </w:t>
      </w:r>
      <w:r w:rsidR="00A27FA4">
        <w:rPr>
          <w:sz w:val="23"/>
          <w:szCs w:val="23"/>
        </w:rPr>
        <w:t>resources</w:t>
      </w:r>
      <w:r w:rsidR="009E25B1">
        <w:rPr>
          <w:sz w:val="23"/>
          <w:szCs w:val="23"/>
        </w:rPr>
        <w:t xml:space="preserve"> for this purpose, if physical meetings are held. </w:t>
      </w:r>
    </w:p>
    <w:p w14:paraId="2BD6CD4C" w14:textId="77777777" w:rsidR="002744B5" w:rsidRPr="00397B59" w:rsidRDefault="002744B5" w:rsidP="00C7404A">
      <w:pPr>
        <w:rPr>
          <w:sz w:val="23"/>
          <w:szCs w:val="23"/>
        </w:rPr>
      </w:pPr>
    </w:p>
    <w:p w14:paraId="78E25F72" w14:textId="07BF787E" w:rsidR="00C029E9" w:rsidRPr="00397B59" w:rsidRDefault="00C029E9" w:rsidP="00C029E9">
      <w:pPr>
        <w:rPr>
          <w:sz w:val="23"/>
          <w:szCs w:val="23"/>
        </w:rPr>
      </w:pPr>
      <w:r w:rsidRPr="00397B59">
        <w:rPr>
          <w:b/>
          <w:sz w:val="23"/>
          <w:szCs w:val="23"/>
        </w:rPr>
        <w:t xml:space="preserve">By </w:t>
      </w:r>
      <w:r w:rsidR="007F476A" w:rsidRPr="00397B59">
        <w:rPr>
          <w:b/>
          <w:sz w:val="23"/>
          <w:szCs w:val="23"/>
        </w:rPr>
        <w:t xml:space="preserve">the </w:t>
      </w:r>
      <w:r w:rsidRPr="00397B59">
        <w:rPr>
          <w:b/>
          <w:sz w:val="23"/>
          <w:szCs w:val="23"/>
        </w:rPr>
        <w:t xml:space="preserve">Joint Congress </w:t>
      </w:r>
      <w:r w:rsidR="007F476A" w:rsidRPr="00397B59">
        <w:rPr>
          <w:b/>
          <w:sz w:val="23"/>
          <w:szCs w:val="23"/>
        </w:rPr>
        <w:t xml:space="preserve">in </w:t>
      </w:r>
      <w:r w:rsidRPr="00397B59">
        <w:rPr>
          <w:b/>
          <w:sz w:val="23"/>
          <w:szCs w:val="23"/>
        </w:rPr>
        <w:t>October 2021</w:t>
      </w:r>
      <w:r w:rsidRPr="00397B59">
        <w:rPr>
          <w:sz w:val="23"/>
          <w:szCs w:val="23"/>
        </w:rPr>
        <w:t xml:space="preserve"> = </w:t>
      </w:r>
      <w:r w:rsidR="001524E6" w:rsidRPr="00397B59">
        <w:rPr>
          <w:sz w:val="23"/>
          <w:szCs w:val="23"/>
        </w:rPr>
        <w:t>Prepare d</w:t>
      </w:r>
      <w:r w:rsidRPr="00397B59">
        <w:rPr>
          <w:sz w:val="23"/>
          <w:szCs w:val="23"/>
        </w:rPr>
        <w:t>raft IYRP regional action plans, and be represented at the Congress for discussion of these plans; support Congress resolutions. The Congress Secretariat and delegates will be kept appraised of the work of the RISG</w:t>
      </w:r>
      <w:r w:rsidR="00C8694B" w:rsidRPr="00397B59">
        <w:rPr>
          <w:sz w:val="23"/>
          <w:szCs w:val="23"/>
        </w:rPr>
        <w:t>s</w:t>
      </w:r>
      <w:r w:rsidRPr="00397B59">
        <w:rPr>
          <w:sz w:val="23"/>
          <w:szCs w:val="23"/>
        </w:rPr>
        <w:t xml:space="preserve"> through regular updates to </w:t>
      </w:r>
      <w:r w:rsidR="00C8694B" w:rsidRPr="00397B59">
        <w:rPr>
          <w:sz w:val="23"/>
          <w:szCs w:val="23"/>
        </w:rPr>
        <w:t>the Congress</w:t>
      </w:r>
      <w:r w:rsidRPr="00397B59">
        <w:rPr>
          <w:sz w:val="23"/>
          <w:szCs w:val="23"/>
        </w:rPr>
        <w:t xml:space="preserve"> website</w:t>
      </w:r>
      <w:r w:rsidR="00C8694B" w:rsidRPr="00397B59">
        <w:rPr>
          <w:sz w:val="23"/>
          <w:szCs w:val="23"/>
        </w:rPr>
        <w:t xml:space="preserve"> as well as to the IYRP “Online Booth” website</w:t>
      </w:r>
      <w:r w:rsidRPr="00397B59">
        <w:rPr>
          <w:sz w:val="23"/>
          <w:szCs w:val="23"/>
        </w:rPr>
        <w:t xml:space="preserve">. </w:t>
      </w:r>
    </w:p>
    <w:p w14:paraId="3187C7D5" w14:textId="77777777" w:rsidR="00C7404A" w:rsidRPr="00397B59" w:rsidRDefault="00C7404A" w:rsidP="00C7404A">
      <w:pPr>
        <w:rPr>
          <w:sz w:val="23"/>
          <w:szCs w:val="23"/>
        </w:rPr>
      </w:pPr>
    </w:p>
    <w:p w14:paraId="4109F625" w14:textId="765DBF6D" w:rsidR="00167F39" w:rsidRPr="00397B59" w:rsidRDefault="00167F39" w:rsidP="00C7404A">
      <w:pPr>
        <w:rPr>
          <w:sz w:val="23"/>
          <w:szCs w:val="23"/>
          <w:u w:val="single"/>
        </w:rPr>
      </w:pPr>
      <w:r w:rsidRPr="00397B59">
        <w:rPr>
          <w:sz w:val="23"/>
          <w:szCs w:val="23"/>
          <w:u w:val="single"/>
        </w:rPr>
        <w:t>Organization</w:t>
      </w:r>
    </w:p>
    <w:p w14:paraId="3634B306" w14:textId="77777777" w:rsidR="00167F39" w:rsidRPr="00397B59" w:rsidRDefault="00167F39" w:rsidP="00C7404A">
      <w:pPr>
        <w:rPr>
          <w:sz w:val="23"/>
          <w:szCs w:val="23"/>
          <w:u w:val="single"/>
        </w:rPr>
      </w:pPr>
    </w:p>
    <w:p w14:paraId="1EC4AEE5" w14:textId="1E0DE843" w:rsidR="00C7404A" w:rsidRDefault="00C7404A" w:rsidP="00C7404A">
      <w:pPr>
        <w:rPr>
          <w:sz w:val="23"/>
          <w:szCs w:val="23"/>
        </w:rPr>
      </w:pPr>
      <w:r w:rsidRPr="00397B59">
        <w:rPr>
          <w:sz w:val="23"/>
          <w:szCs w:val="23"/>
        </w:rPr>
        <w:t xml:space="preserve">By the end of </w:t>
      </w:r>
      <w:r w:rsidR="006717E5" w:rsidRPr="00397B59">
        <w:rPr>
          <w:sz w:val="23"/>
          <w:szCs w:val="23"/>
        </w:rPr>
        <w:t>August</w:t>
      </w:r>
      <w:r w:rsidR="00A61AE2" w:rsidRPr="00397B59">
        <w:rPr>
          <w:sz w:val="23"/>
          <w:szCs w:val="23"/>
        </w:rPr>
        <w:t xml:space="preserve"> 2020</w:t>
      </w:r>
      <w:r w:rsidR="00C8694B" w:rsidRPr="00397B59">
        <w:rPr>
          <w:sz w:val="23"/>
          <w:szCs w:val="23"/>
        </w:rPr>
        <w:t>, m</w:t>
      </w:r>
      <w:r w:rsidRPr="00397B59">
        <w:rPr>
          <w:sz w:val="23"/>
          <w:szCs w:val="23"/>
        </w:rPr>
        <w:t xml:space="preserve">embers of </w:t>
      </w:r>
      <w:r w:rsidR="00C8694B" w:rsidRPr="00397B59">
        <w:rPr>
          <w:sz w:val="23"/>
          <w:szCs w:val="23"/>
        </w:rPr>
        <w:t xml:space="preserve">the </w:t>
      </w:r>
      <w:r w:rsidRPr="00397B59">
        <w:rPr>
          <w:sz w:val="23"/>
          <w:szCs w:val="23"/>
        </w:rPr>
        <w:t xml:space="preserve">IRC </w:t>
      </w:r>
      <w:r w:rsidR="00C8694B" w:rsidRPr="00397B59">
        <w:rPr>
          <w:sz w:val="23"/>
          <w:szCs w:val="23"/>
        </w:rPr>
        <w:t>Continuing Committee (</w:t>
      </w:r>
      <w:r w:rsidRPr="00397B59">
        <w:rPr>
          <w:sz w:val="23"/>
          <w:szCs w:val="23"/>
        </w:rPr>
        <w:t>CC</w:t>
      </w:r>
      <w:r w:rsidR="00C8694B" w:rsidRPr="00397B59">
        <w:rPr>
          <w:sz w:val="23"/>
          <w:szCs w:val="23"/>
        </w:rPr>
        <w:t>)</w:t>
      </w:r>
      <w:r w:rsidRPr="00397B59">
        <w:rPr>
          <w:sz w:val="23"/>
          <w:szCs w:val="23"/>
        </w:rPr>
        <w:t xml:space="preserve">, </w:t>
      </w:r>
      <w:r w:rsidR="00C8694B" w:rsidRPr="00397B59">
        <w:rPr>
          <w:sz w:val="23"/>
          <w:szCs w:val="23"/>
        </w:rPr>
        <w:t xml:space="preserve">the </w:t>
      </w:r>
      <w:r w:rsidRPr="00397B59">
        <w:rPr>
          <w:sz w:val="23"/>
          <w:szCs w:val="23"/>
        </w:rPr>
        <w:t xml:space="preserve">IGC CC and </w:t>
      </w:r>
      <w:r w:rsidR="00C8694B" w:rsidRPr="00397B59">
        <w:rPr>
          <w:sz w:val="23"/>
          <w:szCs w:val="23"/>
        </w:rPr>
        <w:t xml:space="preserve">the </w:t>
      </w:r>
      <w:r w:rsidRPr="00397B59">
        <w:rPr>
          <w:sz w:val="23"/>
          <w:szCs w:val="23"/>
        </w:rPr>
        <w:t xml:space="preserve">ISG </w:t>
      </w:r>
      <w:r w:rsidR="004D0435" w:rsidRPr="00397B59">
        <w:rPr>
          <w:sz w:val="23"/>
          <w:szCs w:val="23"/>
        </w:rPr>
        <w:t>had</w:t>
      </w:r>
      <w:r w:rsidRPr="00397B59">
        <w:rPr>
          <w:sz w:val="23"/>
          <w:szCs w:val="23"/>
        </w:rPr>
        <w:t xml:space="preserve"> be</w:t>
      </w:r>
      <w:r w:rsidR="004D0435" w:rsidRPr="00397B59">
        <w:rPr>
          <w:sz w:val="23"/>
          <w:szCs w:val="23"/>
        </w:rPr>
        <w:t>en</w:t>
      </w:r>
      <w:r w:rsidRPr="00397B59">
        <w:rPr>
          <w:sz w:val="23"/>
          <w:szCs w:val="23"/>
        </w:rPr>
        <w:t xml:space="preserve"> invited to volunteer to sit in one of </w:t>
      </w:r>
      <w:r w:rsidR="00333657" w:rsidRPr="00397B59">
        <w:rPr>
          <w:sz w:val="23"/>
          <w:szCs w:val="23"/>
        </w:rPr>
        <w:t>10</w:t>
      </w:r>
      <w:r w:rsidRPr="00397B59">
        <w:rPr>
          <w:sz w:val="23"/>
          <w:szCs w:val="23"/>
        </w:rPr>
        <w:t xml:space="preserve"> </w:t>
      </w:r>
      <w:r w:rsidR="00C8694B" w:rsidRPr="00397B59">
        <w:rPr>
          <w:sz w:val="23"/>
          <w:szCs w:val="23"/>
        </w:rPr>
        <w:t xml:space="preserve">following </w:t>
      </w:r>
      <w:r w:rsidR="001524E6" w:rsidRPr="00397B59">
        <w:rPr>
          <w:sz w:val="23"/>
          <w:szCs w:val="23"/>
        </w:rPr>
        <w:t>“</w:t>
      </w:r>
      <w:r w:rsidRPr="00397B59">
        <w:rPr>
          <w:sz w:val="23"/>
          <w:szCs w:val="23"/>
        </w:rPr>
        <w:t xml:space="preserve">regional </w:t>
      </w:r>
      <w:r w:rsidR="00C029E9" w:rsidRPr="00397B59">
        <w:rPr>
          <w:sz w:val="23"/>
          <w:szCs w:val="23"/>
        </w:rPr>
        <w:t xml:space="preserve">working </w:t>
      </w:r>
      <w:r w:rsidRPr="00397B59">
        <w:rPr>
          <w:sz w:val="23"/>
          <w:szCs w:val="23"/>
        </w:rPr>
        <w:t>groups</w:t>
      </w:r>
      <w:r w:rsidR="001524E6" w:rsidRPr="00397B59">
        <w:rPr>
          <w:sz w:val="23"/>
          <w:szCs w:val="23"/>
        </w:rPr>
        <w:t>”</w:t>
      </w:r>
      <w:r w:rsidRPr="00397B59">
        <w:rPr>
          <w:sz w:val="23"/>
          <w:szCs w:val="23"/>
        </w:rPr>
        <w:t xml:space="preserve">. </w:t>
      </w:r>
      <w:r w:rsidR="00CC06D6" w:rsidRPr="00397B59">
        <w:rPr>
          <w:sz w:val="23"/>
          <w:szCs w:val="23"/>
        </w:rPr>
        <w:t>In</w:t>
      </w:r>
      <w:r w:rsidR="00C029E9" w:rsidRPr="00397B59">
        <w:rPr>
          <w:sz w:val="23"/>
          <w:szCs w:val="23"/>
        </w:rPr>
        <w:t xml:space="preserve"> October </w:t>
      </w:r>
      <w:r w:rsidR="00CC06D6" w:rsidRPr="00397B59">
        <w:rPr>
          <w:sz w:val="23"/>
          <w:szCs w:val="23"/>
        </w:rPr>
        <w:t>2020,</w:t>
      </w:r>
      <w:r w:rsidR="00C029E9" w:rsidRPr="00397B59">
        <w:rPr>
          <w:sz w:val="23"/>
          <w:szCs w:val="23"/>
        </w:rPr>
        <w:t xml:space="preserve"> all other supporting organizations </w:t>
      </w:r>
      <w:r w:rsidR="001524E6" w:rsidRPr="00397B59">
        <w:rPr>
          <w:sz w:val="23"/>
          <w:szCs w:val="23"/>
        </w:rPr>
        <w:t xml:space="preserve">and governments </w:t>
      </w:r>
      <w:r w:rsidR="00C029E9" w:rsidRPr="00397B59">
        <w:rPr>
          <w:sz w:val="23"/>
          <w:szCs w:val="23"/>
        </w:rPr>
        <w:t xml:space="preserve">will be invited to expand these into Regional IYRP Support Groups, with the aim of having at least one person per country in </w:t>
      </w:r>
      <w:r w:rsidR="000A5954">
        <w:rPr>
          <w:sz w:val="23"/>
          <w:szCs w:val="23"/>
        </w:rPr>
        <w:t>each of the</w:t>
      </w:r>
      <w:r w:rsidR="00C029E9" w:rsidRPr="00397B59">
        <w:rPr>
          <w:sz w:val="23"/>
          <w:szCs w:val="23"/>
        </w:rPr>
        <w:t xml:space="preserve"> RISG</w:t>
      </w:r>
      <w:r w:rsidR="000A5954">
        <w:rPr>
          <w:sz w:val="23"/>
          <w:szCs w:val="23"/>
        </w:rPr>
        <w:t>s</w:t>
      </w:r>
      <w:r w:rsidR="00C029E9" w:rsidRPr="00397B59">
        <w:rPr>
          <w:sz w:val="23"/>
          <w:szCs w:val="23"/>
        </w:rPr>
        <w:t xml:space="preserve">. </w:t>
      </w:r>
    </w:p>
    <w:p w14:paraId="3CA4D75C" w14:textId="77777777" w:rsidR="001B29E2" w:rsidRDefault="001B29E2" w:rsidP="00C7404A">
      <w:pPr>
        <w:rPr>
          <w:sz w:val="23"/>
          <w:szCs w:val="23"/>
        </w:rPr>
      </w:pPr>
    </w:p>
    <w:p w14:paraId="1AE6C30F" w14:textId="77777777" w:rsidR="001B29E2" w:rsidRDefault="001B29E2" w:rsidP="00C7404A">
      <w:pPr>
        <w:rPr>
          <w:sz w:val="23"/>
          <w:szCs w:val="23"/>
        </w:rPr>
      </w:pPr>
    </w:p>
    <w:p w14:paraId="21D5D9BD" w14:textId="240EDF7C" w:rsidR="001B29E2" w:rsidRPr="00397B59" w:rsidRDefault="001B29E2" w:rsidP="00C7404A">
      <w:pPr>
        <w:rPr>
          <w:sz w:val="23"/>
          <w:szCs w:val="23"/>
        </w:rPr>
      </w:pPr>
      <w:r>
        <w:rPr>
          <w:sz w:val="23"/>
          <w:szCs w:val="23"/>
        </w:rPr>
        <w:t>Regional categories for the RISG:</w:t>
      </w:r>
    </w:p>
    <w:p w14:paraId="266D5002" w14:textId="75C0B07C" w:rsidR="00C7404A" w:rsidRPr="001B29E2" w:rsidRDefault="00C7404A" w:rsidP="001B29E2">
      <w:pPr>
        <w:pStyle w:val="ListParagraph"/>
        <w:numPr>
          <w:ilvl w:val="0"/>
          <w:numId w:val="10"/>
        </w:numPr>
        <w:spacing w:before="120"/>
        <w:rPr>
          <w:sz w:val="23"/>
          <w:szCs w:val="23"/>
        </w:rPr>
      </w:pPr>
      <w:r w:rsidRPr="001B29E2">
        <w:rPr>
          <w:sz w:val="23"/>
          <w:szCs w:val="23"/>
        </w:rPr>
        <w:t>East Asia</w:t>
      </w:r>
    </w:p>
    <w:p w14:paraId="4AA3257B" w14:textId="77777777" w:rsidR="00C7404A" w:rsidRPr="001B29E2" w:rsidRDefault="00C7404A" w:rsidP="001B29E2">
      <w:pPr>
        <w:pStyle w:val="ListParagraph"/>
        <w:numPr>
          <w:ilvl w:val="0"/>
          <w:numId w:val="10"/>
        </w:numPr>
        <w:rPr>
          <w:sz w:val="23"/>
          <w:szCs w:val="23"/>
        </w:rPr>
      </w:pPr>
      <w:r w:rsidRPr="001B29E2">
        <w:rPr>
          <w:sz w:val="23"/>
          <w:szCs w:val="23"/>
        </w:rPr>
        <w:t>Central Asia and Mongolia</w:t>
      </w:r>
    </w:p>
    <w:p w14:paraId="3286CA36" w14:textId="780838A1" w:rsidR="006717E5" w:rsidRPr="001B29E2" w:rsidRDefault="006717E5" w:rsidP="001B29E2">
      <w:pPr>
        <w:pStyle w:val="ListParagraph"/>
        <w:numPr>
          <w:ilvl w:val="0"/>
          <w:numId w:val="10"/>
        </w:numPr>
        <w:rPr>
          <w:sz w:val="23"/>
          <w:szCs w:val="23"/>
        </w:rPr>
      </w:pPr>
      <w:r w:rsidRPr="001B29E2">
        <w:rPr>
          <w:sz w:val="23"/>
          <w:szCs w:val="23"/>
        </w:rPr>
        <w:t>South Asia</w:t>
      </w:r>
    </w:p>
    <w:p w14:paraId="6FE1C7D5" w14:textId="16940F7C" w:rsidR="00C7404A" w:rsidRPr="001B29E2" w:rsidRDefault="00C7404A" w:rsidP="001B29E2">
      <w:pPr>
        <w:pStyle w:val="ListParagraph"/>
        <w:numPr>
          <w:ilvl w:val="0"/>
          <w:numId w:val="10"/>
        </w:numPr>
        <w:rPr>
          <w:sz w:val="23"/>
          <w:szCs w:val="23"/>
        </w:rPr>
      </w:pPr>
      <w:r w:rsidRPr="001B29E2">
        <w:rPr>
          <w:sz w:val="23"/>
          <w:szCs w:val="23"/>
        </w:rPr>
        <w:t>Oceania</w:t>
      </w:r>
    </w:p>
    <w:p w14:paraId="43BC22A7" w14:textId="77777777" w:rsidR="00C7404A" w:rsidRPr="001B29E2" w:rsidRDefault="00C7404A" w:rsidP="001B29E2">
      <w:pPr>
        <w:pStyle w:val="ListParagraph"/>
        <w:numPr>
          <w:ilvl w:val="0"/>
          <w:numId w:val="10"/>
        </w:numPr>
        <w:rPr>
          <w:sz w:val="23"/>
          <w:szCs w:val="23"/>
        </w:rPr>
      </w:pPr>
      <w:r w:rsidRPr="001B29E2">
        <w:rPr>
          <w:sz w:val="23"/>
          <w:szCs w:val="23"/>
        </w:rPr>
        <w:t>North Africa and Middle East</w:t>
      </w:r>
    </w:p>
    <w:p w14:paraId="238A2647" w14:textId="21CFBFA6" w:rsidR="00C7404A" w:rsidRPr="001B29E2" w:rsidRDefault="00C7404A" w:rsidP="001B29E2">
      <w:pPr>
        <w:pStyle w:val="ListParagraph"/>
        <w:numPr>
          <w:ilvl w:val="0"/>
          <w:numId w:val="10"/>
        </w:numPr>
        <w:rPr>
          <w:sz w:val="23"/>
          <w:szCs w:val="23"/>
        </w:rPr>
      </w:pPr>
      <w:r w:rsidRPr="001B29E2">
        <w:rPr>
          <w:sz w:val="23"/>
          <w:szCs w:val="23"/>
        </w:rPr>
        <w:t>East</w:t>
      </w:r>
      <w:r w:rsidR="00333657" w:rsidRPr="001B29E2">
        <w:rPr>
          <w:sz w:val="23"/>
          <w:szCs w:val="23"/>
        </w:rPr>
        <w:t>ern</w:t>
      </w:r>
      <w:r w:rsidRPr="001B29E2">
        <w:rPr>
          <w:sz w:val="23"/>
          <w:szCs w:val="23"/>
        </w:rPr>
        <w:t xml:space="preserve"> and Southern Africa</w:t>
      </w:r>
    </w:p>
    <w:p w14:paraId="05EB41D2" w14:textId="77777777" w:rsidR="00C7404A" w:rsidRPr="001B29E2" w:rsidRDefault="00C7404A" w:rsidP="001B29E2">
      <w:pPr>
        <w:pStyle w:val="ListParagraph"/>
        <w:numPr>
          <w:ilvl w:val="0"/>
          <w:numId w:val="10"/>
        </w:numPr>
        <w:rPr>
          <w:sz w:val="23"/>
          <w:szCs w:val="23"/>
        </w:rPr>
      </w:pPr>
      <w:r w:rsidRPr="001B29E2">
        <w:rPr>
          <w:sz w:val="23"/>
          <w:szCs w:val="23"/>
        </w:rPr>
        <w:t>West and Central Africa</w:t>
      </w:r>
    </w:p>
    <w:p w14:paraId="2D48C877" w14:textId="6E716F79" w:rsidR="00C7404A" w:rsidRPr="001B29E2" w:rsidRDefault="00C7404A" w:rsidP="001B29E2">
      <w:pPr>
        <w:pStyle w:val="ListParagraph"/>
        <w:numPr>
          <w:ilvl w:val="0"/>
          <w:numId w:val="10"/>
        </w:numPr>
        <w:rPr>
          <w:sz w:val="23"/>
          <w:szCs w:val="23"/>
        </w:rPr>
      </w:pPr>
      <w:r w:rsidRPr="001B29E2">
        <w:rPr>
          <w:sz w:val="23"/>
          <w:szCs w:val="23"/>
        </w:rPr>
        <w:t>Europe</w:t>
      </w:r>
      <w:r w:rsidR="006717E5" w:rsidRPr="001B29E2">
        <w:rPr>
          <w:sz w:val="23"/>
          <w:szCs w:val="23"/>
        </w:rPr>
        <w:t xml:space="preserve"> and Arctic</w:t>
      </w:r>
    </w:p>
    <w:p w14:paraId="5C3F5964" w14:textId="14BE4087" w:rsidR="00C7404A" w:rsidRPr="001B29E2" w:rsidRDefault="00C7404A" w:rsidP="001B29E2">
      <w:pPr>
        <w:pStyle w:val="ListParagraph"/>
        <w:numPr>
          <w:ilvl w:val="0"/>
          <w:numId w:val="10"/>
        </w:numPr>
        <w:rPr>
          <w:sz w:val="23"/>
          <w:szCs w:val="23"/>
        </w:rPr>
      </w:pPr>
      <w:r w:rsidRPr="001B29E2">
        <w:rPr>
          <w:sz w:val="23"/>
          <w:szCs w:val="23"/>
        </w:rPr>
        <w:t xml:space="preserve">North America </w:t>
      </w:r>
      <w:r w:rsidR="006717E5" w:rsidRPr="001B29E2">
        <w:rPr>
          <w:sz w:val="23"/>
          <w:szCs w:val="23"/>
        </w:rPr>
        <w:t xml:space="preserve">(Canada, USA </w:t>
      </w:r>
      <w:r w:rsidRPr="001B29E2">
        <w:rPr>
          <w:sz w:val="23"/>
          <w:szCs w:val="23"/>
        </w:rPr>
        <w:t>and Mexico</w:t>
      </w:r>
      <w:r w:rsidR="006717E5" w:rsidRPr="001B29E2">
        <w:rPr>
          <w:sz w:val="23"/>
          <w:szCs w:val="23"/>
        </w:rPr>
        <w:t>)</w:t>
      </w:r>
    </w:p>
    <w:p w14:paraId="05553B35" w14:textId="77777777" w:rsidR="00C7404A" w:rsidRPr="001B29E2" w:rsidRDefault="00C7404A" w:rsidP="001B29E2">
      <w:pPr>
        <w:pStyle w:val="ListParagraph"/>
        <w:numPr>
          <w:ilvl w:val="0"/>
          <w:numId w:val="10"/>
        </w:numPr>
        <w:rPr>
          <w:sz w:val="23"/>
          <w:szCs w:val="23"/>
        </w:rPr>
      </w:pPr>
      <w:r w:rsidRPr="001B29E2">
        <w:rPr>
          <w:sz w:val="23"/>
          <w:szCs w:val="23"/>
        </w:rPr>
        <w:t>South and Central America</w:t>
      </w:r>
    </w:p>
    <w:p w14:paraId="2183B53D" w14:textId="77777777" w:rsidR="00C7404A" w:rsidRPr="00397B59" w:rsidRDefault="00C7404A" w:rsidP="00C7404A">
      <w:pPr>
        <w:rPr>
          <w:sz w:val="23"/>
          <w:szCs w:val="23"/>
        </w:rPr>
      </w:pPr>
    </w:p>
    <w:p w14:paraId="7D908683" w14:textId="4922C3EA" w:rsidR="00CC06D6" w:rsidRPr="00397B59" w:rsidRDefault="001524E6">
      <w:pPr>
        <w:rPr>
          <w:sz w:val="23"/>
          <w:szCs w:val="23"/>
        </w:rPr>
      </w:pPr>
      <w:r w:rsidRPr="00397B59">
        <w:rPr>
          <w:sz w:val="23"/>
          <w:szCs w:val="23"/>
        </w:rPr>
        <w:t xml:space="preserve">The </w:t>
      </w:r>
      <w:r w:rsidR="00CC06D6" w:rsidRPr="00397B59">
        <w:rPr>
          <w:sz w:val="23"/>
          <w:szCs w:val="23"/>
        </w:rPr>
        <w:t>ISG will initially convene these groups (one by one) to launch their work</w:t>
      </w:r>
      <w:r w:rsidR="00C8694B" w:rsidRPr="00397B59">
        <w:rPr>
          <w:sz w:val="23"/>
          <w:szCs w:val="23"/>
        </w:rPr>
        <w:t>,</w:t>
      </w:r>
      <w:r w:rsidR="00CC06D6" w:rsidRPr="00397B59">
        <w:rPr>
          <w:sz w:val="23"/>
          <w:szCs w:val="23"/>
        </w:rPr>
        <w:t xml:space="preserve"> </w:t>
      </w:r>
      <w:r w:rsidRPr="00397B59">
        <w:rPr>
          <w:sz w:val="23"/>
          <w:szCs w:val="23"/>
        </w:rPr>
        <w:t xml:space="preserve">but </w:t>
      </w:r>
      <w:r w:rsidR="00CC06D6" w:rsidRPr="00397B59">
        <w:rPr>
          <w:sz w:val="23"/>
          <w:szCs w:val="23"/>
        </w:rPr>
        <w:t>the RISG members will elect their own chairs and communication teams, and decide on their own strategies and internal deadlines. However, it is expected that each group will focus on at least four immediate tasks:</w:t>
      </w:r>
    </w:p>
    <w:p w14:paraId="328B6314" w14:textId="2C540AD7" w:rsidR="00CC06D6" w:rsidRPr="00397B59" w:rsidRDefault="00CC06D6" w:rsidP="00397B59">
      <w:pPr>
        <w:pStyle w:val="ListParagraph"/>
        <w:numPr>
          <w:ilvl w:val="0"/>
          <w:numId w:val="9"/>
        </w:numPr>
        <w:spacing w:before="120"/>
        <w:ind w:left="714" w:hanging="357"/>
        <w:contextualSpacing w:val="0"/>
        <w:rPr>
          <w:sz w:val="23"/>
          <w:szCs w:val="23"/>
        </w:rPr>
      </w:pPr>
      <w:r w:rsidRPr="00397B59">
        <w:rPr>
          <w:sz w:val="23"/>
          <w:szCs w:val="23"/>
        </w:rPr>
        <w:t xml:space="preserve">To review the “12-monthly themes” </w:t>
      </w:r>
      <w:r w:rsidR="001524E6" w:rsidRPr="00397B59">
        <w:rPr>
          <w:sz w:val="23"/>
          <w:szCs w:val="23"/>
        </w:rPr>
        <w:t xml:space="preserve">and the IYRP Open Flyer </w:t>
      </w:r>
      <w:r w:rsidRPr="00397B59">
        <w:rPr>
          <w:sz w:val="23"/>
          <w:szCs w:val="23"/>
        </w:rPr>
        <w:t xml:space="preserve">as developed by </w:t>
      </w:r>
      <w:r w:rsidR="00C8694B" w:rsidRPr="00397B59">
        <w:rPr>
          <w:sz w:val="23"/>
          <w:szCs w:val="23"/>
        </w:rPr>
        <w:t xml:space="preserve">the </w:t>
      </w:r>
      <w:r w:rsidRPr="00397B59">
        <w:rPr>
          <w:sz w:val="23"/>
          <w:szCs w:val="23"/>
        </w:rPr>
        <w:t xml:space="preserve">ISG in 2018, in order to update it and adapt it to the region </w:t>
      </w:r>
    </w:p>
    <w:p w14:paraId="208248E3" w14:textId="2F30ABEE" w:rsidR="00CC06D6" w:rsidRPr="00397B59" w:rsidRDefault="00CC06D6" w:rsidP="00CC06D6">
      <w:pPr>
        <w:pStyle w:val="ListParagraph"/>
        <w:numPr>
          <w:ilvl w:val="0"/>
          <w:numId w:val="9"/>
        </w:numPr>
        <w:rPr>
          <w:sz w:val="23"/>
          <w:szCs w:val="23"/>
        </w:rPr>
      </w:pPr>
      <w:r w:rsidRPr="00397B59">
        <w:rPr>
          <w:sz w:val="23"/>
          <w:szCs w:val="23"/>
        </w:rPr>
        <w:t>To manage the regional page of the IYRP Online Booth, including identifying and uploading information</w:t>
      </w:r>
      <w:r w:rsidR="001524E6" w:rsidRPr="00397B59">
        <w:rPr>
          <w:sz w:val="23"/>
          <w:szCs w:val="23"/>
        </w:rPr>
        <w:t>, and adding more supporting organizations</w:t>
      </w:r>
    </w:p>
    <w:p w14:paraId="07112FF0" w14:textId="79408A6C" w:rsidR="00C7404A" w:rsidRPr="00397B59" w:rsidRDefault="00CC06D6" w:rsidP="00CC06D6">
      <w:pPr>
        <w:pStyle w:val="ListParagraph"/>
        <w:numPr>
          <w:ilvl w:val="0"/>
          <w:numId w:val="9"/>
        </w:numPr>
        <w:rPr>
          <w:sz w:val="23"/>
          <w:szCs w:val="23"/>
        </w:rPr>
      </w:pPr>
      <w:r w:rsidRPr="00397B59">
        <w:rPr>
          <w:sz w:val="23"/>
          <w:szCs w:val="23"/>
        </w:rPr>
        <w:t>To review and help finalize the Regional Papers being developed by the Congress Authors, in time for the deadline of Full Paper Submission of 30 November 2020</w:t>
      </w:r>
      <w:r w:rsidR="0048031C" w:rsidRPr="00397B59">
        <w:rPr>
          <w:sz w:val="23"/>
          <w:szCs w:val="23"/>
        </w:rPr>
        <w:t xml:space="preserve"> (if necessary)</w:t>
      </w:r>
      <w:r w:rsidRPr="00397B59">
        <w:rPr>
          <w:sz w:val="23"/>
          <w:szCs w:val="23"/>
        </w:rPr>
        <w:t>.</w:t>
      </w:r>
    </w:p>
    <w:p w14:paraId="2BF5B323" w14:textId="0B1C3CAE" w:rsidR="00CC06D6" w:rsidRPr="00397B59" w:rsidRDefault="00CC06D6" w:rsidP="00CC06D6">
      <w:pPr>
        <w:pStyle w:val="ListParagraph"/>
        <w:numPr>
          <w:ilvl w:val="0"/>
          <w:numId w:val="9"/>
        </w:numPr>
        <w:rPr>
          <w:sz w:val="23"/>
          <w:szCs w:val="23"/>
        </w:rPr>
      </w:pPr>
      <w:r w:rsidRPr="00397B59">
        <w:rPr>
          <w:sz w:val="23"/>
          <w:szCs w:val="23"/>
        </w:rPr>
        <w:t xml:space="preserve">Respond to any requests as needed in the run-up to the FAO Council </w:t>
      </w:r>
      <w:r w:rsidR="00C8694B" w:rsidRPr="00397B59">
        <w:rPr>
          <w:sz w:val="23"/>
          <w:szCs w:val="23"/>
        </w:rPr>
        <w:t xml:space="preserve">session </w:t>
      </w:r>
      <w:r w:rsidRPr="00397B59">
        <w:rPr>
          <w:sz w:val="23"/>
          <w:szCs w:val="23"/>
        </w:rPr>
        <w:t xml:space="preserve">in </w:t>
      </w:r>
      <w:r w:rsidR="00C8694B" w:rsidRPr="00397B59">
        <w:rPr>
          <w:sz w:val="23"/>
          <w:szCs w:val="23"/>
        </w:rPr>
        <w:t>November/</w:t>
      </w:r>
      <w:r w:rsidRPr="00397B59">
        <w:rPr>
          <w:sz w:val="23"/>
          <w:szCs w:val="23"/>
        </w:rPr>
        <w:t>December</w:t>
      </w:r>
      <w:r w:rsidR="00C8694B" w:rsidRPr="00397B59">
        <w:rPr>
          <w:sz w:val="23"/>
          <w:szCs w:val="23"/>
        </w:rPr>
        <w:t xml:space="preserve"> 2020</w:t>
      </w:r>
      <w:r w:rsidRPr="00397B59">
        <w:rPr>
          <w:sz w:val="23"/>
          <w:szCs w:val="23"/>
        </w:rPr>
        <w:t>.</w:t>
      </w:r>
    </w:p>
    <w:p w14:paraId="412EAD6D" w14:textId="77777777" w:rsidR="00CC06D6" w:rsidRDefault="00CC06D6" w:rsidP="00CC06D6"/>
    <w:p w14:paraId="2383EF91" w14:textId="03F1A2F3" w:rsidR="00A817C4" w:rsidRDefault="00A817C4" w:rsidP="00CC06D6">
      <w:r>
        <w:t xml:space="preserve">The RISGs will regularly report to the ISG on their progress, and bring new ideas to share. </w:t>
      </w:r>
    </w:p>
    <w:sectPr w:rsidR="00A817C4" w:rsidSect="00C8694B">
      <w:headerReference w:type="even" r:id="rId10"/>
      <w:headerReference w:type="default" r:id="rId11"/>
      <w:pgSz w:w="11901" w:h="16840"/>
      <w:pgMar w:top="1418" w:right="1418" w:bottom="1418"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7F4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CAB3" w16cex:dateUtc="2020-10-09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7F4E1A" w16cid:durableId="232ACAB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1BD13" w14:textId="77777777" w:rsidR="00416881" w:rsidRDefault="00416881" w:rsidP="00A817C4">
      <w:r>
        <w:separator/>
      </w:r>
    </w:p>
  </w:endnote>
  <w:endnote w:type="continuationSeparator" w:id="0">
    <w:p w14:paraId="50A7B8FE" w14:textId="77777777" w:rsidR="00416881" w:rsidRDefault="00416881" w:rsidP="00A8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A86E9" w14:textId="77777777" w:rsidR="00416881" w:rsidRDefault="00416881" w:rsidP="00A817C4">
      <w:r>
        <w:separator/>
      </w:r>
    </w:p>
  </w:footnote>
  <w:footnote w:type="continuationSeparator" w:id="0">
    <w:p w14:paraId="3353B8ED" w14:textId="77777777" w:rsidR="00416881" w:rsidRDefault="00416881" w:rsidP="00A817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D6E4" w14:textId="77777777" w:rsidR="00A817C4" w:rsidRDefault="001D07AE">
    <w:pPr>
      <w:pStyle w:val="Header"/>
    </w:pPr>
    <w:sdt>
      <w:sdtPr>
        <w:id w:val="171999623"/>
        <w:placeholder>
          <w:docPart w:val="0DD6FF3E80D94E47BDDDBB0D34907175"/>
        </w:placeholder>
        <w:temporary/>
        <w:showingPlcHdr/>
      </w:sdtPr>
      <w:sdtEndPr/>
      <w:sdtContent>
        <w:r w:rsidR="00A817C4">
          <w:t>[Type text]</w:t>
        </w:r>
      </w:sdtContent>
    </w:sdt>
    <w:r w:rsidR="00A817C4">
      <w:ptab w:relativeTo="margin" w:alignment="center" w:leader="none"/>
    </w:r>
    <w:sdt>
      <w:sdtPr>
        <w:id w:val="171999624"/>
        <w:placeholder>
          <w:docPart w:val="CE96EE189C8C32448AF2521E94EA1DBA"/>
        </w:placeholder>
        <w:temporary/>
        <w:showingPlcHdr/>
      </w:sdtPr>
      <w:sdtEndPr/>
      <w:sdtContent>
        <w:r w:rsidR="00A817C4">
          <w:t>[Type text]</w:t>
        </w:r>
      </w:sdtContent>
    </w:sdt>
    <w:r w:rsidR="00A817C4">
      <w:ptab w:relativeTo="margin" w:alignment="right" w:leader="none"/>
    </w:r>
    <w:sdt>
      <w:sdtPr>
        <w:id w:val="171999625"/>
        <w:placeholder>
          <w:docPart w:val="543B6BE9D17C4B4E80A6EE17B5211203"/>
        </w:placeholder>
        <w:temporary/>
        <w:showingPlcHdr/>
      </w:sdtPr>
      <w:sdtEndPr/>
      <w:sdtContent>
        <w:r w:rsidR="00A817C4">
          <w:t>[Type text]</w:t>
        </w:r>
      </w:sdtContent>
    </w:sdt>
  </w:p>
  <w:p w14:paraId="5364DABD" w14:textId="77777777" w:rsidR="00A817C4" w:rsidRDefault="00A817C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2EEC3" w14:textId="61C45E43" w:rsidR="00A817C4" w:rsidRPr="00A817C4" w:rsidRDefault="00A817C4" w:rsidP="00A817C4">
    <w:pPr>
      <w:pStyle w:val="Header"/>
    </w:pPr>
    <w:r>
      <w:t>D</w:t>
    </w:r>
    <w:r w:rsidR="001D07AE">
      <w:t>raft 12</w:t>
    </w:r>
    <w:r>
      <w:t xml:space="preserve"> October 2020</w:t>
    </w:r>
    <w:r>
      <w:ptab w:relativeTo="margin" w:alignment="center" w:leader="none"/>
    </w:r>
    <w:r>
      <w:ptab w:relativeTo="margin" w:alignment="right" w:leader="none"/>
    </w:r>
    <w:r w:rsidRPr="00BB22D9">
      <w:rPr>
        <w:rFonts w:asciiTheme="majorHAnsi" w:hAnsiTheme="majorHAnsi" w:cs="Times New Roman"/>
        <w:b/>
        <w:noProof/>
        <w:color w:val="000000"/>
        <w:sz w:val="28"/>
        <w:szCs w:val="28"/>
      </w:rPr>
      <w:drawing>
        <wp:inline distT="0" distB="0" distL="0" distR="0" wp14:anchorId="5515DF90" wp14:editId="5DF9A4EE">
          <wp:extent cx="1194152" cy="741680"/>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R&amp;P logo color 2018.png"/>
                  <pic:cNvPicPr/>
                </pic:nvPicPr>
                <pic:blipFill>
                  <a:blip r:embed="rId1">
                    <a:extLst>
                      <a:ext uri="{28A0092B-C50C-407E-A947-70E740481C1C}">
                        <a14:useLocalDpi xmlns:a14="http://schemas.microsoft.com/office/drawing/2010/main" val="0"/>
                      </a:ext>
                    </a:extLst>
                  </a:blip>
                  <a:stretch>
                    <a:fillRect/>
                  </a:stretch>
                </pic:blipFill>
                <pic:spPr>
                  <a:xfrm>
                    <a:off x="0" y="0"/>
                    <a:ext cx="1196823" cy="743339"/>
                  </a:xfrm>
                  <a:prstGeom prst="rect">
                    <a:avLst/>
                  </a:prstGeom>
                </pic:spPr>
              </pic:pic>
            </a:graphicData>
          </a:graphic>
        </wp:inline>
      </w:drawing>
    </w:r>
    <w:r w:rsidRPr="00A817C4">
      <w:rPr>
        <w:rFonts w:ascii="Times New Roman" w:eastAsia="Times New Roman" w:hAnsi="Times New Roman" w:cs="Times New Roman"/>
        <w:sz w:val="20"/>
        <w:szCs w:val="20"/>
      </w:rPr>
      <w:t xml:space="preserve"> </w:t>
    </w:r>
    <w:r w:rsidRPr="00A817C4">
      <w:rPr>
        <w:noProof/>
      </w:rPr>
      <mc:AlternateContent>
        <mc:Choice Requires="wps">
          <w:drawing>
            <wp:inline distT="0" distB="0" distL="0" distR="0" wp14:anchorId="6C0D29A1" wp14:editId="740913DD">
              <wp:extent cx="304800" cy="304800"/>
              <wp:effectExtent l="0" t="0" r="0" b="0"/>
              <wp:docPr id="2" name="AutoShape 6" descr="nternational Year of Rangelands and Pastoralists Initiative | IYRP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rect w14:anchorId="40EAAABA" id="AutoShape 6" o:spid="_x0000_s1026" alt="nternational Year of Rangelands and Pastoralists Initiative | IYRP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" filled="f" stroked="f">
              <o:lock v:ext="edit" aspectratio="t"/>
              <w10:anchorlock/>
            </v:rect>
          </w:pict>
        </mc:Fallback>
      </mc:AlternateContent>
    </w:r>
  </w:p>
  <w:p w14:paraId="437DB10D" w14:textId="2C44CFDD" w:rsidR="00A817C4" w:rsidRDefault="00A817C4">
    <w:pPr>
      <w:pStyle w:val="Header"/>
    </w:pPr>
  </w:p>
  <w:p w14:paraId="296AF56F" w14:textId="77777777" w:rsidR="00A817C4" w:rsidRDefault="00A817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26C"/>
    <w:multiLevelType w:val="hybridMultilevel"/>
    <w:tmpl w:val="00F6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57A38"/>
    <w:multiLevelType w:val="hybridMultilevel"/>
    <w:tmpl w:val="0A0821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22225"/>
    <w:multiLevelType w:val="hybridMultilevel"/>
    <w:tmpl w:val="4760A8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D48F0"/>
    <w:multiLevelType w:val="hybridMultilevel"/>
    <w:tmpl w:val="C7FCC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15B39"/>
    <w:multiLevelType w:val="hybridMultilevel"/>
    <w:tmpl w:val="A6DE1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43246"/>
    <w:multiLevelType w:val="hybridMultilevel"/>
    <w:tmpl w:val="AEEAE9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C2411"/>
    <w:multiLevelType w:val="hybridMultilevel"/>
    <w:tmpl w:val="CF9E64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17589"/>
    <w:multiLevelType w:val="hybridMultilevel"/>
    <w:tmpl w:val="7926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A5553"/>
    <w:multiLevelType w:val="hybridMultilevel"/>
    <w:tmpl w:val="2550C9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0A5C4A"/>
    <w:multiLevelType w:val="hybridMultilevel"/>
    <w:tmpl w:val="A9CC8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8"/>
  </w:num>
  <w:num w:numId="5">
    <w:abstractNumId w:val="2"/>
  </w:num>
  <w:num w:numId="6">
    <w:abstractNumId w:val="5"/>
  </w:num>
  <w:num w:numId="7">
    <w:abstractNumId w:val="4"/>
  </w:num>
  <w:num w:numId="8">
    <w:abstractNumId w:val="0"/>
  </w:num>
  <w:num w:numId="9">
    <w:abstractNumId w:val="7"/>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rgen Hoth">
    <w15:presenceInfo w15:providerId="AD" w15:userId="S::jhoth@conservation.org::cb5ef89c-bc26-4f7e-966b-1b41187a7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4A"/>
    <w:rsid w:val="000238FA"/>
    <w:rsid w:val="000A5954"/>
    <w:rsid w:val="001524E6"/>
    <w:rsid w:val="00167F39"/>
    <w:rsid w:val="001914AB"/>
    <w:rsid w:val="001B29E2"/>
    <w:rsid w:val="001D07AE"/>
    <w:rsid w:val="002744B5"/>
    <w:rsid w:val="00333657"/>
    <w:rsid w:val="00397B59"/>
    <w:rsid w:val="00415E83"/>
    <w:rsid w:val="00416881"/>
    <w:rsid w:val="00455823"/>
    <w:rsid w:val="0048031C"/>
    <w:rsid w:val="004D0435"/>
    <w:rsid w:val="006717E5"/>
    <w:rsid w:val="00760EAB"/>
    <w:rsid w:val="00782ECA"/>
    <w:rsid w:val="007E2EC7"/>
    <w:rsid w:val="007F476A"/>
    <w:rsid w:val="0083636F"/>
    <w:rsid w:val="0087385C"/>
    <w:rsid w:val="00894B65"/>
    <w:rsid w:val="008E33A0"/>
    <w:rsid w:val="00910A75"/>
    <w:rsid w:val="0092762D"/>
    <w:rsid w:val="009B02CF"/>
    <w:rsid w:val="009E25B1"/>
    <w:rsid w:val="00A27FA4"/>
    <w:rsid w:val="00A61AE2"/>
    <w:rsid w:val="00A817C4"/>
    <w:rsid w:val="00B26684"/>
    <w:rsid w:val="00BE741D"/>
    <w:rsid w:val="00BF319F"/>
    <w:rsid w:val="00C029E9"/>
    <w:rsid w:val="00C7404A"/>
    <w:rsid w:val="00C8694B"/>
    <w:rsid w:val="00CB65EC"/>
    <w:rsid w:val="00CC06D6"/>
    <w:rsid w:val="00E27782"/>
    <w:rsid w:val="00E40347"/>
    <w:rsid w:val="00EF480A"/>
    <w:rsid w:val="00F7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7791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4A"/>
    <w:pPr>
      <w:ind w:left="720"/>
      <w:contextualSpacing/>
    </w:pPr>
  </w:style>
  <w:style w:type="paragraph" w:styleId="BalloonText">
    <w:name w:val="Balloon Text"/>
    <w:basedOn w:val="Normal"/>
    <w:link w:val="BalloonTextChar"/>
    <w:uiPriority w:val="99"/>
    <w:semiHidden/>
    <w:unhideWhenUsed/>
    <w:rsid w:val="003336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6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657"/>
    <w:rPr>
      <w:sz w:val="18"/>
      <w:szCs w:val="18"/>
    </w:rPr>
  </w:style>
  <w:style w:type="paragraph" w:styleId="CommentText">
    <w:name w:val="annotation text"/>
    <w:basedOn w:val="Normal"/>
    <w:link w:val="CommentTextChar"/>
    <w:uiPriority w:val="99"/>
    <w:semiHidden/>
    <w:unhideWhenUsed/>
    <w:rsid w:val="00333657"/>
  </w:style>
  <w:style w:type="character" w:customStyle="1" w:styleId="CommentTextChar">
    <w:name w:val="Comment Text Char"/>
    <w:basedOn w:val="DefaultParagraphFont"/>
    <w:link w:val="CommentText"/>
    <w:uiPriority w:val="99"/>
    <w:semiHidden/>
    <w:rsid w:val="00333657"/>
  </w:style>
  <w:style w:type="paragraph" w:styleId="CommentSubject">
    <w:name w:val="annotation subject"/>
    <w:basedOn w:val="CommentText"/>
    <w:next w:val="CommentText"/>
    <w:link w:val="CommentSubjectChar"/>
    <w:uiPriority w:val="99"/>
    <w:semiHidden/>
    <w:unhideWhenUsed/>
    <w:rsid w:val="00333657"/>
    <w:rPr>
      <w:b/>
      <w:bCs/>
      <w:sz w:val="20"/>
      <w:szCs w:val="20"/>
    </w:rPr>
  </w:style>
  <w:style w:type="character" w:customStyle="1" w:styleId="CommentSubjectChar">
    <w:name w:val="Comment Subject Char"/>
    <w:basedOn w:val="CommentTextChar"/>
    <w:link w:val="CommentSubject"/>
    <w:uiPriority w:val="99"/>
    <w:semiHidden/>
    <w:rsid w:val="00333657"/>
    <w:rPr>
      <w:b/>
      <w:bCs/>
      <w:sz w:val="20"/>
      <w:szCs w:val="20"/>
    </w:rPr>
  </w:style>
  <w:style w:type="character" w:customStyle="1" w:styleId="acopre">
    <w:name w:val="acopre"/>
    <w:basedOn w:val="DefaultParagraphFont"/>
    <w:rsid w:val="00CB65EC"/>
  </w:style>
  <w:style w:type="character" w:styleId="Emphasis">
    <w:name w:val="Emphasis"/>
    <w:basedOn w:val="DefaultParagraphFont"/>
    <w:uiPriority w:val="20"/>
    <w:qFormat/>
    <w:rsid w:val="00CB65EC"/>
    <w:rPr>
      <w:i/>
      <w:iCs/>
    </w:rPr>
  </w:style>
  <w:style w:type="paragraph" w:styleId="Header">
    <w:name w:val="header"/>
    <w:basedOn w:val="Normal"/>
    <w:link w:val="HeaderChar"/>
    <w:uiPriority w:val="99"/>
    <w:unhideWhenUsed/>
    <w:rsid w:val="00A817C4"/>
    <w:pPr>
      <w:tabs>
        <w:tab w:val="center" w:pos="4320"/>
        <w:tab w:val="right" w:pos="8640"/>
      </w:tabs>
    </w:pPr>
  </w:style>
  <w:style w:type="character" w:customStyle="1" w:styleId="HeaderChar">
    <w:name w:val="Header Char"/>
    <w:basedOn w:val="DefaultParagraphFont"/>
    <w:link w:val="Header"/>
    <w:uiPriority w:val="99"/>
    <w:rsid w:val="00A817C4"/>
  </w:style>
  <w:style w:type="paragraph" w:styleId="Footer">
    <w:name w:val="footer"/>
    <w:basedOn w:val="Normal"/>
    <w:link w:val="FooterChar"/>
    <w:uiPriority w:val="99"/>
    <w:unhideWhenUsed/>
    <w:rsid w:val="00A817C4"/>
    <w:pPr>
      <w:tabs>
        <w:tab w:val="center" w:pos="4320"/>
        <w:tab w:val="right" w:pos="8640"/>
      </w:tabs>
    </w:pPr>
  </w:style>
  <w:style w:type="character" w:customStyle="1" w:styleId="FooterChar">
    <w:name w:val="Footer Char"/>
    <w:basedOn w:val="DefaultParagraphFont"/>
    <w:link w:val="Footer"/>
    <w:uiPriority w:val="99"/>
    <w:rsid w:val="00A817C4"/>
  </w:style>
  <w:style w:type="paragraph" w:styleId="Revision">
    <w:name w:val="Revision"/>
    <w:hidden/>
    <w:uiPriority w:val="99"/>
    <w:semiHidden/>
    <w:rsid w:val="00760EAB"/>
  </w:style>
  <w:style w:type="character" w:styleId="Hyperlink">
    <w:name w:val="Hyperlink"/>
    <w:basedOn w:val="DefaultParagraphFont"/>
    <w:uiPriority w:val="99"/>
    <w:unhideWhenUsed/>
    <w:rsid w:val="00760EAB"/>
    <w:rPr>
      <w:color w:val="0000FF"/>
      <w:u w:val="single"/>
    </w:rPr>
  </w:style>
  <w:style w:type="character" w:customStyle="1" w:styleId="UnresolvedMention">
    <w:name w:val="Unresolved Mention"/>
    <w:basedOn w:val="DefaultParagraphFont"/>
    <w:uiPriority w:val="99"/>
    <w:semiHidden/>
    <w:unhideWhenUsed/>
    <w:rsid w:val="00782EC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4A"/>
    <w:pPr>
      <w:ind w:left="720"/>
      <w:contextualSpacing/>
    </w:pPr>
  </w:style>
  <w:style w:type="paragraph" w:styleId="BalloonText">
    <w:name w:val="Balloon Text"/>
    <w:basedOn w:val="Normal"/>
    <w:link w:val="BalloonTextChar"/>
    <w:uiPriority w:val="99"/>
    <w:semiHidden/>
    <w:unhideWhenUsed/>
    <w:rsid w:val="003336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6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657"/>
    <w:rPr>
      <w:sz w:val="18"/>
      <w:szCs w:val="18"/>
    </w:rPr>
  </w:style>
  <w:style w:type="paragraph" w:styleId="CommentText">
    <w:name w:val="annotation text"/>
    <w:basedOn w:val="Normal"/>
    <w:link w:val="CommentTextChar"/>
    <w:uiPriority w:val="99"/>
    <w:semiHidden/>
    <w:unhideWhenUsed/>
    <w:rsid w:val="00333657"/>
  </w:style>
  <w:style w:type="character" w:customStyle="1" w:styleId="CommentTextChar">
    <w:name w:val="Comment Text Char"/>
    <w:basedOn w:val="DefaultParagraphFont"/>
    <w:link w:val="CommentText"/>
    <w:uiPriority w:val="99"/>
    <w:semiHidden/>
    <w:rsid w:val="00333657"/>
  </w:style>
  <w:style w:type="paragraph" w:styleId="CommentSubject">
    <w:name w:val="annotation subject"/>
    <w:basedOn w:val="CommentText"/>
    <w:next w:val="CommentText"/>
    <w:link w:val="CommentSubjectChar"/>
    <w:uiPriority w:val="99"/>
    <w:semiHidden/>
    <w:unhideWhenUsed/>
    <w:rsid w:val="00333657"/>
    <w:rPr>
      <w:b/>
      <w:bCs/>
      <w:sz w:val="20"/>
      <w:szCs w:val="20"/>
    </w:rPr>
  </w:style>
  <w:style w:type="character" w:customStyle="1" w:styleId="CommentSubjectChar">
    <w:name w:val="Comment Subject Char"/>
    <w:basedOn w:val="CommentTextChar"/>
    <w:link w:val="CommentSubject"/>
    <w:uiPriority w:val="99"/>
    <w:semiHidden/>
    <w:rsid w:val="00333657"/>
    <w:rPr>
      <w:b/>
      <w:bCs/>
      <w:sz w:val="20"/>
      <w:szCs w:val="20"/>
    </w:rPr>
  </w:style>
  <w:style w:type="character" w:customStyle="1" w:styleId="acopre">
    <w:name w:val="acopre"/>
    <w:basedOn w:val="DefaultParagraphFont"/>
    <w:rsid w:val="00CB65EC"/>
  </w:style>
  <w:style w:type="character" w:styleId="Emphasis">
    <w:name w:val="Emphasis"/>
    <w:basedOn w:val="DefaultParagraphFont"/>
    <w:uiPriority w:val="20"/>
    <w:qFormat/>
    <w:rsid w:val="00CB65EC"/>
    <w:rPr>
      <w:i/>
      <w:iCs/>
    </w:rPr>
  </w:style>
  <w:style w:type="paragraph" w:styleId="Header">
    <w:name w:val="header"/>
    <w:basedOn w:val="Normal"/>
    <w:link w:val="HeaderChar"/>
    <w:uiPriority w:val="99"/>
    <w:unhideWhenUsed/>
    <w:rsid w:val="00A817C4"/>
    <w:pPr>
      <w:tabs>
        <w:tab w:val="center" w:pos="4320"/>
        <w:tab w:val="right" w:pos="8640"/>
      </w:tabs>
    </w:pPr>
  </w:style>
  <w:style w:type="character" w:customStyle="1" w:styleId="HeaderChar">
    <w:name w:val="Header Char"/>
    <w:basedOn w:val="DefaultParagraphFont"/>
    <w:link w:val="Header"/>
    <w:uiPriority w:val="99"/>
    <w:rsid w:val="00A817C4"/>
  </w:style>
  <w:style w:type="paragraph" w:styleId="Footer">
    <w:name w:val="footer"/>
    <w:basedOn w:val="Normal"/>
    <w:link w:val="FooterChar"/>
    <w:uiPriority w:val="99"/>
    <w:unhideWhenUsed/>
    <w:rsid w:val="00A817C4"/>
    <w:pPr>
      <w:tabs>
        <w:tab w:val="center" w:pos="4320"/>
        <w:tab w:val="right" w:pos="8640"/>
      </w:tabs>
    </w:pPr>
  </w:style>
  <w:style w:type="character" w:customStyle="1" w:styleId="FooterChar">
    <w:name w:val="Footer Char"/>
    <w:basedOn w:val="DefaultParagraphFont"/>
    <w:link w:val="Footer"/>
    <w:uiPriority w:val="99"/>
    <w:rsid w:val="00A817C4"/>
  </w:style>
  <w:style w:type="paragraph" w:styleId="Revision">
    <w:name w:val="Revision"/>
    <w:hidden/>
    <w:uiPriority w:val="99"/>
    <w:semiHidden/>
    <w:rsid w:val="00760EAB"/>
  </w:style>
  <w:style w:type="character" w:styleId="Hyperlink">
    <w:name w:val="Hyperlink"/>
    <w:basedOn w:val="DefaultParagraphFont"/>
    <w:uiPriority w:val="99"/>
    <w:unhideWhenUsed/>
    <w:rsid w:val="00760EAB"/>
    <w:rPr>
      <w:color w:val="0000FF"/>
      <w:u w:val="single"/>
    </w:rPr>
  </w:style>
  <w:style w:type="character" w:customStyle="1" w:styleId="UnresolvedMention">
    <w:name w:val="Unresolved Mention"/>
    <w:basedOn w:val="DefaultParagraphFont"/>
    <w:uiPriority w:val="99"/>
    <w:semiHidden/>
    <w:unhideWhenUsed/>
    <w:rsid w:val="0078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5201">
      <w:bodyDiv w:val="1"/>
      <w:marLeft w:val="0"/>
      <w:marRight w:val="0"/>
      <w:marTop w:val="0"/>
      <w:marBottom w:val="0"/>
      <w:divBdr>
        <w:top w:val="none" w:sz="0" w:space="0" w:color="auto"/>
        <w:left w:val="none" w:sz="0" w:space="0" w:color="auto"/>
        <w:bottom w:val="none" w:sz="0" w:space="0" w:color="auto"/>
        <w:right w:val="none" w:sz="0" w:space="0" w:color="auto"/>
      </w:divBdr>
    </w:div>
    <w:div w:id="1511338679">
      <w:bodyDiv w:val="1"/>
      <w:marLeft w:val="0"/>
      <w:marRight w:val="0"/>
      <w:marTop w:val="0"/>
      <w:marBottom w:val="0"/>
      <w:divBdr>
        <w:top w:val="none" w:sz="0" w:space="0" w:color="auto"/>
        <w:left w:val="none" w:sz="0" w:space="0" w:color="auto"/>
        <w:bottom w:val="none" w:sz="0" w:space="0" w:color="auto"/>
        <w:right w:val="none" w:sz="0" w:space="0" w:color="auto"/>
      </w:divBdr>
    </w:div>
    <w:div w:id="1873690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5" Type="http://schemas.microsoft.com/office/2011/relationships/people" Target="people.xml"/><Relationship Id="rId17" Type="http://schemas.microsoft.com/office/2018/08/relationships/commentsExtensible" Target="commentsExtensib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yrp.info"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D6FF3E80D94E47BDDDBB0D34907175"/>
        <w:category>
          <w:name w:val="General"/>
          <w:gallery w:val="placeholder"/>
        </w:category>
        <w:types>
          <w:type w:val="bbPlcHdr"/>
        </w:types>
        <w:behaviors>
          <w:behavior w:val="content"/>
        </w:behaviors>
        <w:guid w:val="{97BC8988-62BE-374D-B602-B803B3ED5BCD}"/>
      </w:docPartPr>
      <w:docPartBody>
        <w:p w:rsidR="002014D1" w:rsidRDefault="00EA7186" w:rsidP="00EA7186">
          <w:pPr>
            <w:pStyle w:val="0DD6FF3E80D94E47BDDDBB0D34907175"/>
          </w:pPr>
          <w:r>
            <w:t>[Type text]</w:t>
          </w:r>
        </w:p>
      </w:docPartBody>
    </w:docPart>
    <w:docPart>
      <w:docPartPr>
        <w:name w:val="CE96EE189C8C32448AF2521E94EA1DBA"/>
        <w:category>
          <w:name w:val="General"/>
          <w:gallery w:val="placeholder"/>
        </w:category>
        <w:types>
          <w:type w:val="bbPlcHdr"/>
        </w:types>
        <w:behaviors>
          <w:behavior w:val="content"/>
        </w:behaviors>
        <w:guid w:val="{F3CA9C08-591A-ED4A-8E04-FC900DF7C3F2}"/>
      </w:docPartPr>
      <w:docPartBody>
        <w:p w:rsidR="002014D1" w:rsidRDefault="00EA7186" w:rsidP="00EA7186">
          <w:pPr>
            <w:pStyle w:val="CE96EE189C8C32448AF2521E94EA1DBA"/>
          </w:pPr>
          <w:r>
            <w:t>[Type text]</w:t>
          </w:r>
        </w:p>
      </w:docPartBody>
    </w:docPart>
    <w:docPart>
      <w:docPartPr>
        <w:name w:val="543B6BE9D17C4B4E80A6EE17B5211203"/>
        <w:category>
          <w:name w:val="General"/>
          <w:gallery w:val="placeholder"/>
        </w:category>
        <w:types>
          <w:type w:val="bbPlcHdr"/>
        </w:types>
        <w:behaviors>
          <w:behavior w:val="content"/>
        </w:behaviors>
        <w:guid w:val="{93980989-DDA0-CB46-BFB5-E13C512280B8}"/>
      </w:docPartPr>
      <w:docPartBody>
        <w:p w:rsidR="002014D1" w:rsidRDefault="00EA7186" w:rsidP="00EA7186">
          <w:pPr>
            <w:pStyle w:val="543B6BE9D17C4B4E80A6EE17B521120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86"/>
    <w:rsid w:val="002014D1"/>
    <w:rsid w:val="00622A50"/>
    <w:rsid w:val="00BB551B"/>
    <w:rsid w:val="00EA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6FF3E80D94E47BDDDBB0D34907175">
    <w:name w:val="0DD6FF3E80D94E47BDDDBB0D34907175"/>
    <w:rsid w:val="00EA7186"/>
  </w:style>
  <w:style w:type="paragraph" w:customStyle="1" w:styleId="CE96EE189C8C32448AF2521E94EA1DBA">
    <w:name w:val="CE96EE189C8C32448AF2521E94EA1DBA"/>
    <w:rsid w:val="00EA7186"/>
  </w:style>
  <w:style w:type="paragraph" w:customStyle="1" w:styleId="543B6BE9D17C4B4E80A6EE17B5211203">
    <w:name w:val="543B6BE9D17C4B4E80A6EE17B5211203"/>
    <w:rsid w:val="00EA718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6FF3E80D94E47BDDDBB0D34907175">
    <w:name w:val="0DD6FF3E80D94E47BDDDBB0D34907175"/>
    <w:rsid w:val="00EA7186"/>
  </w:style>
  <w:style w:type="paragraph" w:customStyle="1" w:styleId="CE96EE189C8C32448AF2521E94EA1DBA">
    <w:name w:val="CE96EE189C8C32448AF2521E94EA1DBA"/>
    <w:rsid w:val="00EA7186"/>
  </w:style>
  <w:style w:type="paragraph" w:customStyle="1" w:styleId="543B6BE9D17C4B4E80A6EE17B5211203">
    <w:name w:val="543B6BE9D17C4B4E80A6EE17B5211203"/>
    <w:rsid w:val="00EA7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4E612-E909-7C43-9B22-D2AA2E2E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1004</Words>
  <Characters>5728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3</cp:revision>
  <dcterms:created xsi:type="dcterms:W3CDTF">2020-10-12T18:31:00Z</dcterms:created>
  <dcterms:modified xsi:type="dcterms:W3CDTF">2020-10-12T18:32:00Z</dcterms:modified>
</cp:coreProperties>
</file>