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9596C" w14:textId="3A718AB2" w:rsidR="006C08AA" w:rsidRPr="00E42C46" w:rsidRDefault="006C08AA" w:rsidP="007226DF">
      <w:pPr>
        <w:pStyle w:val="Heading1"/>
        <w:spacing w:before="0"/>
        <w:jc w:val="center"/>
        <w:rPr>
          <w:sz w:val="28"/>
          <w:szCs w:val="28"/>
          <w:lang w:val="en-GB"/>
        </w:rPr>
      </w:pPr>
      <w:r w:rsidRPr="00E42C46">
        <w:rPr>
          <w:sz w:val="28"/>
          <w:szCs w:val="28"/>
          <w:lang w:val="en-GB"/>
        </w:rPr>
        <w:t>Terms of Reference</w:t>
      </w:r>
    </w:p>
    <w:p w14:paraId="30E2AEA6" w14:textId="77777777" w:rsidR="007226DF" w:rsidRPr="00E42C46" w:rsidRDefault="007226DF" w:rsidP="007226DF">
      <w:pPr>
        <w:rPr>
          <w:lang w:val="en-GB"/>
        </w:rPr>
      </w:pPr>
    </w:p>
    <w:p w14:paraId="63016B3B" w14:textId="305839CE" w:rsidR="0046534A" w:rsidRPr="00E42C46" w:rsidRDefault="006C08AA" w:rsidP="007226DF">
      <w:pPr>
        <w:pStyle w:val="Heading1"/>
        <w:spacing w:before="0"/>
        <w:jc w:val="center"/>
        <w:rPr>
          <w:sz w:val="28"/>
          <w:szCs w:val="28"/>
          <w:lang w:val="en-GB"/>
        </w:rPr>
      </w:pPr>
      <w:r w:rsidRPr="00E42C46">
        <w:rPr>
          <w:sz w:val="28"/>
          <w:szCs w:val="28"/>
          <w:lang w:val="en-GB"/>
        </w:rPr>
        <w:t>S</w:t>
      </w:r>
      <w:r w:rsidR="00E42C46" w:rsidRPr="00E42C46">
        <w:rPr>
          <w:sz w:val="28"/>
          <w:szCs w:val="28"/>
          <w:lang w:val="en-GB"/>
        </w:rPr>
        <w:t>upport Group</w:t>
      </w:r>
      <w:r w:rsidRPr="00E42C46">
        <w:rPr>
          <w:sz w:val="28"/>
          <w:szCs w:val="28"/>
          <w:lang w:val="en-GB"/>
        </w:rPr>
        <w:t xml:space="preserve"> for the </w:t>
      </w:r>
    </w:p>
    <w:p w14:paraId="61FAE2E7" w14:textId="713395A9" w:rsidR="0046534A" w:rsidRPr="00E42C46" w:rsidRDefault="006C08AA" w:rsidP="007226DF">
      <w:pPr>
        <w:pStyle w:val="Heading1"/>
        <w:spacing w:before="0"/>
        <w:jc w:val="center"/>
        <w:rPr>
          <w:sz w:val="28"/>
          <w:szCs w:val="28"/>
          <w:lang w:val="en-GB"/>
        </w:rPr>
      </w:pPr>
      <w:r w:rsidRPr="00E42C46">
        <w:rPr>
          <w:sz w:val="28"/>
          <w:szCs w:val="28"/>
          <w:lang w:val="en-GB"/>
        </w:rPr>
        <w:t>International Year of Rangelands and Pastoralists</w:t>
      </w:r>
      <w:r w:rsidR="0046534A" w:rsidRPr="00E42C46">
        <w:rPr>
          <w:sz w:val="28"/>
          <w:szCs w:val="28"/>
          <w:lang w:val="en-GB"/>
        </w:rPr>
        <w:t xml:space="preserve"> </w:t>
      </w:r>
    </w:p>
    <w:p w14:paraId="75683948" w14:textId="43AE5D57" w:rsidR="006C08AA" w:rsidRPr="00E42C46" w:rsidRDefault="0046534A" w:rsidP="007226DF">
      <w:pPr>
        <w:pStyle w:val="Heading1"/>
        <w:spacing w:before="0"/>
        <w:jc w:val="center"/>
        <w:rPr>
          <w:sz w:val="28"/>
          <w:szCs w:val="28"/>
          <w:lang w:val="en-GB"/>
        </w:rPr>
      </w:pPr>
      <w:r w:rsidRPr="00E42C46">
        <w:rPr>
          <w:sz w:val="28"/>
          <w:szCs w:val="28"/>
          <w:lang w:val="en-GB"/>
        </w:rPr>
        <w:t>Draft</w:t>
      </w:r>
      <w:r w:rsidR="00E42C46" w:rsidRPr="00E42C46">
        <w:rPr>
          <w:sz w:val="28"/>
          <w:szCs w:val="28"/>
          <w:lang w:val="en-GB"/>
        </w:rPr>
        <w:t xml:space="preserve"> – </w:t>
      </w:r>
      <w:r w:rsidRPr="00E42C46">
        <w:rPr>
          <w:sz w:val="28"/>
          <w:szCs w:val="28"/>
          <w:lang w:val="en-GB"/>
        </w:rPr>
        <w:t>June 2019</w:t>
      </w:r>
    </w:p>
    <w:p w14:paraId="3A6A7013" w14:textId="457C1736" w:rsidR="006C08AA" w:rsidRPr="00E42C46" w:rsidRDefault="006C08AA" w:rsidP="006C08AA">
      <w:pPr>
        <w:rPr>
          <w:lang w:val="en-GB"/>
        </w:rPr>
      </w:pPr>
    </w:p>
    <w:p w14:paraId="44935E70" w14:textId="77777777" w:rsidR="0046534A" w:rsidRPr="00E42C46" w:rsidRDefault="0046534A" w:rsidP="006C08AA">
      <w:pPr>
        <w:rPr>
          <w:lang w:val="en-GB"/>
        </w:rPr>
      </w:pPr>
    </w:p>
    <w:p w14:paraId="205A588E" w14:textId="20DF3BC7" w:rsidR="006C08AA" w:rsidRPr="00E42C46" w:rsidRDefault="006C08AA" w:rsidP="006C08AA">
      <w:pPr>
        <w:rPr>
          <w:lang w:val="en-GB"/>
        </w:rPr>
      </w:pPr>
      <w:r w:rsidRPr="00E42C46">
        <w:rPr>
          <w:lang w:val="en-GB"/>
        </w:rPr>
        <w:t>A growing worldwide network acknowledges that the condition and productivity of the world’s rangelands and grasslands are critical to a sustainable future for people everywhere. Unhealthy and unproductive rangelands and grasslands destabili</w:t>
      </w:r>
      <w:r w:rsidR="00E42C46" w:rsidRPr="00E42C46">
        <w:rPr>
          <w:lang w:val="en-GB"/>
        </w:rPr>
        <w:t>s</w:t>
      </w:r>
      <w:r w:rsidRPr="00E42C46">
        <w:rPr>
          <w:lang w:val="en-GB"/>
        </w:rPr>
        <w:t>e countries, endanger national security, compromise economic productivity, and rob our youngest generation of opportunities for a prosperous future.</w:t>
      </w:r>
      <w:r w:rsidR="00062F96" w:rsidRPr="00E42C46">
        <w:rPr>
          <w:lang w:val="en-GB"/>
        </w:rPr>
        <w:t xml:space="preserve"> The world’s rangelands are rapidly disappearing to crop agriculture, mining, </w:t>
      </w:r>
      <w:r w:rsidR="00E42C46" w:rsidRPr="00E42C46">
        <w:rPr>
          <w:lang w:val="en-GB"/>
        </w:rPr>
        <w:t>urban development</w:t>
      </w:r>
      <w:r w:rsidR="0046534A" w:rsidRPr="00E42C46">
        <w:rPr>
          <w:lang w:val="en-GB"/>
        </w:rPr>
        <w:t xml:space="preserve"> </w:t>
      </w:r>
      <w:r w:rsidR="00062F96" w:rsidRPr="00E42C46">
        <w:rPr>
          <w:lang w:val="en-GB"/>
        </w:rPr>
        <w:t>and infrastructure, whilst those that are left are rapidly degrading</w:t>
      </w:r>
      <w:r w:rsidR="0046534A" w:rsidRPr="00E42C46">
        <w:rPr>
          <w:lang w:val="en-GB"/>
        </w:rPr>
        <w:t xml:space="preserve"> due to clima</w:t>
      </w:r>
      <w:r w:rsidR="00E42C46" w:rsidRPr="00E42C46">
        <w:rPr>
          <w:lang w:val="en-GB"/>
        </w:rPr>
        <w:t xml:space="preserve">te change and other pressures. </w:t>
      </w:r>
      <w:r w:rsidR="0046534A" w:rsidRPr="00E42C46">
        <w:rPr>
          <w:lang w:val="en-GB"/>
        </w:rPr>
        <w:t>At the same time, p</w:t>
      </w:r>
      <w:r w:rsidR="00062F96" w:rsidRPr="00E42C46">
        <w:rPr>
          <w:lang w:val="en-GB"/>
        </w:rPr>
        <w:t>astoralists remain marginali</w:t>
      </w:r>
      <w:r w:rsidR="00E42C46">
        <w:rPr>
          <w:lang w:val="en-GB"/>
        </w:rPr>
        <w:t>s</w:t>
      </w:r>
      <w:r w:rsidR="00062F96" w:rsidRPr="00E42C46">
        <w:rPr>
          <w:lang w:val="en-GB"/>
        </w:rPr>
        <w:t>ed in terms of secure tenure and access to basic services.</w:t>
      </w:r>
      <w:r w:rsidR="0046534A" w:rsidRPr="00E42C46">
        <w:rPr>
          <w:lang w:val="en-GB"/>
        </w:rPr>
        <w:t xml:space="preserve"> </w:t>
      </w:r>
      <w:r w:rsidR="00062F96" w:rsidRPr="00E42C46">
        <w:rPr>
          <w:lang w:val="en-GB"/>
        </w:rPr>
        <w:t xml:space="preserve">In a response to draw attention to these issues and a move to positive change, </w:t>
      </w:r>
      <w:r w:rsidRPr="00E42C46">
        <w:rPr>
          <w:lang w:val="en-GB"/>
        </w:rPr>
        <w:t>there is a call to gain a United Nations resolution to designate an International Year of Rangelands and Pastoralists (IYRP).</w:t>
      </w:r>
      <w:r w:rsidR="00062F96" w:rsidRPr="00E42C46">
        <w:rPr>
          <w:lang w:val="en-GB"/>
        </w:rPr>
        <w:t xml:space="preserve"> The </w:t>
      </w:r>
      <w:r w:rsidR="00E42C46" w:rsidRPr="00E42C46">
        <w:rPr>
          <w:lang w:val="en-GB"/>
        </w:rPr>
        <w:t>G</w:t>
      </w:r>
      <w:r w:rsidR="00062F96" w:rsidRPr="00E42C46">
        <w:rPr>
          <w:lang w:val="en-GB"/>
        </w:rPr>
        <w:t xml:space="preserve">overnment of Mongolia is leading this call. </w:t>
      </w:r>
    </w:p>
    <w:p w14:paraId="0D450FFA" w14:textId="2D82949B" w:rsidR="00062F96" w:rsidRPr="00E42C46" w:rsidRDefault="00062F96" w:rsidP="006C08AA">
      <w:pPr>
        <w:rPr>
          <w:lang w:val="en-GB"/>
        </w:rPr>
      </w:pPr>
    </w:p>
    <w:p w14:paraId="058BCD49" w14:textId="1C9402A9" w:rsidR="00062F96" w:rsidRPr="00E42C46" w:rsidRDefault="00062F96" w:rsidP="006C08AA">
      <w:pPr>
        <w:rPr>
          <w:lang w:val="en-GB"/>
        </w:rPr>
      </w:pPr>
      <w:r w:rsidRPr="00E42C46">
        <w:rPr>
          <w:lang w:val="en-GB"/>
        </w:rPr>
        <w:t>To support this process</w:t>
      </w:r>
      <w:r w:rsidR="00E42C46" w:rsidRPr="00E42C46">
        <w:rPr>
          <w:lang w:val="en-GB"/>
        </w:rPr>
        <w:t>,</w:t>
      </w:r>
      <w:r w:rsidRPr="00E42C46">
        <w:rPr>
          <w:lang w:val="en-GB"/>
        </w:rPr>
        <w:t xml:space="preserve"> an </w:t>
      </w:r>
      <w:r w:rsidR="0046534A" w:rsidRPr="00E42C46">
        <w:rPr>
          <w:lang w:val="en-GB"/>
        </w:rPr>
        <w:t>IYRP</w:t>
      </w:r>
      <w:r w:rsidRPr="00E42C46">
        <w:rPr>
          <w:lang w:val="en-GB"/>
        </w:rPr>
        <w:t xml:space="preserve"> </w:t>
      </w:r>
      <w:r w:rsidR="00E42C46">
        <w:rPr>
          <w:lang w:val="en-GB"/>
        </w:rPr>
        <w:t>S</w:t>
      </w:r>
      <w:r w:rsidRPr="00E42C46">
        <w:rPr>
          <w:lang w:val="en-GB"/>
        </w:rPr>
        <w:t xml:space="preserve">upport </w:t>
      </w:r>
      <w:r w:rsidR="00E42C46">
        <w:rPr>
          <w:lang w:val="en-GB"/>
        </w:rPr>
        <w:t>G</w:t>
      </w:r>
      <w:r w:rsidRPr="00E42C46">
        <w:rPr>
          <w:lang w:val="en-GB"/>
        </w:rPr>
        <w:t>roup (</w:t>
      </w:r>
      <w:r w:rsidR="003D1090" w:rsidRPr="0055752E">
        <w:rPr>
          <w:lang w:val="en-GB"/>
        </w:rPr>
        <w:t>or ISG for short)</w:t>
      </w:r>
      <w:r w:rsidRPr="00E42C46">
        <w:rPr>
          <w:lang w:val="en-GB"/>
        </w:rPr>
        <w:t xml:space="preserve"> has been established of representatives from organisations working in rangelands and/or with pastoralists.</w:t>
      </w:r>
    </w:p>
    <w:p w14:paraId="4503F649" w14:textId="77777777" w:rsidR="006C08AA" w:rsidRPr="00E42C46" w:rsidRDefault="006C08AA" w:rsidP="006C08AA">
      <w:pPr>
        <w:rPr>
          <w:lang w:val="en-GB"/>
        </w:rPr>
      </w:pPr>
    </w:p>
    <w:p w14:paraId="440C18EC" w14:textId="77777777" w:rsidR="006C08AA" w:rsidRPr="00E42C46" w:rsidRDefault="006C08AA" w:rsidP="006C08AA">
      <w:pPr>
        <w:rPr>
          <w:b/>
          <w:lang w:val="en-GB"/>
        </w:rPr>
      </w:pPr>
      <w:r w:rsidRPr="00E42C46">
        <w:rPr>
          <w:b/>
          <w:lang w:val="en-GB"/>
        </w:rPr>
        <w:t>Objective</w:t>
      </w:r>
    </w:p>
    <w:p w14:paraId="1F24FDBD" w14:textId="77777777" w:rsidR="006C08AA" w:rsidRPr="00E42C46" w:rsidRDefault="006C08AA" w:rsidP="006C08AA">
      <w:pPr>
        <w:rPr>
          <w:lang w:val="en-GB"/>
        </w:rPr>
      </w:pPr>
    </w:p>
    <w:p w14:paraId="1D78F681" w14:textId="24BDCDCA" w:rsidR="00062F96" w:rsidRPr="00E42C46" w:rsidRDefault="006C08AA" w:rsidP="006C08AA">
      <w:pPr>
        <w:rPr>
          <w:lang w:val="en-GB"/>
        </w:rPr>
      </w:pPr>
      <w:r w:rsidRPr="00E42C46">
        <w:rPr>
          <w:lang w:val="en-GB"/>
        </w:rPr>
        <w:t>The</w:t>
      </w:r>
      <w:r w:rsidR="00062F96" w:rsidRPr="00E42C46">
        <w:rPr>
          <w:lang w:val="en-GB"/>
        </w:rPr>
        <w:t xml:space="preserve"> </w:t>
      </w:r>
      <w:r w:rsidR="009B6F40">
        <w:rPr>
          <w:lang w:val="en-GB"/>
        </w:rPr>
        <w:t>immediate</w:t>
      </w:r>
      <w:r w:rsidR="00062F96" w:rsidRPr="00E42C46">
        <w:rPr>
          <w:lang w:val="en-GB"/>
        </w:rPr>
        <w:t xml:space="preserve"> objective of the </w:t>
      </w:r>
      <w:r w:rsidR="00062F96" w:rsidRPr="0055752E">
        <w:rPr>
          <w:lang w:val="en-GB"/>
        </w:rPr>
        <w:t>ISG</w:t>
      </w:r>
      <w:r w:rsidRPr="00E42C46">
        <w:rPr>
          <w:lang w:val="en-GB"/>
        </w:rPr>
        <w:t xml:space="preserve"> i</w:t>
      </w:r>
      <w:r w:rsidR="00062F96" w:rsidRPr="00E42C46">
        <w:rPr>
          <w:lang w:val="en-GB"/>
        </w:rPr>
        <w:t>s to support</w:t>
      </w:r>
      <w:r w:rsidRPr="00E42C46">
        <w:rPr>
          <w:lang w:val="en-GB"/>
        </w:rPr>
        <w:t xml:space="preserve"> </w:t>
      </w:r>
      <w:r w:rsidR="00062F96" w:rsidRPr="00E42C46">
        <w:rPr>
          <w:lang w:val="en-GB"/>
        </w:rPr>
        <w:t>the</w:t>
      </w:r>
      <w:r w:rsidRPr="00E42C46">
        <w:rPr>
          <w:lang w:val="en-GB"/>
        </w:rPr>
        <w:t xml:space="preserve"> process to achieve the designation of an IYRP by the United Nations General Assembly</w:t>
      </w:r>
      <w:r w:rsidR="00062F96" w:rsidRPr="00E42C46">
        <w:rPr>
          <w:lang w:val="en-GB"/>
        </w:rPr>
        <w:t xml:space="preserve">, </w:t>
      </w:r>
      <w:r w:rsidR="00E42C46" w:rsidRPr="00E42C46">
        <w:rPr>
          <w:lang w:val="en-GB"/>
        </w:rPr>
        <w:t xml:space="preserve">a process </w:t>
      </w:r>
      <w:r w:rsidR="00062F96" w:rsidRPr="00E42C46">
        <w:rPr>
          <w:lang w:val="en-GB"/>
        </w:rPr>
        <w:t>led by the Government of Mongolia</w:t>
      </w:r>
      <w:r w:rsidRPr="00E42C46">
        <w:rPr>
          <w:lang w:val="en-GB"/>
        </w:rPr>
        <w:t xml:space="preserve">. </w:t>
      </w:r>
      <w:r w:rsidR="009B6F40">
        <w:rPr>
          <w:lang w:val="en-GB"/>
        </w:rPr>
        <w:t>Once the designation is achieved, the objective of the ISG is to contribute in all manners possible to the</w:t>
      </w:r>
      <w:r w:rsidR="003D1090">
        <w:rPr>
          <w:lang w:val="en-GB"/>
        </w:rPr>
        <w:t xml:space="preserve"> successful</w:t>
      </w:r>
      <w:r w:rsidR="009B6F40">
        <w:rPr>
          <w:lang w:val="en-GB"/>
        </w:rPr>
        <w:t xml:space="preserve"> implementation of the IY. </w:t>
      </w:r>
    </w:p>
    <w:p w14:paraId="2CAEF715" w14:textId="4F49AA6F" w:rsidR="00062F96" w:rsidRPr="00E42C46" w:rsidRDefault="00062F96" w:rsidP="006C08AA">
      <w:pPr>
        <w:rPr>
          <w:lang w:val="en-GB"/>
        </w:rPr>
      </w:pPr>
    </w:p>
    <w:p w14:paraId="581C3AF1" w14:textId="31604DCE" w:rsidR="00062F96" w:rsidRPr="00E42C46" w:rsidRDefault="009B6F40" w:rsidP="006C08AA">
      <w:pPr>
        <w:rPr>
          <w:b/>
          <w:lang w:val="en-GB"/>
        </w:rPr>
      </w:pPr>
      <w:r>
        <w:rPr>
          <w:b/>
          <w:lang w:val="en-GB"/>
        </w:rPr>
        <w:t xml:space="preserve">Immediate </w:t>
      </w:r>
      <w:r w:rsidR="005E02A2" w:rsidRPr="00E42C46">
        <w:rPr>
          <w:b/>
          <w:lang w:val="en-GB"/>
        </w:rPr>
        <w:t>Goals</w:t>
      </w:r>
    </w:p>
    <w:p w14:paraId="2A7DB44F" w14:textId="35E3F81A" w:rsidR="00062F96" w:rsidRPr="00E42C46" w:rsidRDefault="00062F96" w:rsidP="00062F96">
      <w:pPr>
        <w:pStyle w:val="ListParagraph"/>
        <w:numPr>
          <w:ilvl w:val="0"/>
          <w:numId w:val="2"/>
        </w:numPr>
        <w:rPr>
          <w:lang w:val="en-GB"/>
        </w:rPr>
      </w:pPr>
      <w:r w:rsidRPr="00E42C46">
        <w:rPr>
          <w:lang w:val="en-GB"/>
        </w:rPr>
        <w:t xml:space="preserve">To provide an entry point for the Mongolian </w:t>
      </w:r>
      <w:r w:rsidR="00E42C46" w:rsidRPr="00E42C46">
        <w:rPr>
          <w:lang w:val="en-GB"/>
        </w:rPr>
        <w:t>G</w:t>
      </w:r>
      <w:r w:rsidRPr="00E42C46">
        <w:rPr>
          <w:lang w:val="en-GB"/>
        </w:rPr>
        <w:t>overnment to engage with international organisat</w:t>
      </w:r>
      <w:r w:rsidR="005E02A2" w:rsidRPr="00E42C46">
        <w:rPr>
          <w:lang w:val="en-GB"/>
        </w:rPr>
        <w:t>i</w:t>
      </w:r>
      <w:r w:rsidRPr="00E42C46">
        <w:rPr>
          <w:lang w:val="en-GB"/>
        </w:rPr>
        <w:t>ons</w:t>
      </w:r>
      <w:r w:rsidR="003D1090">
        <w:rPr>
          <w:lang w:val="en-GB"/>
        </w:rPr>
        <w:t xml:space="preserve"> and civil society</w:t>
      </w:r>
      <w:r w:rsidRPr="00E42C46">
        <w:rPr>
          <w:lang w:val="en-GB"/>
        </w:rPr>
        <w:t xml:space="preserve"> committed to support their call for a</w:t>
      </w:r>
      <w:r w:rsidR="0046534A" w:rsidRPr="00E42C46">
        <w:rPr>
          <w:lang w:val="en-GB"/>
        </w:rPr>
        <w:t>n</w:t>
      </w:r>
      <w:r w:rsidRPr="00E42C46">
        <w:rPr>
          <w:lang w:val="en-GB"/>
        </w:rPr>
        <w:t xml:space="preserve"> IYRP</w:t>
      </w:r>
      <w:r w:rsidR="0046534A" w:rsidRPr="00E42C46">
        <w:rPr>
          <w:lang w:val="en-GB"/>
        </w:rPr>
        <w:t>,</w:t>
      </w:r>
    </w:p>
    <w:p w14:paraId="48AE10C7" w14:textId="05B1CAB3" w:rsidR="00062F96" w:rsidRPr="00E42C46" w:rsidRDefault="00062F96" w:rsidP="00062F96">
      <w:pPr>
        <w:pStyle w:val="ListParagraph"/>
        <w:numPr>
          <w:ilvl w:val="0"/>
          <w:numId w:val="2"/>
        </w:numPr>
        <w:rPr>
          <w:lang w:val="en-GB"/>
        </w:rPr>
      </w:pPr>
      <w:r w:rsidRPr="00E42C46">
        <w:rPr>
          <w:lang w:val="en-GB"/>
        </w:rPr>
        <w:t xml:space="preserve">To assist the Mongolian </w:t>
      </w:r>
      <w:r w:rsidR="00E42C46">
        <w:rPr>
          <w:lang w:val="en-GB"/>
        </w:rPr>
        <w:t>G</w:t>
      </w:r>
      <w:r w:rsidRPr="00E42C46">
        <w:rPr>
          <w:lang w:val="en-GB"/>
        </w:rPr>
        <w:t xml:space="preserve">overnment to mobilise support for the call </w:t>
      </w:r>
      <w:r w:rsidR="005E02A2" w:rsidRPr="00E42C46">
        <w:rPr>
          <w:lang w:val="en-GB"/>
        </w:rPr>
        <w:t>from</w:t>
      </w:r>
      <w:r w:rsidRPr="00E42C46">
        <w:rPr>
          <w:lang w:val="en-GB"/>
        </w:rPr>
        <w:t xml:space="preserve"> other countries,</w:t>
      </w:r>
    </w:p>
    <w:p w14:paraId="0890D4B0" w14:textId="15EDD5F7" w:rsidR="00062F96" w:rsidRPr="00E42C46" w:rsidRDefault="00062F96" w:rsidP="00062F96">
      <w:pPr>
        <w:pStyle w:val="ListParagraph"/>
        <w:numPr>
          <w:ilvl w:val="0"/>
          <w:numId w:val="2"/>
        </w:numPr>
        <w:rPr>
          <w:lang w:val="en-GB"/>
        </w:rPr>
      </w:pPr>
      <w:r w:rsidRPr="00E42C46">
        <w:rPr>
          <w:lang w:val="en-GB"/>
        </w:rPr>
        <w:t xml:space="preserve">To </w:t>
      </w:r>
      <w:r w:rsidR="005E02A2" w:rsidRPr="00E42C46">
        <w:rPr>
          <w:lang w:val="en-GB"/>
        </w:rPr>
        <w:t xml:space="preserve">raise global </w:t>
      </w:r>
      <w:r w:rsidRPr="00E42C46">
        <w:rPr>
          <w:lang w:val="en-GB"/>
        </w:rPr>
        <w:t>awareness</w:t>
      </w:r>
      <w:r w:rsidR="005E02A2" w:rsidRPr="00E42C46">
        <w:rPr>
          <w:lang w:val="en-GB"/>
        </w:rPr>
        <w:t xml:space="preserve"> for the call for the IYRP through organi</w:t>
      </w:r>
      <w:r w:rsidR="00E42C46">
        <w:rPr>
          <w:lang w:val="en-GB"/>
        </w:rPr>
        <w:t>s</w:t>
      </w:r>
      <w:r w:rsidR="005E02A2" w:rsidRPr="00E42C46">
        <w:rPr>
          <w:lang w:val="en-GB"/>
        </w:rPr>
        <w:t>ing awareness-</w:t>
      </w:r>
      <w:r w:rsidRPr="00E42C46">
        <w:rPr>
          <w:lang w:val="en-GB"/>
        </w:rPr>
        <w:t>raising events at</w:t>
      </w:r>
      <w:r w:rsidR="005E02A2" w:rsidRPr="00E42C46">
        <w:rPr>
          <w:lang w:val="en-GB"/>
        </w:rPr>
        <w:t xml:space="preserve"> key forums or meetings</w:t>
      </w:r>
      <w:r w:rsidR="0046534A" w:rsidRPr="00E42C46">
        <w:rPr>
          <w:lang w:val="en-GB"/>
        </w:rPr>
        <w:t>,</w:t>
      </w:r>
    </w:p>
    <w:p w14:paraId="35F373D0" w14:textId="10B9F2EC" w:rsidR="005E02A2" w:rsidRPr="00E42C46" w:rsidRDefault="005E02A2" w:rsidP="00062F96">
      <w:pPr>
        <w:pStyle w:val="ListParagraph"/>
        <w:numPr>
          <w:ilvl w:val="0"/>
          <w:numId w:val="2"/>
        </w:numPr>
        <w:rPr>
          <w:lang w:val="en-GB"/>
        </w:rPr>
      </w:pPr>
      <w:r w:rsidRPr="00E42C46">
        <w:rPr>
          <w:lang w:val="en-GB"/>
        </w:rPr>
        <w:t xml:space="preserve">To assist the </w:t>
      </w:r>
      <w:r w:rsidR="00E42C46">
        <w:rPr>
          <w:lang w:val="en-GB"/>
        </w:rPr>
        <w:t>G</w:t>
      </w:r>
      <w:r w:rsidRPr="00E42C46">
        <w:rPr>
          <w:lang w:val="en-GB"/>
        </w:rPr>
        <w:t xml:space="preserve">overnment of Mongolia to raise funding for the IYRP from </w:t>
      </w:r>
      <w:r w:rsidR="003D1090">
        <w:rPr>
          <w:lang w:val="en-GB"/>
        </w:rPr>
        <w:t xml:space="preserve">Governments, civil society, and </w:t>
      </w:r>
      <w:r w:rsidRPr="00E42C46">
        <w:rPr>
          <w:lang w:val="en-GB"/>
        </w:rPr>
        <w:t>international organisations</w:t>
      </w:r>
      <w:r w:rsidR="0046534A" w:rsidRPr="00E42C46">
        <w:rPr>
          <w:lang w:val="en-GB"/>
        </w:rPr>
        <w:t>,</w:t>
      </w:r>
    </w:p>
    <w:p w14:paraId="2AB0B2FB" w14:textId="64C1C773" w:rsidR="005E02A2" w:rsidRPr="00E42C46" w:rsidRDefault="005E02A2" w:rsidP="00062F96">
      <w:pPr>
        <w:pStyle w:val="ListParagraph"/>
        <w:numPr>
          <w:ilvl w:val="0"/>
          <w:numId w:val="2"/>
        </w:numPr>
        <w:rPr>
          <w:lang w:val="en-GB"/>
        </w:rPr>
      </w:pPr>
      <w:r w:rsidRPr="00E42C46">
        <w:rPr>
          <w:lang w:val="en-GB"/>
        </w:rPr>
        <w:t>To develop supporting publicity and outreach material on the IYRP including developing and maintaining a website</w:t>
      </w:r>
      <w:r w:rsidR="0046534A" w:rsidRPr="00E42C46">
        <w:rPr>
          <w:lang w:val="en-GB"/>
        </w:rPr>
        <w:t>,</w:t>
      </w:r>
    </w:p>
    <w:p w14:paraId="78AA89C8" w14:textId="48A8FC8F" w:rsidR="005E02A2" w:rsidRPr="00E42C46" w:rsidRDefault="005E02A2" w:rsidP="005E02A2">
      <w:pPr>
        <w:pStyle w:val="ListParagraph"/>
        <w:numPr>
          <w:ilvl w:val="0"/>
          <w:numId w:val="2"/>
        </w:numPr>
        <w:rPr>
          <w:lang w:val="en-GB"/>
        </w:rPr>
      </w:pPr>
      <w:r w:rsidRPr="00E42C46">
        <w:rPr>
          <w:lang w:val="en-GB"/>
        </w:rPr>
        <w:t xml:space="preserve">To assist the Mongolian </w:t>
      </w:r>
      <w:r w:rsidR="00E42C46">
        <w:rPr>
          <w:lang w:val="en-GB"/>
        </w:rPr>
        <w:t>G</w:t>
      </w:r>
      <w:r w:rsidRPr="00E42C46">
        <w:rPr>
          <w:lang w:val="en-GB"/>
        </w:rPr>
        <w:t xml:space="preserve">overnment technically in the development of a proposal and draft resolution to be submitted to FAO-COAG (Committee on Agriculture) by </w:t>
      </w:r>
      <w:commentRangeStart w:id="0"/>
      <w:r w:rsidRPr="00E42C46">
        <w:rPr>
          <w:lang w:val="en-GB"/>
        </w:rPr>
        <w:t>August 2019</w:t>
      </w:r>
      <w:commentRangeEnd w:id="0"/>
      <w:r w:rsidR="00E42C46">
        <w:rPr>
          <w:rStyle w:val="CommentReference"/>
        </w:rPr>
        <w:commentReference w:id="0"/>
      </w:r>
      <w:r w:rsidR="0046534A" w:rsidRPr="00E42C46">
        <w:rPr>
          <w:lang w:val="en-GB"/>
        </w:rPr>
        <w:t>, and</w:t>
      </w:r>
    </w:p>
    <w:p w14:paraId="67A67A31" w14:textId="73671240" w:rsidR="005E02A2" w:rsidRDefault="005E02A2" w:rsidP="00062F96">
      <w:pPr>
        <w:pStyle w:val="ListParagraph"/>
        <w:numPr>
          <w:ilvl w:val="0"/>
          <w:numId w:val="2"/>
        </w:numPr>
        <w:rPr>
          <w:lang w:val="en-GB"/>
        </w:rPr>
      </w:pPr>
      <w:r w:rsidRPr="00E42C46">
        <w:rPr>
          <w:lang w:val="en-GB"/>
        </w:rPr>
        <w:lastRenderedPageBreak/>
        <w:t>Once approved</w:t>
      </w:r>
      <w:r w:rsidR="0046534A" w:rsidRPr="00E42C46">
        <w:rPr>
          <w:lang w:val="en-GB"/>
        </w:rPr>
        <w:t>,</w:t>
      </w:r>
      <w:r w:rsidRPr="00E42C46">
        <w:rPr>
          <w:lang w:val="en-GB"/>
        </w:rPr>
        <w:t xml:space="preserve"> to assist the </w:t>
      </w:r>
      <w:r w:rsidR="00E42C46">
        <w:rPr>
          <w:lang w:val="en-GB"/>
        </w:rPr>
        <w:t>G</w:t>
      </w:r>
      <w:r w:rsidRPr="00E42C46">
        <w:rPr>
          <w:lang w:val="en-GB"/>
        </w:rPr>
        <w:t xml:space="preserve">overnment of Mongolia and other governments to further develop the proposal and </w:t>
      </w:r>
      <w:r w:rsidR="003D1090">
        <w:rPr>
          <w:lang w:val="en-GB"/>
        </w:rPr>
        <w:t>other</w:t>
      </w:r>
      <w:r w:rsidR="003D1090" w:rsidRPr="00E42C46">
        <w:rPr>
          <w:lang w:val="en-GB"/>
        </w:rPr>
        <w:t xml:space="preserve"> </w:t>
      </w:r>
      <w:r w:rsidRPr="00E42C46">
        <w:rPr>
          <w:lang w:val="en-GB"/>
        </w:rPr>
        <w:t>activities</w:t>
      </w:r>
      <w:r w:rsidR="003D1090">
        <w:rPr>
          <w:lang w:val="en-GB"/>
        </w:rPr>
        <w:t xml:space="preserve"> for a successful designation process</w:t>
      </w:r>
      <w:r w:rsidRPr="00E42C46">
        <w:rPr>
          <w:lang w:val="en-GB"/>
        </w:rPr>
        <w:t>.</w:t>
      </w:r>
    </w:p>
    <w:p w14:paraId="1586C2BA" w14:textId="77777777" w:rsidR="003D1090" w:rsidRDefault="003D1090" w:rsidP="00261BD5">
      <w:pPr>
        <w:pStyle w:val="ListParagraph"/>
        <w:rPr>
          <w:lang w:val="en-GB"/>
        </w:rPr>
      </w:pPr>
    </w:p>
    <w:p w14:paraId="44C02EB2" w14:textId="7F588BF2" w:rsidR="009B6F40" w:rsidRPr="00261BD5" w:rsidRDefault="009B6F40" w:rsidP="00261BD5">
      <w:pPr>
        <w:pStyle w:val="ListParagraph"/>
        <w:ind w:left="0"/>
        <w:rPr>
          <w:b/>
          <w:lang w:val="en-GB"/>
        </w:rPr>
      </w:pPr>
      <w:r w:rsidRPr="00261BD5">
        <w:rPr>
          <w:b/>
          <w:lang w:val="en-GB"/>
        </w:rPr>
        <w:t>Long term goals</w:t>
      </w:r>
      <w:r>
        <w:rPr>
          <w:b/>
          <w:lang w:val="en-GB"/>
        </w:rPr>
        <w:t xml:space="preserve"> (once the IYRP is designated)</w:t>
      </w:r>
    </w:p>
    <w:p w14:paraId="066AA4D5" w14:textId="5CBA451C" w:rsidR="009B6F40" w:rsidRDefault="009B6F40" w:rsidP="00261BD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Provide representation of the ISG partnership to the International Steering Committee that is expected to be established for the IYRP by the lead UN institutions</w:t>
      </w:r>
    </w:p>
    <w:p w14:paraId="31567459" w14:textId="45FA217F" w:rsidR="009B6F40" w:rsidRDefault="009B6F40" w:rsidP="00261BD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Contribute with ideas, resources, networks and other means to a strategy and planning for the implementation of the IY</w:t>
      </w:r>
    </w:p>
    <w:p w14:paraId="6C9A66BB" w14:textId="7A640299" w:rsidR="009B6F40" w:rsidRDefault="009B6F40" w:rsidP="00261BD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Engage fully in implementing the activities of the IY</w:t>
      </w:r>
    </w:p>
    <w:p w14:paraId="1549A98C" w14:textId="27E3E379" w:rsidR="009B6F40" w:rsidRPr="00E42C46" w:rsidRDefault="009B6F40" w:rsidP="00261BD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Provide third party, independent monitoring of the success of the implementation of the IY</w:t>
      </w:r>
    </w:p>
    <w:p w14:paraId="386AC610" w14:textId="77777777" w:rsidR="00E42C46" w:rsidRDefault="00E42C46" w:rsidP="006C08AA">
      <w:pPr>
        <w:rPr>
          <w:b/>
          <w:lang w:val="en-GB"/>
        </w:rPr>
      </w:pPr>
    </w:p>
    <w:p w14:paraId="165D5BA1" w14:textId="54340A60" w:rsidR="006C08AA" w:rsidRPr="00E42C46" w:rsidRDefault="005E02A2" w:rsidP="006C08AA">
      <w:pPr>
        <w:rPr>
          <w:b/>
          <w:lang w:val="en-GB"/>
        </w:rPr>
      </w:pPr>
      <w:r w:rsidRPr="00E42C46">
        <w:rPr>
          <w:b/>
          <w:lang w:val="en-GB"/>
        </w:rPr>
        <w:t xml:space="preserve">More specific </w:t>
      </w:r>
      <w:r w:rsidR="009B6F40">
        <w:rPr>
          <w:b/>
          <w:lang w:val="en-GB"/>
        </w:rPr>
        <w:t xml:space="preserve">immediate </w:t>
      </w:r>
      <w:r w:rsidRPr="00E42C46">
        <w:rPr>
          <w:b/>
          <w:lang w:val="en-GB"/>
        </w:rPr>
        <w:t>actions to take:</w:t>
      </w:r>
    </w:p>
    <w:p w14:paraId="421FDF68" w14:textId="2AA83CC5" w:rsidR="006C08AA" w:rsidRPr="00E42C46" w:rsidRDefault="006C08AA" w:rsidP="006C08AA">
      <w:pPr>
        <w:pStyle w:val="ListParagraph"/>
        <w:numPr>
          <w:ilvl w:val="0"/>
          <w:numId w:val="1"/>
        </w:numPr>
        <w:rPr>
          <w:lang w:val="en-GB"/>
        </w:rPr>
      </w:pPr>
      <w:r w:rsidRPr="00E42C46">
        <w:rPr>
          <w:lang w:val="en-GB"/>
        </w:rPr>
        <w:t xml:space="preserve">Support </w:t>
      </w:r>
      <w:r w:rsidR="005E02A2" w:rsidRPr="00E42C46">
        <w:rPr>
          <w:lang w:val="en-GB"/>
        </w:rPr>
        <w:t xml:space="preserve">Mongolia and other </w:t>
      </w:r>
      <w:r w:rsidRPr="00E42C46">
        <w:rPr>
          <w:lang w:val="en-GB"/>
        </w:rPr>
        <w:t>countries to build up support for such a designation through the assemblies of UN agencies, such as FAO (Food and Agriculture Organization of the UN)</w:t>
      </w:r>
      <w:r w:rsidR="00E42C46">
        <w:rPr>
          <w:lang w:val="en-GB"/>
        </w:rPr>
        <w:t>,</w:t>
      </w:r>
      <w:r w:rsidRPr="00E42C46">
        <w:rPr>
          <w:lang w:val="en-GB"/>
        </w:rPr>
        <w:t xml:space="preserve"> UNEP (United Nations Environment Programme) and IFAD (International Fund for Agricultural Development)</w:t>
      </w:r>
      <w:r w:rsidR="0046534A" w:rsidRPr="00E42C46">
        <w:rPr>
          <w:lang w:val="en-GB"/>
        </w:rPr>
        <w:t>.</w:t>
      </w:r>
    </w:p>
    <w:p w14:paraId="47438078" w14:textId="6011C024" w:rsidR="005E02A2" w:rsidRPr="00E42C46" w:rsidRDefault="005E02A2" w:rsidP="006C08AA">
      <w:pPr>
        <w:pStyle w:val="ListParagraph"/>
        <w:numPr>
          <w:ilvl w:val="0"/>
          <w:numId w:val="1"/>
        </w:numPr>
        <w:rPr>
          <w:lang w:val="en-GB"/>
        </w:rPr>
      </w:pPr>
      <w:r w:rsidRPr="00E42C46">
        <w:rPr>
          <w:lang w:val="en-GB"/>
        </w:rPr>
        <w:t>Hold awareness-raising events at COAG, UNEA, UNCCD CRIC, COPs etc.</w:t>
      </w:r>
      <w:r w:rsidR="0046534A" w:rsidRPr="00E42C46">
        <w:rPr>
          <w:lang w:val="en-GB"/>
        </w:rPr>
        <w:t xml:space="preserve"> </w:t>
      </w:r>
      <w:r w:rsidRPr="00E42C46">
        <w:rPr>
          <w:lang w:val="en-GB"/>
        </w:rPr>
        <w:t xml:space="preserve">(list of key events </w:t>
      </w:r>
      <w:r w:rsidR="0046534A" w:rsidRPr="00E42C46">
        <w:rPr>
          <w:lang w:val="en-GB"/>
        </w:rPr>
        <w:t xml:space="preserve">available on the IYRP website in the section Upcoming &amp; Past Events: </w:t>
      </w:r>
      <w:hyperlink r:id="rId10" w:history="1">
        <w:r w:rsidR="0046534A" w:rsidRPr="00E42C46">
          <w:rPr>
            <w:rStyle w:val="Hyperlink"/>
            <w:lang w:val="en-GB"/>
          </w:rPr>
          <w:t>https://globalrangelands.org/international-year-rangelands-and-pastoralists-initiative</w:t>
        </w:r>
      </w:hyperlink>
      <w:r w:rsidR="0046534A" w:rsidRPr="00E42C46">
        <w:rPr>
          <w:lang w:val="en-GB"/>
        </w:rPr>
        <w:t xml:space="preserve"> </w:t>
      </w:r>
      <w:r w:rsidRPr="00E42C46">
        <w:rPr>
          <w:lang w:val="en-GB"/>
        </w:rPr>
        <w:t>)</w:t>
      </w:r>
      <w:r w:rsidR="0046534A" w:rsidRPr="00E42C46">
        <w:rPr>
          <w:lang w:val="en-GB"/>
        </w:rPr>
        <w:t>.</w:t>
      </w:r>
    </w:p>
    <w:p w14:paraId="3846A00B" w14:textId="09FC3562" w:rsidR="005E02A2" w:rsidRPr="00E42C46" w:rsidRDefault="005E02A2" w:rsidP="006C08AA">
      <w:pPr>
        <w:pStyle w:val="ListParagraph"/>
        <w:numPr>
          <w:ilvl w:val="0"/>
          <w:numId w:val="1"/>
        </w:numPr>
        <w:rPr>
          <w:lang w:val="en-GB"/>
        </w:rPr>
      </w:pPr>
      <w:r w:rsidRPr="00E42C46">
        <w:rPr>
          <w:lang w:val="en-GB"/>
        </w:rPr>
        <w:t xml:space="preserve">Develop posters, leaflets and other supporting </w:t>
      </w:r>
      <w:r w:rsidR="00E42C46">
        <w:rPr>
          <w:lang w:val="en-GB"/>
        </w:rPr>
        <w:t xml:space="preserve">materials for </w:t>
      </w:r>
      <w:r w:rsidRPr="00E42C46">
        <w:rPr>
          <w:lang w:val="en-GB"/>
        </w:rPr>
        <w:t>the call for the IYRP</w:t>
      </w:r>
      <w:r w:rsidR="0046534A" w:rsidRPr="00E42C46">
        <w:rPr>
          <w:lang w:val="en-GB"/>
        </w:rPr>
        <w:t>.</w:t>
      </w:r>
    </w:p>
    <w:p w14:paraId="1E78437D" w14:textId="6DE91942" w:rsidR="00EA6E82" w:rsidRPr="00E42C46" w:rsidRDefault="00EA6E82" w:rsidP="006C08AA">
      <w:pPr>
        <w:pStyle w:val="ListParagraph"/>
        <w:numPr>
          <w:ilvl w:val="0"/>
          <w:numId w:val="1"/>
        </w:numPr>
        <w:rPr>
          <w:lang w:val="en-GB"/>
        </w:rPr>
      </w:pPr>
      <w:r w:rsidRPr="00E42C46">
        <w:rPr>
          <w:lang w:val="en-GB"/>
        </w:rPr>
        <w:t>Develop a</w:t>
      </w:r>
      <w:r w:rsidR="003D1090">
        <w:rPr>
          <w:lang w:val="en-GB"/>
        </w:rPr>
        <w:t>n international</w:t>
      </w:r>
      <w:r w:rsidRPr="00E42C46">
        <w:rPr>
          <w:lang w:val="en-GB"/>
        </w:rPr>
        <w:t xml:space="preserve"> media campaign for IYRP</w:t>
      </w:r>
      <w:r w:rsidR="0046534A" w:rsidRPr="00E42C46">
        <w:rPr>
          <w:lang w:val="en-GB"/>
        </w:rPr>
        <w:t>.</w:t>
      </w:r>
    </w:p>
    <w:p w14:paraId="6534782E" w14:textId="1330293C" w:rsidR="005E02A2" w:rsidRPr="00E42C46" w:rsidRDefault="005E02A2" w:rsidP="005E02A2">
      <w:pPr>
        <w:pStyle w:val="ListParagraph"/>
        <w:numPr>
          <w:ilvl w:val="0"/>
          <w:numId w:val="1"/>
        </w:numPr>
        <w:rPr>
          <w:lang w:val="en-GB"/>
        </w:rPr>
      </w:pPr>
      <w:r w:rsidRPr="00E42C46">
        <w:rPr>
          <w:lang w:val="en-GB"/>
        </w:rPr>
        <w:t xml:space="preserve">Establish and maintain a webpage/site on the IYRP, with input of the </w:t>
      </w:r>
      <w:r w:rsidR="00E42C46">
        <w:rPr>
          <w:lang w:val="en-GB"/>
        </w:rPr>
        <w:t>G</w:t>
      </w:r>
      <w:r w:rsidRPr="00E42C46">
        <w:rPr>
          <w:lang w:val="en-GB"/>
        </w:rPr>
        <w:t xml:space="preserve">overnment of Mongolia </w:t>
      </w:r>
      <w:r w:rsidR="003D1090">
        <w:rPr>
          <w:lang w:val="en-GB"/>
        </w:rPr>
        <w:t xml:space="preserve"> and other Governments </w:t>
      </w:r>
      <w:r w:rsidRPr="00E42C46">
        <w:rPr>
          <w:lang w:val="en-GB"/>
        </w:rPr>
        <w:t xml:space="preserve">– needs to be translated into </w:t>
      </w:r>
      <w:r w:rsidR="00E42C46">
        <w:rPr>
          <w:lang w:val="en-GB"/>
        </w:rPr>
        <w:t xml:space="preserve">Mongolian, </w:t>
      </w:r>
      <w:r w:rsidRPr="00E42C46">
        <w:rPr>
          <w:lang w:val="en-GB"/>
        </w:rPr>
        <w:t>Russian and other language</w:t>
      </w:r>
      <w:r w:rsidR="0046534A" w:rsidRPr="00E42C46">
        <w:rPr>
          <w:lang w:val="en-GB"/>
        </w:rPr>
        <w:t xml:space="preserve">s: </w:t>
      </w:r>
      <w:hyperlink r:id="rId11" w:history="1">
        <w:r w:rsidR="0046534A" w:rsidRPr="00E42C46">
          <w:rPr>
            <w:rStyle w:val="Hyperlink"/>
            <w:lang w:val="en-GB"/>
          </w:rPr>
          <w:t>https://globalrangelands.org/international-year-rangelands-and-pastoralists-initiative</w:t>
        </w:r>
      </w:hyperlink>
      <w:r w:rsidR="0046534A" w:rsidRPr="00E42C46">
        <w:rPr>
          <w:lang w:val="en-GB"/>
        </w:rPr>
        <w:t xml:space="preserve">. </w:t>
      </w:r>
    </w:p>
    <w:p w14:paraId="4ACA0721" w14:textId="4A42C324" w:rsidR="005E02A2" w:rsidRPr="00E42C46" w:rsidRDefault="00EA6E82" w:rsidP="005E02A2">
      <w:pPr>
        <w:pStyle w:val="ListParagraph"/>
        <w:numPr>
          <w:ilvl w:val="0"/>
          <w:numId w:val="1"/>
        </w:numPr>
        <w:rPr>
          <w:lang w:val="en-GB"/>
        </w:rPr>
      </w:pPr>
      <w:r w:rsidRPr="00E42C46">
        <w:rPr>
          <w:lang w:val="en-GB"/>
        </w:rPr>
        <w:t>Engage with other government ministries of agriculture</w:t>
      </w:r>
      <w:r w:rsidR="003D1090">
        <w:rPr>
          <w:lang w:val="en-GB"/>
        </w:rPr>
        <w:t xml:space="preserve"> and environment</w:t>
      </w:r>
      <w:r w:rsidRPr="00E42C46">
        <w:rPr>
          <w:lang w:val="en-GB"/>
        </w:rPr>
        <w:t xml:space="preserve"> to support the IYRP and particularly at COAG – this will require in-country meetings and events</w:t>
      </w:r>
      <w:r w:rsidR="0046534A" w:rsidRPr="00E42C46">
        <w:rPr>
          <w:lang w:val="en-GB"/>
        </w:rPr>
        <w:t>.</w:t>
      </w:r>
    </w:p>
    <w:p w14:paraId="1A1DAD9C" w14:textId="39AAAA34" w:rsidR="00EA6E82" w:rsidRPr="00E42C46" w:rsidRDefault="0046534A" w:rsidP="005E02A2">
      <w:pPr>
        <w:pStyle w:val="ListParagraph"/>
        <w:numPr>
          <w:ilvl w:val="0"/>
          <w:numId w:val="1"/>
        </w:numPr>
        <w:rPr>
          <w:lang w:val="en-GB"/>
        </w:rPr>
      </w:pPr>
      <w:r w:rsidRPr="00E42C46">
        <w:rPr>
          <w:lang w:val="en-GB"/>
        </w:rPr>
        <w:t>M</w:t>
      </w:r>
      <w:r w:rsidR="00EA6E82" w:rsidRPr="00E42C46">
        <w:rPr>
          <w:lang w:val="en-GB"/>
        </w:rPr>
        <w:t xml:space="preserve">obilise funding to support the </w:t>
      </w:r>
      <w:r w:rsidR="00E42C46">
        <w:rPr>
          <w:lang w:val="en-GB"/>
        </w:rPr>
        <w:t>G</w:t>
      </w:r>
      <w:r w:rsidR="00EA6E82" w:rsidRPr="00E42C46">
        <w:rPr>
          <w:lang w:val="en-GB"/>
        </w:rPr>
        <w:t>overnment of Mongolia</w:t>
      </w:r>
      <w:r w:rsidR="003D1090">
        <w:rPr>
          <w:lang w:val="en-GB"/>
        </w:rPr>
        <w:t>, and other Governments,</w:t>
      </w:r>
      <w:r w:rsidR="00EA6E82" w:rsidRPr="00E42C46">
        <w:rPr>
          <w:lang w:val="en-GB"/>
        </w:rPr>
        <w:t xml:space="preserve"> as above</w:t>
      </w:r>
      <w:r w:rsidRPr="00E42C46">
        <w:rPr>
          <w:lang w:val="en-GB"/>
        </w:rPr>
        <w:t>.</w:t>
      </w:r>
    </w:p>
    <w:p w14:paraId="7259B943" w14:textId="35EEF000" w:rsidR="00EA6E82" w:rsidRPr="00E42C46" w:rsidRDefault="00EA6E82" w:rsidP="005E02A2">
      <w:pPr>
        <w:pStyle w:val="ListParagraph"/>
        <w:numPr>
          <w:ilvl w:val="0"/>
          <w:numId w:val="1"/>
        </w:numPr>
        <w:rPr>
          <w:lang w:val="en-GB"/>
        </w:rPr>
      </w:pPr>
      <w:r w:rsidRPr="00E42C46">
        <w:rPr>
          <w:lang w:val="en-GB"/>
        </w:rPr>
        <w:t xml:space="preserve">Assist the </w:t>
      </w:r>
      <w:r w:rsidR="00E42C46">
        <w:rPr>
          <w:lang w:val="en-GB"/>
        </w:rPr>
        <w:t>G</w:t>
      </w:r>
      <w:r w:rsidRPr="00E42C46">
        <w:rPr>
          <w:lang w:val="en-GB"/>
        </w:rPr>
        <w:t>overnment of Mongolia to organi</w:t>
      </w:r>
      <w:r w:rsidR="00E42C46">
        <w:rPr>
          <w:lang w:val="en-GB"/>
        </w:rPr>
        <w:t>s</w:t>
      </w:r>
      <w:r w:rsidRPr="00E42C46">
        <w:rPr>
          <w:lang w:val="en-GB"/>
        </w:rPr>
        <w:t xml:space="preserve">e meetings with other </w:t>
      </w:r>
      <w:r w:rsidR="00E42C46">
        <w:rPr>
          <w:lang w:val="en-GB"/>
        </w:rPr>
        <w:t>M</w:t>
      </w:r>
      <w:r w:rsidRPr="00E42C46">
        <w:rPr>
          <w:lang w:val="en-GB"/>
        </w:rPr>
        <w:t xml:space="preserve">ember </w:t>
      </w:r>
      <w:r w:rsidR="00E42C46">
        <w:rPr>
          <w:lang w:val="en-GB"/>
        </w:rPr>
        <w:t>S</w:t>
      </w:r>
      <w:r w:rsidRPr="00E42C46">
        <w:rPr>
          <w:lang w:val="en-GB"/>
        </w:rPr>
        <w:t>tates to gain support for the COAG proposal and draft resolution</w:t>
      </w:r>
      <w:r w:rsidR="0046534A" w:rsidRPr="00E42C46">
        <w:rPr>
          <w:lang w:val="en-GB"/>
        </w:rPr>
        <w:t>.</w:t>
      </w:r>
    </w:p>
    <w:p w14:paraId="15510BBF" w14:textId="3377CDEB" w:rsidR="00EA6E82" w:rsidRPr="00E42C46" w:rsidRDefault="00EA6E82" w:rsidP="005E02A2">
      <w:pPr>
        <w:pStyle w:val="ListParagraph"/>
        <w:numPr>
          <w:ilvl w:val="0"/>
          <w:numId w:val="1"/>
        </w:numPr>
        <w:rPr>
          <w:lang w:val="en-GB"/>
        </w:rPr>
      </w:pPr>
      <w:r w:rsidRPr="00E42C46">
        <w:rPr>
          <w:lang w:val="en-GB"/>
        </w:rPr>
        <w:t>Support NGO/CSOs to raise the call for an IYRP with pastoralist communities through their work, projects etc.</w:t>
      </w:r>
    </w:p>
    <w:p w14:paraId="16239288" w14:textId="00832B0A" w:rsidR="00EA6E82" w:rsidRPr="00E42C46" w:rsidRDefault="00EA6E82" w:rsidP="005E02A2">
      <w:pPr>
        <w:pStyle w:val="ListParagraph"/>
        <w:numPr>
          <w:ilvl w:val="0"/>
          <w:numId w:val="1"/>
        </w:numPr>
        <w:rPr>
          <w:lang w:val="en-GB"/>
        </w:rPr>
      </w:pPr>
      <w:r w:rsidRPr="00E42C46">
        <w:rPr>
          <w:lang w:val="en-GB"/>
        </w:rPr>
        <w:t>Produce a factual position/background paper on why a</w:t>
      </w:r>
      <w:r w:rsidR="0046534A" w:rsidRPr="00E42C46">
        <w:rPr>
          <w:lang w:val="en-GB"/>
        </w:rPr>
        <w:t>n</w:t>
      </w:r>
      <w:r w:rsidRPr="00E42C46">
        <w:rPr>
          <w:lang w:val="en-GB"/>
        </w:rPr>
        <w:t xml:space="preserve"> IYRP is important</w:t>
      </w:r>
      <w:r w:rsidR="0046534A" w:rsidRPr="00E42C46">
        <w:rPr>
          <w:lang w:val="en-GB"/>
        </w:rPr>
        <w:t>.</w:t>
      </w:r>
    </w:p>
    <w:p w14:paraId="33F96156" w14:textId="2A7A00ED" w:rsidR="006C08AA" w:rsidRPr="00E42C46" w:rsidRDefault="006C08AA" w:rsidP="006C08AA">
      <w:pPr>
        <w:pStyle w:val="ListParagraph"/>
        <w:numPr>
          <w:ilvl w:val="0"/>
          <w:numId w:val="1"/>
        </w:numPr>
        <w:rPr>
          <w:lang w:val="en-GB"/>
        </w:rPr>
      </w:pPr>
      <w:r w:rsidRPr="00E42C46">
        <w:rPr>
          <w:lang w:val="en-GB"/>
        </w:rPr>
        <w:t>Regularly review the impacts of the activities it helps to organi</w:t>
      </w:r>
      <w:r w:rsidR="00E42C46">
        <w:rPr>
          <w:lang w:val="en-GB"/>
        </w:rPr>
        <w:t>s</w:t>
      </w:r>
      <w:r w:rsidRPr="00E42C46">
        <w:rPr>
          <w:lang w:val="en-GB"/>
        </w:rPr>
        <w:t xml:space="preserve">e or undertake, including monitoring “hits” on network websites, number of UN resolutions passed related to the IYRP, and obtaining views of pastoralists. </w:t>
      </w:r>
    </w:p>
    <w:p w14:paraId="54EFD77C" w14:textId="3F284487" w:rsidR="00EA6E82" w:rsidRPr="00E42C46" w:rsidRDefault="00EA6E82" w:rsidP="006C08AA">
      <w:pPr>
        <w:pStyle w:val="ListParagraph"/>
        <w:numPr>
          <w:ilvl w:val="0"/>
          <w:numId w:val="1"/>
        </w:numPr>
        <w:rPr>
          <w:lang w:val="en-GB"/>
        </w:rPr>
      </w:pPr>
      <w:r w:rsidRPr="00E42C46">
        <w:rPr>
          <w:lang w:val="en-GB"/>
        </w:rPr>
        <w:t xml:space="preserve">Hold regular virtual (and where possible face-to-face) meetings to ensure the </w:t>
      </w:r>
      <w:r w:rsidRPr="00261BD5">
        <w:rPr>
          <w:lang w:val="en-GB"/>
        </w:rPr>
        <w:t>ISG</w:t>
      </w:r>
      <w:r w:rsidRPr="00E42C46">
        <w:rPr>
          <w:lang w:val="en-GB"/>
        </w:rPr>
        <w:t xml:space="preserve"> is coordinated and working together.</w:t>
      </w:r>
    </w:p>
    <w:p w14:paraId="188F74D3" w14:textId="77777777" w:rsidR="006C08AA" w:rsidRPr="00E42C46" w:rsidRDefault="006C08AA" w:rsidP="007226DF">
      <w:pPr>
        <w:rPr>
          <w:lang w:val="en-GB"/>
        </w:rPr>
      </w:pPr>
    </w:p>
    <w:p w14:paraId="52817B5F" w14:textId="2BB8AED0" w:rsidR="006C08AA" w:rsidRPr="00E42C46" w:rsidRDefault="006C08AA" w:rsidP="006C08AA">
      <w:pPr>
        <w:rPr>
          <w:b/>
          <w:lang w:val="en-GB"/>
        </w:rPr>
      </w:pPr>
      <w:r w:rsidRPr="00E42C46">
        <w:rPr>
          <w:b/>
          <w:lang w:val="en-GB"/>
        </w:rPr>
        <w:lastRenderedPageBreak/>
        <w:t xml:space="preserve">Means of </w:t>
      </w:r>
      <w:r w:rsidR="00E42C46">
        <w:rPr>
          <w:b/>
          <w:lang w:val="en-GB"/>
        </w:rPr>
        <w:t>o</w:t>
      </w:r>
      <w:r w:rsidRPr="00E42C46">
        <w:rPr>
          <w:b/>
          <w:lang w:val="en-GB"/>
        </w:rPr>
        <w:t>peration</w:t>
      </w:r>
    </w:p>
    <w:p w14:paraId="4C66D89B" w14:textId="77777777" w:rsidR="006C08AA" w:rsidRPr="00E42C46" w:rsidRDefault="006C08AA" w:rsidP="006C08AA">
      <w:pPr>
        <w:rPr>
          <w:lang w:val="en-GB"/>
        </w:rPr>
      </w:pPr>
    </w:p>
    <w:p w14:paraId="6916B923" w14:textId="67172033" w:rsidR="00EA6E82" w:rsidRPr="00E42C46" w:rsidRDefault="00EA6E82" w:rsidP="006C08AA">
      <w:pPr>
        <w:rPr>
          <w:lang w:val="en-GB"/>
        </w:rPr>
      </w:pPr>
      <w:r w:rsidRPr="00E42C46">
        <w:rPr>
          <w:lang w:val="en-GB"/>
        </w:rPr>
        <w:t>The group will meet virtually once a month</w:t>
      </w:r>
      <w:r w:rsidR="00007354" w:rsidRPr="00E42C46">
        <w:rPr>
          <w:lang w:val="en-GB"/>
        </w:rPr>
        <w:t>, or as needed</w:t>
      </w:r>
      <w:r w:rsidRPr="00E42C46">
        <w:rPr>
          <w:lang w:val="en-GB"/>
        </w:rPr>
        <w:t>, to discuss progress</w:t>
      </w:r>
      <w:r w:rsidR="00E42C46">
        <w:rPr>
          <w:lang w:val="en-GB"/>
        </w:rPr>
        <w:t xml:space="preserve"> and</w:t>
      </w:r>
      <w:r w:rsidRPr="00E42C46">
        <w:rPr>
          <w:lang w:val="en-GB"/>
        </w:rPr>
        <w:t xml:space="preserve"> challenges and </w:t>
      </w:r>
      <w:r w:rsidR="00E42C46">
        <w:rPr>
          <w:lang w:val="en-GB"/>
        </w:rPr>
        <w:t xml:space="preserve">to </w:t>
      </w:r>
      <w:r w:rsidRPr="00E42C46">
        <w:rPr>
          <w:lang w:val="en-GB"/>
        </w:rPr>
        <w:t xml:space="preserve">develop workplans etc. </w:t>
      </w:r>
    </w:p>
    <w:p w14:paraId="64F4545E" w14:textId="4829A1BC" w:rsidR="00C144A6" w:rsidRPr="00E42C46" w:rsidRDefault="00C144A6" w:rsidP="006C08AA">
      <w:pPr>
        <w:rPr>
          <w:lang w:val="en-GB"/>
        </w:rPr>
      </w:pPr>
    </w:p>
    <w:p w14:paraId="002E77C0" w14:textId="528AAAFD" w:rsidR="00C144A6" w:rsidRPr="00E42C46" w:rsidRDefault="00C144A6" w:rsidP="006C08AA">
      <w:pPr>
        <w:rPr>
          <w:lang w:val="en-GB"/>
        </w:rPr>
      </w:pPr>
      <w:r w:rsidRPr="00E42C46">
        <w:rPr>
          <w:lang w:val="en-GB"/>
        </w:rPr>
        <w:t>Correspondence will normally be made th</w:t>
      </w:r>
      <w:r w:rsidR="00007354" w:rsidRPr="00E42C46">
        <w:rPr>
          <w:lang w:val="en-GB"/>
        </w:rPr>
        <w:t>r</w:t>
      </w:r>
      <w:r w:rsidRPr="00E42C46">
        <w:rPr>
          <w:lang w:val="en-GB"/>
        </w:rPr>
        <w:t xml:space="preserve">ough the </w:t>
      </w:r>
      <w:r w:rsidR="00007354" w:rsidRPr="00E42C46">
        <w:rPr>
          <w:lang w:val="en-GB"/>
        </w:rPr>
        <w:t>listserv</w:t>
      </w:r>
      <w:r w:rsidRPr="00E42C46">
        <w:rPr>
          <w:lang w:val="en-GB"/>
        </w:rPr>
        <w:t xml:space="preserve">, but smaller groups may be established for specific tasks and to enable more targeted conversations. </w:t>
      </w:r>
    </w:p>
    <w:p w14:paraId="74BBE3B3" w14:textId="77777777" w:rsidR="00EA6E82" w:rsidRPr="00E42C46" w:rsidRDefault="00EA6E82" w:rsidP="006C08AA">
      <w:pPr>
        <w:rPr>
          <w:lang w:val="en-GB"/>
        </w:rPr>
      </w:pPr>
    </w:p>
    <w:p w14:paraId="20909E22" w14:textId="64EE156F" w:rsidR="006C08AA" w:rsidRPr="00E42C46" w:rsidRDefault="006C08AA" w:rsidP="006C08AA">
      <w:pPr>
        <w:rPr>
          <w:lang w:val="en-GB"/>
        </w:rPr>
      </w:pPr>
      <w:r w:rsidRPr="00E42C46">
        <w:rPr>
          <w:lang w:val="en-GB"/>
        </w:rPr>
        <w:t xml:space="preserve">In the absence of a designated central budget for this effort, each member of the </w:t>
      </w:r>
      <w:r w:rsidR="00007354" w:rsidRPr="00261BD5">
        <w:rPr>
          <w:lang w:val="en-GB"/>
        </w:rPr>
        <w:t>ISG</w:t>
      </w:r>
      <w:r w:rsidR="00007354" w:rsidRPr="00E42C46">
        <w:rPr>
          <w:lang w:val="en-GB"/>
        </w:rPr>
        <w:t xml:space="preserve"> </w:t>
      </w:r>
      <w:r w:rsidRPr="00E42C46">
        <w:rPr>
          <w:lang w:val="en-GB"/>
        </w:rPr>
        <w:t>is expected to help mobili</w:t>
      </w:r>
      <w:r w:rsidR="00E42C46">
        <w:rPr>
          <w:lang w:val="en-GB"/>
        </w:rPr>
        <w:t>s</w:t>
      </w:r>
      <w:r w:rsidRPr="00E42C46">
        <w:rPr>
          <w:lang w:val="en-GB"/>
        </w:rPr>
        <w:t xml:space="preserve">e and leverage resources necessary to carry out all activities agreed upon. </w:t>
      </w:r>
    </w:p>
    <w:p w14:paraId="335726C7" w14:textId="31776634" w:rsidR="0024517C" w:rsidRPr="00E42C46" w:rsidRDefault="0024517C" w:rsidP="006C08AA">
      <w:pPr>
        <w:rPr>
          <w:lang w:val="en-GB"/>
        </w:rPr>
      </w:pPr>
    </w:p>
    <w:p w14:paraId="4C989E6C" w14:textId="1CB92329" w:rsidR="0024517C" w:rsidRPr="00E42C46" w:rsidRDefault="0024517C" w:rsidP="006C08AA">
      <w:pPr>
        <w:rPr>
          <w:lang w:val="en-GB"/>
        </w:rPr>
      </w:pPr>
      <w:r w:rsidRPr="00E42C46">
        <w:rPr>
          <w:lang w:val="en-GB"/>
        </w:rPr>
        <w:t xml:space="preserve">The membership of the </w:t>
      </w:r>
      <w:r w:rsidRPr="00261BD5">
        <w:rPr>
          <w:lang w:val="en-GB"/>
        </w:rPr>
        <w:t>ISG</w:t>
      </w:r>
      <w:r w:rsidRPr="00E42C46">
        <w:rPr>
          <w:lang w:val="en-GB"/>
        </w:rPr>
        <w:t xml:space="preserve"> is voluntary. The list of members is found on</w:t>
      </w:r>
      <w:r w:rsidR="00007354" w:rsidRPr="00E42C46">
        <w:rPr>
          <w:lang w:val="en-GB"/>
        </w:rPr>
        <w:t xml:space="preserve"> the IYRP website: </w:t>
      </w:r>
      <w:hyperlink r:id="rId12" w:history="1">
        <w:r w:rsidR="00007354" w:rsidRPr="00E42C46">
          <w:rPr>
            <w:rStyle w:val="Hyperlink"/>
            <w:lang w:val="en-GB"/>
          </w:rPr>
          <w:t>https://globalrangelands.org/international-year-rangelands-and-pastoralists-initiative</w:t>
        </w:r>
      </w:hyperlink>
      <w:r w:rsidR="00007354" w:rsidRPr="00E42C46">
        <w:rPr>
          <w:lang w:val="en-GB"/>
        </w:rPr>
        <w:t xml:space="preserve"> </w:t>
      </w:r>
    </w:p>
    <w:p w14:paraId="670F4070" w14:textId="0352E3EF" w:rsidR="006C08AA" w:rsidRPr="00E42C46" w:rsidRDefault="006C08AA" w:rsidP="006C08AA">
      <w:pPr>
        <w:rPr>
          <w:lang w:val="en-GB"/>
        </w:rPr>
      </w:pPr>
    </w:p>
    <w:p w14:paraId="021C3AAD" w14:textId="77777777" w:rsidR="006C08AA" w:rsidRPr="00E42C46" w:rsidRDefault="006C08AA">
      <w:pPr>
        <w:rPr>
          <w:lang w:val="en-GB"/>
        </w:rPr>
      </w:pPr>
    </w:p>
    <w:sectPr w:rsidR="006C08AA" w:rsidRPr="00E42C46" w:rsidSect="00E403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eviewer" w:date="2019-06-10T22:32:00Z" w:initials="RV">
    <w:p w14:paraId="3744A2AE" w14:textId="2EB5A5B2" w:rsidR="00E42C46" w:rsidRDefault="00E42C46">
      <w:pPr>
        <w:pStyle w:val="CommentText"/>
      </w:pPr>
      <w:r>
        <w:rPr>
          <w:rStyle w:val="CommentReference"/>
        </w:rPr>
        <w:annotationRef/>
      </w:r>
      <w:r>
        <w:t>Is this the date? I thought it was earlier.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44A2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44A2AE" w16cid:durableId="20AC80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22292" w14:textId="77777777" w:rsidR="00510708" w:rsidRDefault="00510708" w:rsidP="006C08AA">
      <w:r>
        <w:separator/>
      </w:r>
    </w:p>
  </w:endnote>
  <w:endnote w:type="continuationSeparator" w:id="0">
    <w:p w14:paraId="65D9A0C0" w14:textId="77777777" w:rsidR="00510708" w:rsidRDefault="00510708" w:rsidP="006C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CB493" w14:textId="77777777" w:rsidR="00E42C46" w:rsidRDefault="00E42C46" w:rsidP="009A3C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77F601" w14:textId="77777777" w:rsidR="006C08AA" w:rsidRDefault="006C08AA" w:rsidP="003A23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84F6E" w14:textId="77777777" w:rsidR="00E42C46" w:rsidRPr="00E42C46" w:rsidRDefault="00E42C46" w:rsidP="009A3CAE">
    <w:pPr>
      <w:pStyle w:val="Footer"/>
      <w:framePr w:wrap="around" w:vAnchor="text" w:hAnchor="margin" w:xAlign="right" w:y="1"/>
      <w:rPr>
        <w:rStyle w:val="PageNumber"/>
        <w:i/>
        <w:sz w:val="20"/>
        <w:szCs w:val="20"/>
      </w:rPr>
    </w:pPr>
    <w:r w:rsidRPr="00E42C46">
      <w:rPr>
        <w:rStyle w:val="PageNumber"/>
        <w:i/>
        <w:sz w:val="20"/>
        <w:szCs w:val="20"/>
      </w:rPr>
      <w:fldChar w:fldCharType="begin"/>
    </w:r>
    <w:r w:rsidRPr="00E42C46">
      <w:rPr>
        <w:rStyle w:val="PageNumber"/>
        <w:i/>
        <w:sz w:val="20"/>
        <w:szCs w:val="20"/>
      </w:rPr>
      <w:instrText xml:space="preserve">PAGE  </w:instrText>
    </w:r>
    <w:r w:rsidRPr="00E42C46">
      <w:rPr>
        <w:rStyle w:val="PageNumber"/>
        <w:i/>
        <w:sz w:val="20"/>
        <w:szCs w:val="20"/>
      </w:rPr>
      <w:fldChar w:fldCharType="separate"/>
    </w:r>
    <w:r w:rsidR="003D1090">
      <w:rPr>
        <w:rStyle w:val="PageNumber"/>
        <w:i/>
        <w:noProof/>
        <w:sz w:val="20"/>
        <w:szCs w:val="20"/>
      </w:rPr>
      <w:t>1</w:t>
    </w:r>
    <w:r w:rsidRPr="00E42C46">
      <w:rPr>
        <w:rStyle w:val="PageNumber"/>
        <w:i/>
        <w:sz w:val="20"/>
        <w:szCs w:val="20"/>
      </w:rPr>
      <w:fldChar w:fldCharType="end"/>
    </w:r>
  </w:p>
  <w:p w14:paraId="36BE6C85" w14:textId="733D23FC" w:rsidR="006C08AA" w:rsidRPr="00E42C46" w:rsidRDefault="00E42C46" w:rsidP="00E42C46">
    <w:pPr>
      <w:pStyle w:val="Footer"/>
      <w:ind w:right="360"/>
      <w:rPr>
        <w:i/>
        <w:sz w:val="20"/>
        <w:szCs w:val="20"/>
      </w:rPr>
    </w:pPr>
    <w:bookmarkStart w:id="1" w:name="_GoBack"/>
    <w:proofErr w:type="spellStart"/>
    <w:r w:rsidRPr="00E42C46">
      <w:rPr>
        <w:i/>
        <w:sz w:val="20"/>
        <w:szCs w:val="20"/>
      </w:rPr>
      <w:t>ToRs</w:t>
    </w:r>
    <w:proofErr w:type="spellEnd"/>
    <w:r w:rsidRPr="00E42C46">
      <w:rPr>
        <w:i/>
        <w:sz w:val="20"/>
        <w:szCs w:val="20"/>
      </w:rPr>
      <w:t xml:space="preserve"> for IYRP Support Group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73681" w14:textId="77777777" w:rsidR="003A2371" w:rsidRDefault="003A2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6CC21" w14:textId="77777777" w:rsidR="00510708" w:rsidRDefault="00510708" w:rsidP="006C08AA">
      <w:r>
        <w:separator/>
      </w:r>
    </w:p>
  </w:footnote>
  <w:footnote w:type="continuationSeparator" w:id="0">
    <w:p w14:paraId="28A41F5D" w14:textId="77777777" w:rsidR="00510708" w:rsidRDefault="00510708" w:rsidP="006C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7EA78" w14:textId="77777777" w:rsidR="00B91254" w:rsidRDefault="00510708">
    <w:pPr>
      <w:pStyle w:val="Header"/>
    </w:pPr>
    <w:sdt>
      <w:sdtPr>
        <w:id w:val="171999623"/>
        <w:temporary/>
        <w:showingPlcHdr/>
      </w:sdtPr>
      <w:sdtEndPr/>
      <w:sdtContent>
        <w:r w:rsidR="009C6FA7">
          <w:t>[Type text]</w:t>
        </w:r>
      </w:sdtContent>
    </w:sdt>
    <w:r w:rsidR="009C6FA7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9C6FA7">
          <w:t>[Type text]</w:t>
        </w:r>
      </w:sdtContent>
    </w:sdt>
    <w:r w:rsidR="009C6FA7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9C6FA7">
          <w:t>[Type text]</w:t>
        </w:r>
      </w:sdtContent>
    </w:sdt>
  </w:p>
  <w:p w14:paraId="495AD902" w14:textId="77777777" w:rsidR="00B91254" w:rsidRDefault="00510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B6FBB" w14:textId="77777777" w:rsidR="003A2371" w:rsidRDefault="003A23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BE0AD" w14:textId="77777777" w:rsidR="003A2371" w:rsidRDefault="003A2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40AE5"/>
    <w:multiLevelType w:val="hybridMultilevel"/>
    <w:tmpl w:val="C3FAD1CA"/>
    <w:lvl w:ilvl="0" w:tplc="515A50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1385A"/>
    <w:multiLevelType w:val="hybridMultilevel"/>
    <w:tmpl w:val="4B44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575F1"/>
    <w:multiLevelType w:val="hybridMultilevel"/>
    <w:tmpl w:val="F742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8AA"/>
    <w:rsid w:val="00007354"/>
    <w:rsid w:val="00062F96"/>
    <w:rsid w:val="00084CE9"/>
    <w:rsid w:val="001651BD"/>
    <w:rsid w:val="0024517C"/>
    <w:rsid w:val="00261BD5"/>
    <w:rsid w:val="002F2B4B"/>
    <w:rsid w:val="003A2371"/>
    <w:rsid w:val="003D1090"/>
    <w:rsid w:val="0046534A"/>
    <w:rsid w:val="00510708"/>
    <w:rsid w:val="0055752E"/>
    <w:rsid w:val="005E02A2"/>
    <w:rsid w:val="006B781F"/>
    <w:rsid w:val="006C08AA"/>
    <w:rsid w:val="007226DF"/>
    <w:rsid w:val="009A152F"/>
    <w:rsid w:val="009B6F40"/>
    <w:rsid w:val="009C6FA7"/>
    <w:rsid w:val="00C144A6"/>
    <w:rsid w:val="00C91F4C"/>
    <w:rsid w:val="00CC0288"/>
    <w:rsid w:val="00CC4177"/>
    <w:rsid w:val="00E42C46"/>
    <w:rsid w:val="00EA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B7B904"/>
  <w15:docId w15:val="{6441BBA4-10A2-42C8-A477-BDDA0254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8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8AA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6C08A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C08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8A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08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8A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9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F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F9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F96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53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534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42C46"/>
  </w:style>
  <w:style w:type="paragraph" w:styleId="Revision">
    <w:name w:val="Revision"/>
    <w:hidden/>
    <w:uiPriority w:val="99"/>
    <w:semiHidden/>
    <w:rsid w:val="00261BD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globalrangelands.org/international-year-rangelands-and-pastoralists-initiativ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obalrangelands.org/international-year-rangelands-and-pastoralists-initiativ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lobalrangelands.org/international-year-rangelands-and-pastoralists-initiativ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Hutchinson</dc:creator>
  <cp:keywords/>
  <dc:description/>
  <cp:lastModifiedBy>Barbara Hutchinson</cp:lastModifiedBy>
  <cp:revision>4</cp:revision>
  <dcterms:created xsi:type="dcterms:W3CDTF">2019-06-13T15:02:00Z</dcterms:created>
  <dcterms:modified xsi:type="dcterms:W3CDTF">2019-06-13T15:07:00Z</dcterms:modified>
</cp:coreProperties>
</file>