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347" w:rsidRDefault="00FB2AA9">
      <w:r>
        <w:t>Addition to UNEA resolution on “sustainable infrastructure” =</w:t>
      </w:r>
    </w:p>
    <w:p w:rsidR="00FB2AA9" w:rsidRDefault="00FB2AA9"/>
    <w:p w:rsidR="00FB2AA9" w:rsidRDefault="00FB2AA9">
      <w:r>
        <w:t>Takes note of the findings of the UNEP report “A case of benign neglect: knowledge gaps in information about sustainable rangelands and pastoralism” (UNEA 4/</w:t>
      </w:r>
      <w:proofErr w:type="spellStart"/>
      <w:r>
        <w:t>xxxx</w:t>
      </w:r>
      <w:proofErr w:type="spellEnd"/>
      <w:r>
        <w:t xml:space="preserve">), in particular the finding that large information gaps exist in understanding needs and access by pastoralists and other remote populations to sustainable infrastructure, off-grid and renewable energy, and impacts of large scale solar and wind farms on pastoralist land use and sustainability, and resolves to address these issues in a manner that would increase energy efficiency, reduce energy poverty, enhance technical support and access to mobile and remote services, while meeting the priorities of transhumant, nomadic and remote pastoralists, including by inviting the UN Environment to conduct a global assessment of needs and priorities as recommended in the report, and to support raising global awareness on </w:t>
      </w:r>
      <w:r w:rsidR="006056C8">
        <w:t>these issues as resolved in UNEA 2/L.24</w:t>
      </w:r>
      <w:r>
        <w:t>.</w:t>
      </w:r>
      <w:bookmarkStart w:id="0" w:name="_GoBack"/>
      <w:bookmarkEnd w:id="0"/>
    </w:p>
    <w:p w:rsidR="00FB2AA9" w:rsidRDefault="00FB2AA9"/>
    <w:p w:rsidR="00FB2AA9" w:rsidRDefault="00FB2AA9">
      <w:r>
        <w:t xml:space="preserve"> </w:t>
      </w:r>
    </w:p>
    <w:sectPr w:rsidR="00FB2AA9" w:rsidSect="00E4034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AA9"/>
    <w:rsid w:val="006056C8"/>
    <w:rsid w:val="00E40347"/>
    <w:rsid w:val="00FB2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2DA9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147</Words>
  <Characters>843</Characters>
  <Application>Microsoft Macintosh Word</Application>
  <DocSecurity>0</DocSecurity>
  <Lines>7</Lines>
  <Paragraphs>1</Paragraphs>
  <ScaleCrop>false</ScaleCrop>
  <Company/>
  <LinksUpToDate>false</LinksUpToDate>
  <CharactersWithSpaces>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Niamir-Fuller</dc:creator>
  <cp:keywords/>
  <dc:description/>
  <cp:lastModifiedBy>Maryam Niamir-Fuller</cp:lastModifiedBy>
  <cp:revision>1</cp:revision>
  <dcterms:created xsi:type="dcterms:W3CDTF">2019-01-17T19:05:00Z</dcterms:created>
  <dcterms:modified xsi:type="dcterms:W3CDTF">2019-01-17T19:19:00Z</dcterms:modified>
</cp:coreProperties>
</file>