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p14">
  <w:body>
    <w:p w:rsidR="00D03683" w:rsidP="309F9181" w:rsidRDefault="309F9181" w14:paraId="15F816CF" w14:textId="194A6812">
      <w:pPr>
        <w:spacing w:after="0"/>
        <w:rPr>
          <w:b/>
          <w:bCs/>
          <w:color w:val="C00000"/>
          <w:sz w:val="36"/>
          <w:szCs w:val="36"/>
        </w:rPr>
      </w:pPr>
      <w:r w:rsidRPr="309F9181">
        <w:rPr>
          <w:b/>
          <w:bCs/>
          <w:color w:val="C00000"/>
          <w:sz w:val="32"/>
          <w:szCs w:val="32"/>
        </w:rPr>
        <w:t>Environment &amp; Resilience VIPs</w:t>
      </w:r>
      <w:r w:rsidR="00CC7E4D">
        <w:tab/>
      </w:r>
      <w:r w:rsidR="00CC7E4D">
        <w:tab/>
      </w:r>
      <w:r w:rsidR="00CC7E4D">
        <w:tab/>
      </w:r>
      <w:r w:rsidRPr="309F9181">
        <w:rPr>
          <w:b/>
          <w:bCs/>
          <w:color w:val="1F497D" w:themeColor="text2"/>
          <w:sz w:val="24"/>
          <w:szCs w:val="24"/>
        </w:rPr>
        <w:t xml:space="preserve">           </w:t>
      </w:r>
      <w:r w:rsidRPr="309F9181">
        <w:rPr>
          <w:b/>
          <w:bCs/>
          <w:color w:val="1F497D" w:themeColor="text2"/>
        </w:rPr>
        <w:t>uavip.arizona.edu</w:t>
      </w:r>
    </w:p>
    <w:p w:rsidRPr="008B14F8" w:rsidR="00557E39" w:rsidP="00302A43" w:rsidRDefault="004063EB" w14:paraId="0689219C" w14:textId="52F3B088">
      <w:pPr>
        <w:spacing w:after="0"/>
        <w:rPr>
          <w:b/>
          <w:bCs/>
          <w:color w:val="C00000"/>
          <w:sz w:val="40"/>
          <w:szCs w:val="40"/>
        </w:rPr>
      </w:pPr>
      <w:r w:rsidRPr="008B14F8">
        <w:rPr>
          <w:b/>
          <w:bCs/>
          <w:smallCaps/>
          <w:color w:val="C00000"/>
          <w:sz w:val="40"/>
          <w:szCs w:val="40"/>
        </w:rPr>
        <w:t>Seed Funding Opportunity</w:t>
      </w:r>
      <w:r w:rsidRPr="008B14F8">
        <w:rPr>
          <w:b/>
          <w:bCs/>
          <w:color w:val="C00000"/>
          <w:sz w:val="40"/>
          <w:szCs w:val="40"/>
        </w:rPr>
        <w:t xml:space="preserve"> </w:t>
      </w:r>
    </w:p>
    <w:p w:rsidRPr="009F7B88" w:rsidR="00CB1A91" w:rsidP="7E075D1F" w:rsidRDefault="79FC2FBB" w14:paraId="5D55972E" w14:textId="71E17048">
      <w:pPr>
        <w:spacing w:after="0"/>
        <w:rPr>
          <w:rFonts w:ascii="Calibri" w:hAnsi="Calibri" w:cs="" w:asciiTheme="majorAscii" w:hAnsiTheme="majorAscii" w:cstheme="majorBidi"/>
          <w:b w:val="1"/>
          <w:bCs w:val="1"/>
          <w:sz w:val="24"/>
          <w:szCs w:val="24"/>
        </w:rPr>
      </w:pPr>
      <w:r w:rsidRPr="7E075D1F" w:rsidR="7E075D1F">
        <w:rPr>
          <w:b w:val="1"/>
          <w:bCs w:val="1"/>
          <w:color w:val="C00000"/>
          <w:sz w:val="28"/>
          <w:szCs w:val="28"/>
        </w:rPr>
        <w:t xml:space="preserve">July 2022                                                           </w:t>
      </w:r>
      <w:hyperlink r:id="R1a6ca6eaf32943a8">
        <w:r w:rsidRPr="7E075D1F" w:rsidR="7E075D1F">
          <w:rPr>
            <w:rStyle w:val="Hyperlink"/>
            <w:rFonts w:ascii="Calibri" w:hAnsi="Calibri" w:cs="" w:asciiTheme="majorAscii" w:hAnsiTheme="majorAscii" w:cstheme="majorBidi"/>
            <w:b w:val="1"/>
            <w:bCs w:val="1"/>
            <w:sz w:val="24"/>
            <w:szCs w:val="24"/>
          </w:rPr>
          <w:t>APPLY HERE</w:t>
        </w:r>
      </w:hyperlink>
      <w:r w:rsidRPr="7E075D1F" w:rsidR="7E075D1F">
        <w:rPr>
          <w:rFonts w:ascii="Calibri" w:hAnsi="Calibri" w:cs="" w:asciiTheme="majorAscii" w:hAnsiTheme="majorAscii" w:cstheme="majorBidi"/>
          <w:b w:val="1"/>
          <w:bCs w:val="1"/>
          <w:sz w:val="24"/>
          <w:szCs w:val="24"/>
        </w:rPr>
        <w:t xml:space="preserve"> (Priority review begins July 18</w:t>
      </w:r>
      <w:r w:rsidRPr="7E075D1F" w:rsidR="7E075D1F">
        <w:rPr>
          <w:rFonts w:ascii="Calibri" w:hAnsi="Calibri" w:cs="" w:asciiTheme="majorAscii" w:hAnsiTheme="majorAscii" w:cstheme="majorBidi"/>
          <w:b w:val="1"/>
          <w:bCs w:val="1"/>
          <w:sz w:val="24"/>
          <w:szCs w:val="24"/>
          <w:vertAlign w:val="superscript"/>
        </w:rPr>
        <w:t>th</w:t>
      </w:r>
      <w:r w:rsidRPr="7E075D1F" w:rsidR="7E075D1F">
        <w:rPr>
          <w:rFonts w:ascii="Calibri" w:hAnsi="Calibri" w:cs="" w:asciiTheme="majorAscii" w:hAnsiTheme="majorAscii" w:cstheme="majorBidi"/>
          <w:b w:val="1"/>
          <w:bCs w:val="1"/>
          <w:sz w:val="24"/>
          <w:szCs w:val="24"/>
        </w:rPr>
        <w:t>)</w:t>
      </w:r>
    </w:p>
    <w:p w:rsidRPr="009F7B88" w:rsidR="007750C5" w:rsidP="00302A43" w:rsidRDefault="007750C5" w14:paraId="0B44615E" w14:textId="77777777">
      <w:pPr>
        <w:spacing w:after="0"/>
        <w:rPr>
          <w:color w:val="1F497D" w:themeColor="text2"/>
          <w:sz w:val="12"/>
          <w:szCs w:val="12"/>
        </w:rPr>
      </w:pPr>
    </w:p>
    <w:p w:rsidRPr="003A1EE5" w:rsidR="00332DE0" w:rsidP="00E450C2" w:rsidRDefault="008022E2" w14:paraId="70CF7489" w14:textId="77777777">
      <w:pPr>
        <w:spacing w:after="0" w:line="240" w:lineRule="auto"/>
        <w:jc w:val="center"/>
        <w:rPr>
          <w:rFonts w:asciiTheme="majorHAnsi" w:hAnsiTheme="majorHAnsi" w:cstheme="majorHAnsi"/>
          <w:b/>
          <w:bCs/>
          <w:sz w:val="30"/>
          <w:szCs w:val="30"/>
        </w:rPr>
      </w:pPr>
      <w:r w:rsidRPr="003A1EE5">
        <w:rPr>
          <w:rFonts w:asciiTheme="majorHAnsi" w:hAnsiTheme="majorHAnsi" w:cstheme="majorHAnsi"/>
          <w:b/>
          <w:bCs/>
          <w:sz w:val="30"/>
          <w:szCs w:val="30"/>
        </w:rPr>
        <w:t xml:space="preserve">Multi-disciplinary </w:t>
      </w:r>
      <w:r w:rsidRPr="003A1EE5" w:rsidR="00332DE0">
        <w:rPr>
          <w:rFonts w:asciiTheme="majorHAnsi" w:hAnsiTheme="majorHAnsi" w:cstheme="majorHAnsi"/>
          <w:b/>
          <w:bCs/>
          <w:sz w:val="30"/>
          <w:szCs w:val="30"/>
        </w:rPr>
        <w:t xml:space="preserve">Undergraduate </w:t>
      </w:r>
    </w:p>
    <w:p w:rsidRPr="006509D9" w:rsidR="00087B05" w:rsidP="00E450C2" w:rsidRDefault="00EF67F9" w14:paraId="375029DD" w14:textId="00BAC6BD">
      <w:pPr>
        <w:spacing w:after="0" w:line="240" w:lineRule="auto"/>
        <w:jc w:val="center"/>
        <w:rPr>
          <w:rFonts w:asciiTheme="majorHAnsi" w:hAnsiTheme="majorHAnsi" w:cstheme="majorHAnsi"/>
          <w:b/>
          <w:bCs/>
          <w:smallCaps/>
          <w:color w:val="1F497D" w:themeColor="text2"/>
          <w:sz w:val="35"/>
          <w:szCs w:val="35"/>
        </w:rPr>
      </w:pPr>
      <w:r w:rsidRPr="006509D9">
        <w:rPr>
          <w:rFonts w:asciiTheme="majorHAnsi" w:hAnsiTheme="majorHAnsi" w:cstheme="majorHAnsi"/>
          <w:b/>
          <w:bCs/>
          <w:smallCaps/>
          <w:color w:val="1F497D" w:themeColor="text2"/>
          <w:sz w:val="35"/>
          <w:szCs w:val="35"/>
        </w:rPr>
        <w:t>Vertically Integrated Projects (VIP</w:t>
      </w:r>
      <w:r w:rsidRPr="006509D9" w:rsidR="00C357A0">
        <w:rPr>
          <w:rFonts w:asciiTheme="majorHAnsi" w:hAnsiTheme="majorHAnsi" w:cstheme="majorHAnsi"/>
          <w:b/>
          <w:bCs/>
          <w:smallCaps/>
          <w:color w:val="1F497D" w:themeColor="text2"/>
          <w:sz w:val="35"/>
          <w:szCs w:val="35"/>
        </w:rPr>
        <w:t>s</w:t>
      </w:r>
      <w:r w:rsidRPr="006509D9">
        <w:rPr>
          <w:rFonts w:asciiTheme="majorHAnsi" w:hAnsiTheme="majorHAnsi" w:cstheme="majorHAnsi"/>
          <w:b/>
          <w:bCs/>
          <w:smallCaps/>
          <w:color w:val="1F497D" w:themeColor="text2"/>
          <w:sz w:val="35"/>
          <w:szCs w:val="35"/>
        </w:rPr>
        <w:t>)</w:t>
      </w:r>
      <w:r w:rsidRPr="006509D9" w:rsidR="00087B05">
        <w:rPr>
          <w:rFonts w:asciiTheme="majorHAnsi" w:hAnsiTheme="majorHAnsi" w:cstheme="majorHAnsi"/>
          <w:b/>
          <w:bCs/>
          <w:smallCaps/>
          <w:color w:val="1F497D" w:themeColor="text2"/>
          <w:sz w:val="35"/>
          <w:szCs w:val="35"/>
        </w:rPr>
        <w:t xml:space="preserve"> </w:t>
      </w:r>
      <w:r w:rsidRPr="006509D9" w:rsidR="00051E1C">
        <w:rPr>
          <w:rFonts w:asciiTheme="majorHAnsi" w:hAnsiTheme="majorHAnsi" w:cstheme="majorHAnsi"/>
          <w:b/>
          <w:bCs/>
          <w:smallCaps/>
          <w:color w:val="1F497D" w:themeColor="text2"/>
          <w:sz w:val="35"/>
          <w:szCs w:val="35"/>
        </w:rPr>
        <w:t xml:space="preserve">in </w:t>
      </w:r>
      <w:r w:rsidRPr="006509D9" w:rsidR="002C3D6F">
        <w:rPr>
          <w:rFonts w:asciiTheme="majorHAnsi" w:hAnsiTheme="majorHAnsi" w:cstheme="majorHAnsi"/>
          <w:b/>
          <w:bCs/>
          <w:smallCaps/>
          <w:color w:val="1F497D" w:themeColor="text2"/>
          <w:sz w:val="35"/>
          <w:szCs w:val="35"/>
        </w:rPr>
        <w:t xml:space="preserve">Environment </w:t>
      </w:r>
      <w:r w:rsidRPr="006509D9" w:rsidR="006509D9">
        <w:rPr>
          <w:rFonts w:asciiTheme="majorHAnsi" w:hAnsiTheme="majorHAnsi" w:cstheme="majorHAnsi"/>
          <w:b/>
          <w:bCs/>
          <w:smallCaps/>
          <w:color w:val="1F497D" w:themeColor="text2"/>
          <w:sz w:val="35"/>
          <w:szCs w:val="35"/>
        </w:rPr>
        <w:t>&amp;</w:t>
      </w:r>
      <w:r w:rsidRPr="006509D9" w:rsidR="002C3D6F">
        <w:rPr>
          <w:rFonts w:asciiTheme="majorHAnsi" w:hAnsiTheme="majorHAnsi" w:cstheme="majorHAnsi"/>
          <w:b/>
          <w:bCs/>
          <w:smallCaps/>
          <w:color w:val="1F497D" w:themeColor="text2"/>
          <w:sz w:val="35"/>
          <w:szCs w:val="35"/>
        </w:rPr>
        <w:t xml:space="preserve"> </w:t>
      </w:r>
      <w:r w:rsidRPr="006509D9" w:rsidR="00051E1C">
        <w:rPr>
          <w:rFonts w:asciiTheme="majorHAnsi" w:hAnsiTheme="majorHAnsi" w:cstheme="majorHAnsi"/>
          <w:b/>
          <w:bCs/>
          <w:smallCaps/>
          <w:color w:val="1F497D" w:themeColor="text2"/>
          <w:sz w:val="35"/>
          <w:szCs w:val="35"/>
        </w:rPr>
        <w:t>Resilience</w:t>
      </w:r>
    </w:p>
    <w:p w:rsidRPr="009F7B88" w:rsidR="00C96DAB" w:rsidP="79FC2FBB" w:rsidRDefault="79FC2FBB" w14:paraId="5AC60DD1" w14:textId="578A38D4">
      <w:pPr>
        <w:spacing w:before="120" w:after="0" w:line="240" w:lineRule="auto"/>
        <w:jc w:val="center"/>
        <w:rPr>
          <w:rFonts w:asciiTheme="majorHAnsi" w:hAnsiTheme="majorHAnsi" w:cstheme="majorBidi"/>
          <w:sz w:val="24"/>
          <w:szCs w:val="24"/>
        </w:rPr>
      </w:pPr>
      <w:r w:rsidRPr="79FC2FBB">
        <w:rPr>
          <w:rFonts w:asciiTheme="majorHAnsi" w:hAnsiTheme="majorHAnsi" w:cstheme="majorBidi"/>
          <w:sz w:val="24"/>
          <w:szCs w:val="24"/>
        </w:rPr>
        <w:t xml:space="preserve">A topical cluster of VIPs coordinated by Arizona Institutes for Resilient Environments and Societies (AIRES) </w:t>
      </w:r>
    </w:p>
    <w:p w:rsidR="79FC2FBB" w:rsidP="79FC2FBB" w:rsidRDefault="79FC2FBB" w14:paraId="7550618C" w14:textId="7D9F15C4">
      <w:pPr>
        <w:spacing w:before="120" w:after="0" w:line="240" w:lineRule="auto"/>
        <w:jc w:val="center"/>
        <w:rPr>
          <w:rFonts w:eastAsia="Cambria"/>
        </w:rPr>
      </w:pPr>
    </w:p>
    <w:p w:rsidRPr="00621BFB" w:rsidR="001F16AC" w:rsidP="001F16AC" w:rsidRDefault="00F659C7" w14:paraId="2FD4653D" w14:textId="77777777">
      <w:pPr>
        <w:pStyle w:val="ListParagraph"/>
        <w:numPr>
          <w:ilvl w:val="0"/>
          <w:numId w:val="8"/>
        </w:numPr>
        <w:spacing w:after="0" w:line="240" w:lineRule="auto"/>
        <w:textAlignment w:val="baseline"/>
        <w:rPr>
          <w:rFonts w:ascii="Calibri" w:hAnsi="Calibri" w:eastAsia="Times New Roman" w:cs="Calibri"/>
          <w:smallCaps/>
          <w:color w:val="002060"/>
          <w:sz w:val="24"/>
          <w:szCs w:val="24"/>
          <w:lang w:eastAsia="en-US"/>
        </w:rPr>
      </w:pPr>
      <w:r w:rsidRPr="00621BFB">
        <w:rPr>
          <w:rFonts w:ascii="Calibri" w:hAnsi="Calibri" w:eastAsia="Times New Roman" w:cs="Calibri"/>
          <w:smallCaps/>
          <w:color w:val="002060"/>
          <w:sz w:val="24"/>
          <w:szCs w:val="24"/>
          <w:lang w:eastAsia="en-US"/>
        </w:rPr>
        <w:t xml:space="preserve">Already </w:t>
      </w:r>
      <w:r w:rsidRPr="00621BFB" w:rsidR="00993AC5">
        <w:rPr>
          <w:rFonts w:ascii="Calibri" w:hAnsi="Calibri" w:eastAsia="Times New Roman" w:cs="Calibri"/>
          <w:smallCaps/>
          <w:color w:val="002060"/>
          <w:sz w:val="24"/>
          <w:szCs w:val="24"/>
          <w:lang w:eastAsia="en-US"/>
        </w:rPr>
        <w:t xml:space="preserve">have undergraduates working in your research group? </w:t>
      </w:r>
    </w:p>
    <w:p w:rsidRPr="00621BFB" w:rsidR="001F16AC" w:rsidP="001F16AC" w:rsidRDefault="00993AC5" w14:paraId="6B2F7A65" w14:textId="30038FBD">
      <w:pPr>
        <w:pStyle w:val="ListParagraph"/>
        <w:numPr>
          <w:ilvl w:val="0"/>
          <w:numId w:val="8"/>
        </w:numPr>
        <w:spacing w:after="0" w:line="240" w:lineRule="auto"/>
        <w:textAlignment w:val="baseline"/>
        <w:rPr>
          <w:rFonts w:ascii="Calibri" w:hAnsi="Calibri" w:eastAsia="Times New Roman" w:cs="Calibri"/>
          <w:smallCaps/>
          <w:color w:val="002060"/>
          <w:sz w:val="24"/>
          <w:szCs w:val="24"/>
          <w:lang w:eastAsia="en-US"/>
        </w:rPr>
      </w:pPr>
      <w:r w:rsidRPr="00621BFB">
        <w:rPr>
          <w:rFonts w:ascii="Calibri" w:hAnsi="Calibri" w:eastAsia="Times New Roman" w:cs="Calibri"/>
          <w:smallCaps/>
          <w:color w:val="002060"/>
          <w:sz w:val="24"/>
          <w:szCs w:val="24"/>
          <w:lang w:eastAsia="en-US"/>
        </w:rPr>
        <w:t>Looking for a network of complementary collaborators</w:t>
      </w:r>
      <w:r w:rsidR="001F22F3">
        <w:rPr>
          <w:rFonts w:ascii="Calibri" w:hAnsi="Calibri" w:eastAsia="Times New Roman" w:cs="Calibri"/>
          <w:smallCaps/>
          <w:color w:val="002060"/>
          <w:sz w:val="24"/>
          <w:szCs w:val="24"/>
          <w:lang w:eastAsia="en-US"/>
        </w:rPr>
        <w:t xml:space="preserve"> and teams</w:t>
      </w:r>
      <w:r w:rsidRPr="00621BFB">
        <w:rPr>
          <w:rFonts w:ascii="Calibri" w:hAnsi="Calibri" w:eastAsia="Times New Roman" w:cs="Calibri"/>
          <w:smallCaps/>
          <w:color w:val="002060"/>
          <w:sz w:val="24"/>
          <w:szCs w:val="24"/>
          <w:lang w:eastAsia="en-US"/>
        </w:rPr>
        <w:t xml:space="preserve">? </w:t>
      </w:r>
    </w:p>
    <w:p w:rsidRPr="00621BFB" w:rsidR="00A265FC" w:rsidP="00A265FC" w:rsidRDefault="00A265FC" w14:paraId="51AABB02" w14:textId="77777777">
      <w:pPr>
        <w:pStyle w:val="ListParagraph"/>
        <w:numPr>
          <w:ilvl w:val="0"/>
          <w:numId w:val="8"/>
        </w:numPr>
        <w:spacing w:after="0" w:line="240" w:lineRule="auto"/>
        <w:textAlignment w:val="baseline"/>
        <w:rPr>
          <w:rFonts w:ascii="Calibri" w:hAnsi="Calibri" w:eastAsia="Times New Roman" w:cs="Calibri"/>
          <w:smallCaps/>
          <w:color w:val="002060"/>
          <w:sz w:val="24"/>
          <w:szCs w:val="24"/>
          <w:lang w:eastAsia="en-US"/>
        </w:rPr>
      </w:pPr>
      <w:r>
        <w:rPr>
          <w:rFonts w:ascii="Calibri" w:hAnsi="Calibri" w:eastAsia="Times New Roman" w:cs="Calibri"/>
          <w:smallCaps/>
          <w:color w:val="002060"/>
          <w:sz w:val="24"/>
          <w:szCs w:val="24"/>
          <w:lang w:eastAsia="en-US"/>
        </w:rPr>
        <w:t>Want to enhance your research capacity?</w:t>
      </w:r>
    </w:p>
    <w:p w:rsidRPr="00621BFB" w:rsidR="001F16AC" w:rsidP="001F16AC" w:rsidRDefault="00993AC5" w14:paraId="5D001B89" w14:textId="77777777">
      <w:pPr>
        <w:pStyle w:val="ListParagraph"/>
        <w:numPr>
          <w:ilvl w:val="0"/>
          <w:numId w:val="8"/>
        </w:numPr>
        <w:spacing w:after="0" w:line="240" w:lineRule="auto"/>
        <w:textAlignment w:val="baseline"/>
        <w:rPr>
          <w:rFonts w:ascii="Calibri" w:hAnsi="Calibri" w:eastAsia="Times New Roman" w:cs="Calibri"/>
          <w:smallCaps/>
          <w:color w:val="002060"/>
          <w:sz w:val="24"/>
          <w:szCs w:val="24"/>
          <w:lang w:eastAsia="en-US"/>
        </w:rPr>
      </w:pPr>
      <w:r w:rsidRPr="00621BFB">
        <w:rPr>
          <w:rFonts w:ascii="Calibri" w:hAnsi="Calibri" w:eastAsia="Times New Roman" w:cs="Calibri"/>
          <w:smallCaps/>
          <w:color w:val="002060"/>
          <w:sz w:val="24"/>
          <w:szCs w:val="24"/>
          <w:lang w:eastAsia="en-US"/>
        </w:rPr>
        <w:t xml:space="preserve">Seeking </w:t>
      </w:r>
      <w:r w:rsidRPr="00621BFB" w:rsidR="00995C33">
        <w:rPr>
          <w:rFonts w:ascii="Calibri" w:hAnsi="Calibri" w:eastAsia="Times New Roman" w:cs="Calibri"/>
          <w:smallCaps/>
          <w:color w:val="002060"/>
          <w:sz w:val="24"/>
          <w:szCs w:val="24"/>
          <w:lang w:eastAsia="en-US"/>
        </w:rPr>
        <w:t xml:space="preserve">interest and engagement from a more diverse set of students? </w:t>
      </w:r>
    </w:p>
    <w:p w:rsidRPr="00905BC8" w:rsidR="00DE3F0A" w:rsidP="00357A20" w:rsidRDefault="00995C33" w14:paraId="1FFC4F3B" w14:textId="612605EC">
      <w:pPr>
        <w:pStyle w:val="ListParagraph"/>
        <w:numPr>
          <w:ilvl w:val="0"/>
          <w:numId w:val="8"/>
        </w:numPr>
        <w:spacing w:after="0" w:line="240" w:lineRule="auto"/>
        <w:textAlignment w:val="baseline"/>
        <w:rPr>
          <w:rFonts w:ascii="Calibri" w:hAnsi="Calibri" w:eastAsia="Times New Roman" w:cs="Calibri"/>
          <w:smallCaps/>
          <w:color w:val="002060"/>
          <w:sz w:val="24"/>
          <w:szCs w:val="24"/>
          <w:lang w:eastAsia="en-US"/>
        </w:rPr>
      </w:pPr>
      <w:r w:rsidRPr="00621BFB">
        <w:rPr>
          <w:rFonts w:ascii="Calibri" w:hAnsi="Calibri" w:eastAsia="Times New Roman" w:cs="Calibri"/>
          <w:smallCaps/>
          <w:color w:val="002060"/>
          <w:sz w:val="24"/>
          <w:szCs w:val="24"/>
          <w:lang w:eastAsia="en-US"/>
        </w:rPr>
        <w:t xml:space="preserve">Believe in the experiential learning power </w:t>
      </w:r>
      <w:r w:rsidRPr="00621BFB" w:rsidR="00B6211C">
        <w:rPr>
          <w:rFonts w:ascii="Calibri" w:hAnsi="Calibri" w:eastAsia="Times New Roman" w:cs="Calibri"/>
          <w:smallCaps/>
          <w:color w:val="002060"/>
          <w:sz w:val="24"/>
          <w:szCs w:val="24"/>
          <w:lang w:eastAsia="en-US"/>
        </w:rPr>
        <w:t xml:space="preserve">of undergraduate engagement in authentic inquiry and scholarship at a Research-1 </w:t>
      </w:r>
      <w:r w:rsidR="00D77650">
        <w:rPr>
          <w:rFonts w:ascii="Calibri" w:hAnsi="Calibri" w:eastAsia="Times New Roman" w:cs="Calibri"/>
          <w:smallCaps/>
          <w:color w:val="002060"/>
          <w:sz w:val="24"/>
          <w:szCs w:val="24"/>
          <w:lang w:eastAsia="en-US"/>
        </w:rPr>
        <w:t xml:space="preserve">and Hispanic-Serving </w:t>
      </w:r>
      <w:r w:rsidRPr="00621BFB" w:rsidR="00B6211C">
        <w:rPr>
          <w:rFonts w:ascii="Calibri" w:hAnsi="Calibri" w:eastAsia="Times New Roman" w:cs="Calibri"/>
          <w:smallCaps/>
          <w:color w:val="002060"/>
          <w:sz w:val="24"/>
          <w:szCs w:val="24"/>
          <w:lang w:eastAsia="en-US"/>
        </w:rPr>
        <w:t>university?</w:t>
      </w:r>
    </w:p>
    <w:p w:rsidRPr="00DB4E2F" w:rsidR="00A265FC" w:rsidP="00357A20" w:rsidRDefault="00A265FC" w14:paraId="16AFB032" w14:textId="77777777">
      <w:pPr>
        <w:spacing w:after="0" w:line="240" w:lineRule="auto"/>
        <w:textAlignment w:val="baseline"/>
        <w:rPr>
          <w:rFonts w:ascii="Calibri" w:hAnsi="Calibri" w:eastAsia="Times New Roman" w:cs="Calibri"/>
          <w:b/>
          <w:bCs/>
          <w:sz w:val="20"/>
          <w:szCs w:val="20"/>
          <w:lang w:eastAsia="en-US"/>
        </w:rPr>
      </w:pPr>
    </w:p>
    <w:p w:rsidRPr="00E22A3B" w:rsidR="00DB4E2F" w:rsidP="35A5F473" w:rsidRDefault="35A5F473" w14:paraId="4616322C" w14:textId="22BCD729">
      <w:pPr>
        <w:spacing w:after="40" w:line="240" w:lineRule="auto"/>
        <w:rPr>
          <w:rFonts w:asciiTheme="majorHAnsi" w:hAnsiTheme="majorHAnsi" w:cstheme="majorBidi"/>
          <w:b/>
          <w:bCs/>
          <w:i/>
          <w:iCs/>
          <w:color w:val="C00000"/>
          <w:sz w:val="28"/>
          <w:szCs w:val="28"/>
        </w:rPr>
      </w:pPr>
      <w:r w:rsidRPr="35A5F473">
        <w:rPr>
          <w:rFonts w:asciiTheme="majorHAnsi" w:hAnsiTheme="majorHAnsi" w:cstheme="majorBidi"/>
          <w:b/>
          <w:bCs/>
          <w:i/>
          <w:iCs/>
          <w:color w:val="C00000"/>
          <w:sz w:val="28"/>
          <w:szCs w:val="28"/>
        </w:rPr>
        <w:t>JULY 2022 SEED FUNDING OPPORTUNITIES</w:t>
      </w:r>
    </w:p>
    <w:p w:rsidRPr="003171D2" w:rsidR="00DB4E2F" w:rsidP="67F13BF3" w:rsidRDefault="35A5F473" w14:paraId="51C61575" w14:textId="66AE5B81">
      <w:pPr>
        <w:spacing w:after="0" w:line="240" w:lineRule="auto"/>
        <w:rPr>
          <w:rFonts w:ascii="Calibri" w:hAnsi="Calibri" w:cs="" w:asciiTheme="majorAscii" w:hAnsiTheme="majorAscii" w:cstheme="majorBidi"/>
          <w:b w:val="1"/>
          <w:bCs w:val="1"/>
          <w:color w:val="C00000" w:themeColor="accent1" w:themeShade="BF"/>
          <w:sz w:val="24"/>
          <w:szCs w:val="24"/>
        </w:rPr>
      </w:pPr>
      <w:r w:rsidRPr="67F13BF3" w:rsidR="67F13BF3">
        <w:rPr>
          <w:rFonts w:ascii="Calibri" w:hAnsi="Calibri" w:cs="" w:asciiTheme="majorAscii" w:hAnsiTheme="majorAscii" w:cstheme="majorBidi"/>
          <w:b w:val="1"/>
          <w:bCs w:val="1"/>
          <w:sz w:val="23"/>
          <w:szCs w:val="23"/>
        </w:rPr>
        <w:t xml:space="preserve">For this July 2022 VIP seeding initiative, individual faculty from any relevant discipline can apply for up to $5,000, and teams (2 or more faculty) can apply for up to $8,000 per team. Fund uses are flexible (supplies, student support, sample processing, etc.) but need to be spent in FY2023 (01 July 2022 – 30 June 2023). Successful VIP leads can then apply for a second year of similar funding in 2022. </w:t>
      </w:r>
      <w:r w:rsidRPr="67F13BF3" w:rsidR="67F13BF3">
        <w:rPr>
          <w:rFonts w:ascii="Calibri" w:hAnsi="Calibri" w:cs="" w:asciiTheme="majorAscii" w:hAnsiTheme="majorAscii" w:cstheme="majorBidi"/>
          <w:b w:val="1"/>
          <w:bCs w:val="1"/>
          <w:i w:val="1"/>
          <w:iCs w:val="1"/>
          <w:color w:val="365F91" w:themeColor="accent1" w:themeTint="FF" w:themeShade="BF"/>
          <w:sz w:val="23"/>
          <w:szCs w:val="23"/>
        </w:rPr>
        <w:t xml:space="preserve">See page 3 for details, process, &amp; speedy timeline. </w:t>
      </w:r>
      <w:hyperlink r:id="R833701dcf9d547da">
        <w:r w:rsidRPr="67F13BF3" w:rsidR="67F13BF3">
          <w:rPr>
            <w:rStyle w:val="Hyperlink"/>
            <w:rFonts w:ascii="Calibri" w:hAnsi="Calibri" w:cs="" w:asciiTheme="majorAscii" w:hAnsiTheme="majorAscii" w:cstheme="majorBidi"/>
            <w:b w:val="1"/>
            <w:bCs w:val="1"/>
            <w:sz w:val="24"/>
            <w:szCs w:val="24"/>
          </w:rPr>
          <w:t>APPLY HERE</w:t>
        </w:r>
      </w:hyperlink>
      <w:r w:rsidRPr="67F13BF3" w:rsidR="67F13BF3">
        <w:rPr>
          <w:rFonts w:ascii="Calibri" w:hAnsi="Calibri" w:cs="" w:asciiTheme="majorAscii" w:hAnsiTheme="majorAscii" w:cstheme="majorBidi"/>
          <w:b w:val="1"/>
          <w:bCs w:val="1"/>
          <w:sz w:val="24"/>
          <w:szCs w:val="24"/>
        </w:rPr>
        <w:t xml:space="preserve"> </w:t>
      </w:r>
      <w:r w:rsidRPr="67F13BF3" w:rsidR="67F13BF3">
        <w:rPr>
          <w:rFonts w:ascii="Calibri" w:hAnsi="Calibri" w:cs="" w:asciiTheme="majorAscii" w:hAnsiTheme="majorAscii" w:cstheme="majorBidi"/>
          <w:b w:val="1"/>
          <w:bCs w:val="1"/>
          <w:color w:val="C00000"/>
          <w:sz w:val="24"/>
          <w:szCs w:val="24"/>
        </w:rPr>
        <w:t>(Priority review begins July 18</w:t>
      </w:r>
      <w:r w:rsidRPr="67F13BF3" w:rsidR="67F13BF3">
        <w:rPr>
          <w:rFonts w:ascii="Calibri" w:hAnsi="Calibri" w:cs="" w:asciiTheme="majorAscii" w:hAnsiTheme="majorAscii" w:cstheme="majorBidi"/>
          <w:b w:val="1"/>
          <w:bCs w:val="1"/>
          <w:color w:val="C00000"/>
          <w:sz w:val="24"/>
          <w:szCs w:val="24"/>
          <w:vertAlign w:val="superscript"/>
        </w:rPr>
        <w:t>th</w:t>
      </w:r>
      <w:r w:rsidRPr="67F13BF3" w:rsidR="67F13BF3">
        <w:rPr>
          <w:rFonts w:ascii="Calibri" w:hAnsi="Calibri" w:cs="" w:asciiTheme="majorAscii" w:hAnsiTheme="majorAscii" w:cstheme="majorBidi"/>
          <w:b w:val="1"/>
          <w:bCs w:val="1"/>
          <w:color w:val="C00000"/>
          <w:sz w:val="24"/>
          <w:szCs w:val="24"/>
        </w:rPr>
        <w:t>)</w:t>
      </w:r>
    </w:p>
    <w:p w:rsidRPr="009F7B88" w:rsidR="00DB4E2F" w:rsidP="00DB4E2F" w:rsidRDefault="00DB4E2F" w14:paraId="17A556E4" w14:textId="77777777">
      <w:pPr>
        <w:spacing w:after="0" w:line="240" w:lineRule="auto"/>
        <w:rPr>
          <w:rFonts w:asciiTheme="majorHAnsi" w:hAnsiTheme="majorHAnsi" w:cstheme="majorHAnsi"/>
          <w:b/>
          <w:bCs/>
          <w:sz w:val="18"/>
          <w:szCs w:val="18"/>
        </w:rPr>
      </w:pPr>
    </w:p>
    <w:p w:rsidRPr="009F7B88" w:rsidR="00DB4E2F" w:rsidP="00DB4E2F" w:rsidRDefault="00DB4E2F" w14:paraId="5C8FAE08" w14:textId="6C96FE3D">
      <w:pPr>
        <w:spacing w:after="0" w:line="240" w:lineRule="auto"/>
        <w:rPr>
          <w:rStyle w:val="normaltextrun"/>
          <w:rFonts w:ascii="Calibri" w:hAnsi="Calibri" w:cs="Calibri"/>
          <w:b/>
          <w:bCs/>
          <w:i/>
          <w:iCs/>
          <w:sz w:val="20"/>
          <w:szCs w:val="20"/>
        </w:rPr>
      </w:pPr>
    </w:p>
    <w:p w:rsidRPr="001449EC" w:rsidR="00357A20" w:rsidP="00357A20" w:rsidRDefault="00357A20" w14:paraId="79FA51C8" w14:textId="6142F497">
      <w:pPr>
        <w:spacing w:after="0" w:line="240" w:lineRule="auto"/>
        <w:textAlignment w:val="baseline"/>
        <w:rPr>
          <w:rFonts w:ascii="Calibri" w:hAnsi="Calibri" w:eastAsia="Times New Roman" w:cs="Calibri"/>
          <w:i/>
          <w:iCs/>
          <w:sz w:val="23"/>
          <w:szCs w:val="23"/>
          <w:lang w:eastAsia="en-US"/>
        </w:rPr>
      </w:pPr>
      <w:r w:rsidRPr="001449EC">
        <w:rPr>
          <w:rFonts w:ascii="Calibri" w:hAnsi="Calibri" w:eastAsia="Times New Roman" w:cs="Calibri"/>
          <w:b/>
          <w:bCs/>
          <w:i/>
          <w:iCs/>
          <w:sz w:val="28"/>
          <w:szCs w:val="28"/>
          <w:lang w:eastAsia="en-US"/>
        </w:rPr>
        <w:t>WHY </w:t>
      </w:r>
      <w:r w:rsidRPr="001449EC">
        <w:rPr>
          <w:rFonts w:ascii="Calibri" w:hAnsi="Calibri" w:eastAsia="Times New Roman" w:cs="Calibri"/>
          <w:i/>
          <w:iCs/>
          <w:sz w:val="28"/>
          <w:szCs w:val="28"/>
          <w:lang w:eastAsia="en-US"/>
        </w:rPr>
        <w:t> </w:t>
      </w:r>
      <w:r w:rsidR="0066150C">
        <w:rPr>
          <w:rFonts w:ascii="Calibri" w:hAnsi="Calibri" w:eastAsia="Times New Roman" w:cs="Calibri"/>
          <w:i/>
          <w:iCs/>
          <w:sz w:val="28"/>
          <w:szCs w:val="28"/>
          <w:lang w:eastAsia="en-US"/>
        </w:rPr>
        <w:t xml:space="preserve"> </w:t>
      </w:r>
    </w:p>
    <w:p w:rsidR="00DB4E2F" w:rsidP="00234EFC" w:rsidRDefault="00357A20" w14:paraId="3068DD79" w14:textId="324F5B98">
      <w:pPr>
        <w:spacing w:after="0" w:line="240" w:lineRule="auto"/>
        <w:textAlignment w:val="baseline"/>
        <w:rPr>
          <w:rStyle w:val="normaltextrun"/>
          <w:rFonts w:ascii="Calibri" w:hAnsi="Calibri" w:cs="Calibri"/>
          <w:b/>
          <w:bCs/>
          <w:i/>
          <w:iCs/>
          <w:sz w:val="28"/>
          <w:szCs w:val="28"/>
        </w:rPr>
      </w:pPr>
      <w:r w:rsidRPr="007D048D">
        <w:rPr>
          <w:rFonts w:ascii="Calibri" w:hAnsi="Calibri" w:eastAsia="Times New Roman" w:cs="Calibri"/>
          <w:lang w:eastAsia="en-US"/>
        </w:rPr>
        <w:t xml:space="preserve">VIPs provide compelling and authentic </w:t>
      </w:r>
      <w:r w:rsidRPr="007D048D" w:rsidR="00E56EE7">
        <w:rPr>
          <w:rFonts w:ascii="Calibri" w:hAnsi="Calibri" w:eastAsia="Times New Roman" w:cs="Calibri"/>
          <w:lang w:eastAsia="en-US"/>
        </w:rPr>
        <w:t>inquiry</w:t>
      </w:r>
      <w:r w:rsidRPr="007D048D">
        <w:rPr>
          <w:rFonts w:ascii="Calibri" w:hAnsi="Calibri" w:eastAsia="Times New Roman" w:cs="Calibri"/>
          <w:lang w:eastAsia="en-US"/>
        </w:rPr>
        <w:t xml:space="preserve"> experiences for students</w:t>
      </w:r>
      <w:r w:rsidRPr="007D048D" w:rsidR="001449EC">
        <w:rPr>
          <w:rFonts w:ascii="Calibri" w:hAnsi="Calibri" w:eastAsia="Times New Roman" w:cs="Calibri"/>
          <w:lang w:eastAsia="en-US"/>
        </w:rPr>
        <w:t xml:space="preserve">, increasing their research skills and levels of engagement while on campus and their employability upon graduation. </w:t>
      </w:r>
      <w:r w:rsidRPr="007D048D">
        <w:rPr>
          <w:rFonts w:ascii="Calibri" w:hAnsi="Calibri" w:eastAsia="Times New Roman" w:cs="Calibri"/>
          <w:lang w:eastAsia="en-US"/>
        </w:rPr>
        <w:t xml:space="preserve">Students engage in long-term research with tangible outcomes and develop valuable, in-demand skills in the process, such as collaboration and accountability. </w:t>
      </w:r>
      <w:r w:rsidRPr="007D048D" w:rsidR="001449EC">
        <w:rPr>
          <w:rFonts w:ascii="Calibri" w:hAnsi="Calibri" w:eastAsia="Times New Roman" w:cs="Calibri"/>
          <w:lang w:eastAsia="en-US"/>
        </w:rPr>
        <w:t>Additionally, s</w:t>
      </w:r>
      <w:r w:rsidRPr="007D048D">
        <w:rPr>
          <w:rFonts w:ascii="Calibri" w:hAnsi="Calibri" w:eastAsia="Times New Roman" w:cs="Calibri"/>
          <w:lang w:eastAsia="en-US"/>
        </w:rPr>
        <w:t>tudents holding a key role in a close-knit research team helps to improve undergraduate retention</w:t>
      </w:r>
      <w:r w:rsidRPr="007D048D" w:rsidR="001449EC">
        <w:rPr>
          <w:rFonts w:ascii="Calibri" w:hAnsi="Calibri" w:eastAsia="Times New Roman" w:cs="Calibri"/>
          <w:lang w:eastAsia="en-US"/>
        </w:rPr>
        <w:t xml:space="preserve"> rates</w:t>
      </w:r>
      <w:r w:rsidRPr="007D048D">
        <w:rPr>
          <w:rFonts w:ascii="Calibri" w:hAnsi="Calibri" w:eastAsia="Times New Roman" w:cs="Calibri"/>
          <w:lang w:eastAsia="en-US"/>
        </w:rPr>
        <w:t xml:space="preserve">. VIPs </w:t>
      </w:r>
      <w:r w:rsidRPr="007D048D" w:rsidR="001449EC">
        <w:rPr>
          <w:rFonts w:ascii="Calibri" w:hAnsi="Calibri" w:eastAsia="Times New Roman" w:cs="Calibri"/>
          <w:lang w:eastAsia="en-US"/>
        </w:rPr>
        <w:t xml:space="preserve">also </w:t>
      </w:r>
      <w:r w:rsidRPr="007D048D">
        <w:rPr>
          <w:rFonts w:ascii="Calibri" w:hAnsi="Calibri" w:eastAsia="Times New Roman" w:cs="Calibri"/>
          <w:lang w:eastAsia="en-US"/>
        </w:rPr>
        <w:t>align faculty efforts in research, teaching, and service at a prestigious R1 university and provide a visible focus on </w:t>
      </w:r>
      <w:proofErr w:type="spellStart"/>
      <w:r w:rsidRPr="007D048D">
        <w:rPr>
          <w:rFonts w:ascii="Calibri" w:hAnsi="Calibri" w:eastAsia="Times New Roman" w:cs="Calibri"/>
          <w:lang w:eastAsia="en-US"/>
        </w:rPr>
        <w:t>UArizona</w:t>
      </w:r>
      <w:proofErr w:type="spellEnd"/>
      <w:r w:rsidRPr="007D048D">
        <w:rPr>
          <w:rFonts w:ascii="Calibri" w:hAnsi="Calibri" w:eastAsia="Times New Roman" w:cs="Calibri"/>
          <w:lang w:eastAsia="en-US"/>
        </w:rPr>
        <w:t> global strengths in water, environment, &amp; Earth sciences.</w:t>
      </w:r>
      <w:r w:rsidRPr="007D048D" w:rsidR="001449EC">
        <w:rPr>
          <w:rFonts w:ascii="Calibri" w:hAnsi="Calibri" w:eastAsia="Times New Roman" w:cs="Calibri"/>
          <w:lang w:eastAsia="en-US"/>
        </w:rPr>
        <w:t xml:space="preserve"> In doing so, VIP</w:t>
      </w:r>
      <w:r w:rsidRPr="007D048D" w:rsidR="00317425">
        <w:rPr>
          <w:rFonts w:ascii="Calibri" w:hAnsi="Calibri" w:eastAsia="Times New Roman" w:cs="Calibri"/>
          <w:lang w:eastAsia="en-US"/>
        </w:rPr>
        <w:t>s</w:t>
      </w:r>
      <w:r w:rsidRPr="007D048D" w:rsidR="001449EC">
        <w:rPr>
          <w:rFonts w:ascii="Calibri" w:hAnsi="Calibri" w:eastAsia="Times New Roman" w:cs="Calibri"/>
          <w:lang w:eastAsia="en-US"/>
        </w:rPr>
        <w:t xml:space="preserve"> </w:t>
      </w:r>
      <w:r w:rsidRPr="007D048D" w:rsidR="00C20593">
        <w:rPr>
          <w:rFonts w:ascii="Calibri" w:hAnsi="Calibri" w:eastAsia="Times New Roman" w:cs="Calibri"/>
          <w:lang w:eastAsia="en-US"/>
        </w:rPr>
        <w:t>can</w:t>
      </w:r>
      <w:r w:rsidRPr="007D048D" w:rsidR="001449EC">
        <w:rPr>
          <w:rFonts w:ascii="Calibri" w:hAnsi="Calibri" w:eastAsia="Times New Roman" w:cs="Calibri"/>
          <w:lang w:eastAsia="en-US"/>
        </w:rPr>
        <w:t xml:space="preserve"> align </w:t>
      </w:r>
      <w:r w:rsidRPr="007D048D" w:rsidR="00FF6C51">
        <w:rPr>
          <w:rFonts w:ascii="Calibri" w:hAnsi="Calibri" w:eastAsia="Times New Roman" w:cs="Calibri"/>
          <w:lang w:eastAsia="en-US"/>
        </w:rPr>
        <w:t xml:space="preserve">key </w:t>
      </w:r>
      <w:r w:rsidRPr="007D048D" w:rsidR="001449EC">
        <w:rPr>
          <w:rFonts w:ascii="Calibri" w:hAnsi="Calibri" w:eastAsia="Times New Roman" w:cs="Calibri"/>
          <w:lang w:eastAsia="en-US"/>
        </w:rPr>
        <w:t xml:space="preserve">promotion and tenure </w:t>
      </w:r>
      <w:r w:rsidRPr="007D048D" w:rsidR="00C20593">
        <w:rPr>
          <w:rFonts w:ascii="Calibri" w:hAnsi="Calibri" w:eastAsia="Times New Roman" w:cs="Calibri"/>
          <w:lang w:eastAsia="en-US"/>
        </w:rPr>
        <w:t xml:space="preserve">considerations </w:t>
      </w:r>
      <w:r w:rsidRPr="007D048D" w:rsidR="001449EC">
        <w:rPr>
          <w:rFonts w:ascii="Calibri" w:hAnsi="Calibri" w:eastAsia="Times New Roman" w:cs="Calibri"/>
          <w:lang w:eastAsia="en-US"/>
        </w:rPr>
        <w:t>with teaching assignments and help to connect students</w:t>
      </w:r>
      <w:r w:rsidRPr="007D048D" w:rsidR="00470CE5">
        <w:rPr>
          <w:rFonts w:ascii="Calibri" w:hAnsi="Calibri" w:eastAsia="Times New Roman" w:cs="Calibri"/>
          <w:lang w:eastAsia="en-US"/>
        </w:rPr>
        <w:t xml:space="preserve"> and</w:t>
      </w:r>
      <w:r w:rsidRPr="007D048D" w:rsidR="001449EC">
        <w:rPr>
          <w:rFonts w:ascii="Calibri" w:hAnsi="Calibri" w:eastAsia="Times New Roman" w:cs="Calibri"/>
          <w:lang w:eastAsia="en-US"/>
        </w:rPr>
        <w:t xml:space="preserve"> tuition </w:t>
      </w:r>
      <w:r w:rsidRPr="007D048D" w:rsidR="005D3A5D">
        <w:rPr>
          <w:rFonts w:ascii="Calibri" w:hAnsi="Calibri" w:eastAsia="Times New Roman" w:cs="Calibri"/>
          <w:lang w:eastAsia="en-US"/>
        </w:rPr>
        <w:t>revenue</w:t>
      </w:r>
      <w:r w:rsidRPr="007D048D" w:rsidR="00470CE5">
        <w:rPr>
          <w:rFonts w:ascii="Calibri" w:hAnsi="Calibri" w:eastAsia="Times New Roman" w:cs="Calibri"/>
          <w:lang w:eastAsia="en-US"/>
        </w:rPr>
        <w:t xml:space="preserve"> to </w:t>
      </w:r>
      <w:r w:rsidRPr="007D048D" w:rsidR="001449EC">
        <w:rPr>
          <w:rFonts w:ascii="Calibri" w:hAnsi="Calibri" w:eastAsia="Times New Roman" w:cs="Calibri"/>
          <w:lang w:eastAsia="en-US"/>
        </w:rPr>
        <w:t xml:space="preserve">grants and publication </w:t>
      </w:r>
      <w:r w:rsidRPr="007D048D" w:rsidR="00470CE5">
        <w:rPr>
          <w:rFonts w:ascii="Calibri" w:hAnsi="Calibri" w:eastAsia="Times New Roman" w:cs="Calibri"/>
          <w:lang w:eastAsia="en-US"/>
        </w:rPr>
        <w:t>productivity</w:t>
      </w:r>
      <w:r w:rsidRPr="007D048D" w:rsidR="001449EC">
        <w:rPr>
          <w:rFonts w:ascii="Calibri" w:hAnsi="Calibri" w:eastAsia="Times New Roman" w:cs="Calibri"/>
          <w:lang w:eastAsia="en-US"/>
        </w:rPr>
        <w:t>.</w:t>
      </w:r>
      <w:r w:rsidRPr="007D048D">
        <w:rPr>
          <w:rFonts w:ascii="Calibri" w:hAnsi="Calibri" w:eastAsia="Times New Roman" w:cs="Calibri"/>
          <w:lang w:eastAsia="en-US"/>
        </w:rPr>
        <w:t xml:space="preserve"> VIPs are an opportunity to invest in the future economic prosperity of Arizona by investing in students, faculty, and the generation of new knowledge in response to today’s most pressing challenges.  </w:t>
      </w:r>
      <w:r w:rsidR="00DB4E2F">
        <w:rPr>
          <w:rStyle w:val="normaltextrun"/>
          <w:rFonts w:ascii="Calibri" w:hAnsi="Calibri" w:cs="Calibri"/>
          <w:b/>
          <w:bCs/>
          <w:i/>
          <w:iCs/>
          <w:sz w:val="28"/>
          <w:szCs w:val="28"/>
        </w:rPr>
        <w:br w:type="page"/>
      </w:r>
    </w:p>
    <w:p w:rsidRPr="001449EC" w:rsidR="00357A20" w:rsidP="001449EC" w:rsidRDefault="00357A20" w14:paraId="418252D2" w14:textId="3DBA5558">
      <w:pPr>
        <w:spacing w:after="0" w:line="240" w:lineRule="auto"/>
        <w:textAlignment w:val="baseline"/>
        <w:rPr>
          <w:rFonts w:ascii="Calibri" w:hAnsi="Calibri" w:eastAsia="Times New Roman" w:cs="Calibri"/>
          <w:i/>
          <w:iCs/>
          <w:sz w:val="23"/>
          <w:szCs w:val="23"/>
          <w:lang w:eastAsia="en-US"/>
        </w:rPr>
      </w:pPr>
      <w:r w:rsidRPr="001449EC">
        <w:rPr>
          <w:rStyle w:val="normaltextrun"/>
          <w:rFonts w:ascii="Calibri" w:hAnsi="Calibri" w:cs="Calibri"/>
          <w:b/>
          <w:bCs/>
          <w:i/>
          <w:iCs/>
          <w:sz w:val="28"/>
          <w:szCs w:val="28"/>
        </w:rPr>
        <w:lastRenderedPageBreak/>
        <w:t xml:space="preserve">HOW </w:t>
      </w:r>
    </w:p>
    <w:p w:rsidRPr="00E06878" w:rsidR="003D3749" w:rsidP="35A5F473" w:rsidRDefault="35A5F473" w14:paraId="661B1BB1" w14:textId="06084FA7">
      <w:pPr>
        <w:pStyle w:val="paragraph"/>
        <w:spacing w:before="0" w:beforeAutospacing="0" w:after="0" w:afterAutospacing="0"/>
        <w:rPr>
          <w:rStyle w:val="eop"/>
          <w:rFonts w:ascii="Calibri" w:hAnsi="Calibri" w:eastAsia="Calibri" w:cs="Calibri"/>
          <w:sz w:val="22"/>
          <w:szCs w:val="22"/>
        </w:rPr>
      </w:pPr>
      <w:r w:rsidRPr="35A5F473">
        <w:rPr>
          <w:rStyle w:val="normaltextrun"/>
          <w:rFonts w:ascii="Calibri" w:hAnsi="Calibri" w:cs="Calibri"/>
          <w:sz w:val="22"/>
          <w:szCs w:val="22"/>
        </w:rPr>
        <w:t xml:space="preserve">The Environment and Resilience VIPs will engage students in authentic discovery and knowledge development across world-class </w:t>
      </w:r>
      <w:proofErr w:type="spellStart"/>
      <w:r w:rsidRPr="35A5F473">
        <w:rPr>
          <w:rStyle w:val="normaltextrun"/>
          <w:rFonts w:ascii="Calibri" w:hAnsi="Calibri" w:cs="Calibri"/>
          <w:sz w:val="22"/>
          <w:szCs w:val="22"/>
        </w:rPr>
        <w:t>UArizona</w:t>
      </w:r>
      <w:proofErr w:type="spellEnd"/>
      <w:r w:rsidRPr="35A5F473">
        <w:rPr>
          <w:rStyle w:val="normaltextrun"/>
          <w:rFonts w:ascii="Calibri" w:hAnsi="Calibri" w:cs="Calibri"/>
          <w:sz w:val="22"/>
          <w:szCs w:val="22"/>
        </w:rPr>
        <w:t xml:space="preserve"> disciplines. VIPs emphasize access and inclusion of under-represented groups, working to break down barriers to participation in science, research, and knowledge creation. Teams of students work on VIP projects and experience the benefits of community and belonging through multi-year research and inquiry experiences within supportive frameworks. Additionally, VIPs reach across departments and outside of campus walls. The Environment &amp; Resilience VIPs will link </w:t>
      </w:r>
      <w:proofErr w:type="spellStart"/>
      <w:r w:rsidRPr="35A5F473">
        <w:rPr>
          <w:rStyle w:val="spellingerror"/>
          <w:rFonts w:ascii="Calibri" w:hAnsi="Calibri" w:cs="Calibri"/>
          <w:sz w:val="22"/>
          <w:szCs w:val="22"/>
        </w:rPr>
        <w:t>UArizona</w:t>
      </w:r>
      <w:proofErr w:type="spellEnd"/>
      <w:r w:rsidRPr="35A5F473">
        <w:rPr>
          <w:rStyle w:val="normaltextrun"/>
          <w:rFonts w:ascii="Calibri" w:hAnsi="Calibri" w:cs="Calibri"/>
          <w:sz w:val="22"/>
          <w:szCs w:val="22"/>
        </w:rPr>
        <w:t> programs with complementary emphases as well as connect them to existing K12, community, and first-year initiatives – including ASEMS (</w:t>
      </w:r>
      <w:hyperlink r:id="rId10">
        <w:r w:rsidRPr="35A5F473">
          <w:rPr>
            <w:rStyle w:val="Hyperlink"/>
            <w:rFonts w:ascii="Calibri" w:hAnsi="Calibri" w:cs="Calibri"/>
            <w:sz w:val="22"/>
            <w:szCs w:val="22"/>
          </w:rPr>
          <w:t>https://asems.arizona.edu/home</w:t>
        </w:r>
      </w:hyperlink>
      <w:r w:rsidRPr="35A5F473">
        <w:rPr>
          <w:rStyle w:val="normaltextrun"/>
          <w:rFonts w:ascii="Calibri" w:hAnsi="Calibri" w:cs="Calibri"/>
          <w:sz w:val="22"/>
          <w:szCs w:val="22"/>
        </w:rPr>
        <w:t>).</w:t>
      </w:r>
    </w:p>
    <w:p w:rsidRPr="00E06878" w:rsidR="002F69D1" w:rsidP="002F69D1" w:rsidRDefault="002F69D1" w14:paraId="60582506" w14:textId="77777777">
      <w:pPr>
        <w:spacing w:after="0" w:line="240" w:lineRule="auto"/>
        <w:rPr>
          <w:rFonts w:asciiTheme="majorHAnsi" w:hAnsiTheme="majorHAnsi" w:cstheme="majorHAnsi"/>
          <w:b/>
          <w:bCs/>
          <w:i/>
          <w:iCs/>
        </w:rPr>
      </w:pPr>
    </w:p>
    <w:p w:rsidRPr="001449EC" w:rsidR="003D3749" w:rsidP="002F69D1" w:rsidRDefault="003D3749" w14:paraId="39024B8A" w14:textId="0047DF8F">
      <w:pPr>
        <w:spacing w:after="0" w:line="240" w:lineRule="auto"/>
        <w:rPr>
          <w:rFonts w:asciiTheme="majorHAnsi" w:hAnsiTheme="majorHAnsi" w:cstheme="majorHAnsi"/>
          <w:b/>
          <w:bCs/>
          <w:i/>
          <w:iCs/>
          <w:sz w:val="28"/>
          <w:szCs w:val="28"/>
        </w:rPr>
      </w:pPr>
      <w:r w:rsidRPr="001449EC">
        <w:rPr>
          <w:rFonts w:asciiTheme="majorHAnsi" w:hAnsiTheme="majorHAnsi" w:cstheme="majorHAnsi"/>
          <w:b/>
          <w:bCs/>
          <w:i/>
          <w:iCs/>
          <w:sz w:val="28"/>
          <w:szCs w:val="28"/>
        </w:rPr>
        <w:t xml:space="preserve">WHAT </w:t>
      </w:r>
    </w:p>
    <w:p w:rsidRPr="00360D15" w:rsidR="003D3749" w:rsidP="00841290" w:rsidRDefault="00B83FB3" w14:paraId="68C35D4C" w14:textId="796D7D81">
      <w:pPr>
        <w:spacing w:after="20" w:line="240" w:lineRule="auto"/>
        <w:rPr>
          <w:rFonts w:asciiTheme="majorHAnsi" w:hAnsiTheme="majorHAnsi" w:cstheme="majorHAnsi"/>
        </w:rPr>
      </w:pPr>
      <w:r w:rsidRPr="00360D15">
        <w:rPr>
          <w:rStyle w:val="normaltextrun"/>
          <w:rFonts w:ascii="Calibri" w:hAnsi="Calibri" w:cs="Calibri"/>
        </w:rPr>
        <w:t>The</w:t>
      </w:r>
      <w:r w:rsidRPr="00360D15" w:rsidR="007C0B59">
        <w:rPr>
          <w:rStyle w:val="normaltextrun"/>
          <w:rFonts w:ascii="Calibri" w:hAnsi="Calibri" w:cs="Calibri"/>
        </w:rPr>
        <w:t xml:space="preserve"> Environment &amp;</w:t>
      </w:r>
      <w:r w:rsidRPr="00360D15">
        <w:rPr>
          <w:rStyle w:val="normaltextrun"/>
          <w:rFonts w:ascii="Calibri" w:hAnsi="Calibri" w:cs="Calibri"/>
        </w:rPr>
        <w:t xml:space="preserve"> Resilience</w:t>
      </w:r>
      <w:r w:rsidRPr="00360D15">
        <w:rPr>
          <w:rFonts w:asciiTheme="majorHAnsi" w:hAnsiTheme="majorHAnsi" w:cstheme="majorHAnsi"/>
        </w:rPr>
        <w:t xml:space="preserve"> </w:t>
      </w:r>
      <w:r w:rsidRPr="00360D15" w:rsidR="00841290">
        <w:rPr>
          <w:rFonts w:asciiTheme="majorHAnsi" w:hAnsiTheme="majorHAnsi" w:cstheme="majorHAnsi"/>
        </w:rPr>
        <w:t xml:space="preserve">VIPs </w:t>
      </w:r>
      <w:r w:rsidRPr="00360D15" w:rsidR="00750739">
        <w:rPr>
          <w:rFonts w:asciiTheme="majorHAnsi" w:hAnsiTheme="majorHAnsi" w:cstheme="majorHAnsi"/>
        </w:rPr>
        <w:t xml:space="preserve">are slated to </w:t>
      </w:r>
      <w:r w:rsidRPr="00360D15" w:rsidR="00096211">
        <w:rPr>
          <w:rFonts w:asciiTheme="majorHAnsi" w:hAnsiTheme="majorHAnsi" w:cstheme="majorHAnsi"/>
        </w:rPr>
        <w:t xml:space="preserve">be a </w:t>
      </w:r>
      <w:r w:rsidRPr="00360D15" w:rsidR="00841290">
        <w:rPr>
          <w:rFonts w:asciiTheme="majorHAnsi" w:hAnsiTheme="majorHAnsi" w:cstheme="majorHAnsi"/>
        </w:rPr>
        <w:t xml:space="preserve">cornerstone </w:t>
      </w:r>
      <w:r w:rsidRPr="00360D15" w:rsidR="001449EC">
        <w:rPr>
          <w:rFonts w:asciiTheme="majorHAnsi" w:hAnsiTheme="majorHAnsi" w:cstheme="majorHAnsi"/>
        </w:rPr>
        <w:t xml:space="preserve">methodology within </w:t>
      </w:r>
      <w:r w:rsidRPr="00360D15" w:rsidR="00841290">
        <w:rPr>
          <w:rFonts w:asciiTheme="majorHAnsi" w:hAnsiTheme="majorHAnsi" w:cstheme="majorHAnsi"/>
        </w:rPr>
        <w:t xml:space="preserve">a cohesive program inspired by resilience, </w:t>
      </w:r>
      <w:r w:rsidRPr="00360D15" w:rsidR="00303A8A">
        <w:rPr>
          <w:rFonts w:asciiTheme="majorHAnsi" w:hAnsiTheme="majorHAnsi" w:cstheme="majorHAnsi"/>
        </w:rPr>
        <w:t xml:space="preserve">the UN </w:t>
      </w:r>
      <w:r w:rsidRPr="00360D15" w:rsidR="00841290">
        <w:rPr>
          <w:rFonts w:asciiTheme="majorHAnsi" w:hAnsiTheme="majorHAnsi" w:cstheme="majorHAnsi"/>
        </w:rPr>
        <w:t>S</w:t>
      </w:r>
      <w:r w:rsidRPr="00360D15" w:rsidR="00303A8A">
        <w:rPr>
          <w:rFonts w:asciiTheme="majorHAnsi" w:hAnsiTheme="majorHAnsi" w:cstheme="majorHAnsi"/>
        </w:rPr>
        <w:t xml:space="preserve">ustainable </w:t>
      </w:r>
      <w:r w:rsidRPr="00360D15" w:rsidR="00841290">
        <w:rPr>
          <w:rFonts w:asciiTheme="majorHAnsi" w:hAnsiTheme="majorHAnsi" w:cstheme="majorHAnsi"/>
        </w:rPr>
        <w:t>D</w:t>
      </w:r>
      <w:r w:rsidRPr="00360D15" w:rsidR="00303A8A">
        <w:rPr>
          <w:rFonts w:asciiTheme="majorHAnsi" w:hAnsiTheme="majorHAnsi" w:cstheme="majorHAnsi"/>
        </w:rPr>
        <w:t xml:space="preserve">evelopment </w:t>
      </w:r>
      <w:r w:rsidRPr="00360D15" w:rsidR="00841290">
        <w:rPr>
          <w:rFonts w:asciiTheme="majorHAnsi" w:hAnsiTheme="majorHAnsi" w:cstheme="majorHAnsi"/>
        </w:rPr>
        <w:t>G</w:t>
      </w:r>
      <w:r w:rsidRPr="00360D15" w:rsidR="00303A8A">
        <w:rPr>
          <w:rFonts w:asciiTheme="majorHAnsi" w:hAnsiTheme="majorHAnsi" w:cstheme="majorHAnsi"/>
        </w:rPr>
        <w:t>oals</w:t>
      </w:r>
      <w:r w:rsidRPr="00360D15" w:rsidR="00841290">
        <w:rPr>
          <w:rFonts w:asciiTheme="majorHAnsi" w:hAnsiTheme="majorHAnsi" w:cstheme="majorHAnsi"/>
        </w:rPr>
        <w:t xml:space="preserve">, and other frameworks for </w:t>
      </w:r>
      <w:r w:rsidRPr="00360D15" w:rsidR="006A518F">
        <w:rPr>
          <w:rFonts w:asciiTheme="majorHAnsi" w:hAnsiTheme="majorHAnsi" w:cstheme="majorHAnsi"/>
        </w:rPr>
        <w:t>approaching</w:t>
      </w:r>
      <w:r w:rsidRPr="00360D15" w:rsidR="00841290">
        <w:rPr>
          <w:rFonts w:asciiTheme="majorHAnsi" w:hAnsiTheme="majorHAnsi" w:cstheme="majorHAnsi"/>
        </w:rPr>
        <w:t xml:space="preserve"> global grand challenges. The </w:t>
      </w:r>
      <w:r w:rsidRPr="00360D15" w:rsidR="004340DD">
        <w:rPr>
          <w:rFonts w:asciiTheme="majorHAnsi" w:hAnsiTheme="majorHAnsi" w:cstheme="majorHAnsi"/>
        </w:rPr>
        <w:t xml:space="preserve">VIPs </w:t>
      </w:r>
      <w:r w:rsidRPr="00360D15" w:rsidR="00841290">
        <w:rPr>
          <w:rFonts w:asciiTheme="majorHAnsi" w:hAnsiTheme="majorHAnsi" w:cstheme="majorHAnsi"/>
        </w:rPr>
        <w:t xml:space="preserve">will provide research experiences across a diversity of environment options and showcase an explicit coordination and support of programs and pathways for all students. In execution, VIPs will </w:t>
      </w:r>
      <w:r w:rsidRPr="00360D15" w:rsidR="00051E1C">
        <w:rPr>
          <w:rFonts w:asciiTheme="majorHAnsi" w:hAnsiTheme="majorHAnsi" w:cstheme="majorHAnsi"/>
        </w:rPr>
        <w:t>facilitate</w:t>
      </w:r>
      <w:r w:rsidRPr="00360D15" w:rsidR="00841290">
        <w:rPr>
          <w:rFonts w:asciiTheme="majorHAnsi" w:hAnsiTheme="majorHAnsi" w:cstheme="majorHAnsi"/>
        </w:rPr>
        <w:t xml:space="preserve"> undergraduate </w:t>
      </w:r>
      <w:r w:rsidRPr="00360D15" w:rsidR="00051E1C">
        <w:rPr>
          <w:rFonts w:asciiTheme="majorHAnsi" w:hAnsiTheme="majorHAnsi" w:cstheme="majorHAnsi"/>
        </w:rPr>
        <w:t xml:space="preserve">engagement </w:t>
      </w:r>
      <w:r w:rsidRPr="00360D15" w:rsidR="003D3749">
        <w:rPr>
          <w:rFonts w:asciiTheme="majorHAnsi" w:hAnsiTheme="majorHAnsi" w:cstheme="majorHAnsi"/>
        </w:rPr>
        <w:t>in research, as well as</w:t>
      </w:r>
      <w:r w:rsidRPr="00360D15" w:rsidR="00841290">
        <w:rPr>
          <w:rFonts w:asciiTheme="majorHAnsi" w:hAnsiTheme="majorHAnsi" w:cstheme="majorHAnsi"/>
        </w:rPr>
        <w:t xml:space="preserve"> </w:t>
      </w:r>
      <w:r w:rsidRPr="00360D15" w:rsidR="00051E1C">
        <w:rPr>
          <w:rFonts w:asciiTheme="majorHAnsi" w:hAnsiTheme="majorHAnsi" w:cstheme="majorHAnsi"/>
        </w:rPr>
        <w:t xml:space="preserve">provide structured opportunity to </w:t>
      </w:r>
      <w:r w:rsidRPr="00360D15" w:rsidR="003D3749">
        <w:rPr>
          <w:rFonts w:asciiTheme="majorHAnsi" w:hAnsiTheme="majorHAnsi" w:cstheme="majorHAnsi"/>
        </w:rPr>
        <w:t>support RAs and faculty.</w:t>
      </w:r>
      <w:r w:rsidRPr="00360D15" w:rsidR="00841290">
        <w:rPr>
          <w:rFonts w:asciiTheme="majorHAnsi" w:hAnsiTheme="majorHAnsi" w:cstheme="majorHAnsi"/>
        </w:rPr>
        <w:t xml:space="preserve"> In scope, the p</w:t>
      </w:r>
      <w:r w:rsidRPr="00360D15" w:rsidR="003D3749">
        <w:rPr>
          <w:rFonts w:asciiTheme="majorHAnsi" w:hAnsiTheme="majorHAnsi" w:cstheme="majorHAnsi"/>
        </w:rPr>
        <w:t xml:space="preserve">arallel development of VIP options and infrastructure </w:t>
      </w:r>
      <w:r w:rsidRPr="00360D15" w:rsidR="001449EC">
        <w:rPr>
          <w:rFonts w:asciiTheme="majorHAnsi" w:hAnsiTheme="majorHAnsi" w:cstheme="majorHAnsi"/>
        </w:rPr>
        <w:t>will provide</w:t>
      </w:r>
      <w:r w:rsidRPr="00360D15" w:rsidR="003D3749">
        <w:rPr>
          <w:rFonts w:asciiTheme="majorHAnsi" w:hAnsiTheme="majorHAnsi" w:cstheme="majorHAnsi"/>
        </w:rPr>
        <w:t xml:space="preserve"> longer-lasting impact</w:t>
      </w:r>
      <w:r w:rsidRPr="00360D15" w:rsidR="00841290">
        <w:rPr>
          <w:rFonts w:asciiTheme="majorHAnsi" w:hAnsiTheme="majorHAnsi" w:cstheme="majorHAnsi"/>
        </w:rPr>
        <w:t xml:space="preserve"> </w:t>
      </w:r>
      <w:r w:rsidRPr="00360D15" w:rsidR="001449EC">
        <w:rPr>
          <w:rFonts w:asciiTheme="majorHAnsi" w:hAnsiTheme="majorHAnsi" w:cstheme="majorHAnsi"/>
        </w:rPr>
        <w:t>and</w:t>
      </w:r>
      <w:r w:rsidRPr="00360D15" w:rsidR="00841290">
        <w:rPr>
          <w:rFonts w:asciiTheme="majorHAnsi" w:hAnsiTheme="majorHAnsi" w:cstheme="majorHAnsi"/>
        </w:rPr>
        <w:t xml:space="preserve"> benefit the UA community at large. </w:t>
      </w:r>
      <w:r w:rsidRPr="00360D15" w:rsidR="00886484">
        <w:rPr>
          <w:rFonts w:asciiTheme="majorHAnsi" w:hAnsiTheme="majorHAnsi" w:cstheme="majorHAnsi"/>
        </w:rPr>
        <w:t xml:space="preserve">In their existence, </w:t>
      </w:r>
      <w:r w:rsidRPr="00360D15" w:rsidR="00841290">
        <w:rPr>
          <w:rFonts w:asciiTheme="majorHAnsi" w:hAnsiTheme="majorHAnsi" w:cstheme="majorHAnsi"/>
        </w:rPr>
        <w:t xml:space="preserve">VIPs are </w:t>
      </w:r>
      <w:r w:rsidRPr="00360D15" w:rsidR="00E12A1D">
        <w:rPr>
          <w:rFonts w:asciiTheme="majorHAnsi" w:hAnsiTheme="majorHAnsi" w:cstheme="majorHAnsi"/>
        </w:rPr>
        <w:t>poised to be a</w:t>
      </w:r>
      <w:r w:rsidRPr="00360D15" w:rsidR="00841290">
        <w:rPr>
          <w:rFonts w:asciiTheme="majorHAnsi" w:hAnsiTheme="majorHAnsi" w:cstheme="majorHAnsi"/>
        </w:rPr>
        <w:t xml:space="preserve"> f</w:t>
      </w:r>
      <w:r w:rsidRPr="00360D15" w:rsidR="003D3749">
        <w:rPr>
          <w:rFonts w:asciiTheme="majorHAnsi" w:hAnsiTheme="majorHAnsi" w:cstheme="majorHAnsi"/>
        </w:rPr>
        <w:t xml:space="preserve">lagship </w:t>
      </w:r>
      <w:r w:rsidRPr="00360D15" w:rsidR="00E12A1D">
        <w:rPr>
          <w:rFonts w:asciiTheme="majorHAnsi" w:hAnsiTheme="majorHAnsi" w:cstheme="majorHAnsi"/>
        </w:rPr>
        <w:t xml:space="preserve">research and student-engagement </w:t>
      </w:r>
      <w:r w:rsidRPr="00360D15" w:rsidR="003D3749">
        <w:rPr>
          <w:rFonts w:asciiTheme="majorHAnsi" w:hAnsiTheme="majorHAnsi" w:cstheme="majorHAnsi"/>
        </w:rPr>
        <w:t xml:space="preserve">program at </w:t>
      </w:r>
      <w:r w:rsidRPr="00360D15" w:rsidR="00841290">
        <w:rPr>
          <w:rFonts w:asciiTheme="majorHAnsi" w:hAnsiTheme="majorHAnsi" w:cstheme="majorHAnsi"/>
        </w:rPr>
        <w:t xml:space="preserve">the </w:t>
      </w:r>
      <w:r w:rsidRPr="00360D15" w:rsidR="003D3749">
        <w:rPr>
          <w:rFonts w:asciiTheme="majorHAnsi" w:hAnsiTheme="majorHAnsi" w:cstheme="majorHAnsi"/>
        </w:rPr>
        <w:t>only university in country that</w:t>
      </w:r>
      <w:r w:rsidRPr="00360D15" w:rsidR="00E12A1D">
        <w:rPr>
          <w:rFonts w:asciiTheme="majorHAnsi" w:hAnsiTheme="majorHAnsi" w:cstheme="majorHAnsi"/>
        </w:rPr>
        <w:t xml:space="preserve"> simultaneously</w:t>
      </w:r>
      <w:r w:rsidRPr="00360D15" w:rsidR="003D3749">
        <w:rPr>
          <w:rFonts w:asciiTheme="majorHAnsi" w:hAnsiTheme="majorHAnsi" w:cstheme="majorHAnsi"/>
        </w:rPr>
        <w:t xml:space="preserve"> </w:t>
      </w:r>
      <w:r w:rsidRPr="00360D15" w:rsidR="00841290">
        <w:rPr>
          <w:rFonts w:asciiTheme="majorHAnsi" w:hAnsiTheme="majorHAnsi" w:cstheme="majorHAnsi"/>
        </w:rPr>
        <w:t>holds the</w:t>
      </w:r>
      <w:r w:rsidRPr="00360D15" w:rsidR="00051E1C">
        <w:rPr>
          <w:rFonts w:asciiTheme="majorHAnsi" w:hAnsiTheme="majorHAnsi" w:cstheme="majorHAnsi"/>
        </w:rPr>
        <w:t xml:space="preserve"> R1, AAU, HSI, and Land Grant d</w:t>
      </w:r>
      <w:r w:rsidRPr="00360D15" w:rsidR="00841290">
        <w:rPr>
          <w:rFonts w:asciiTheme="majorHAnsi" w:hAnsiTheme="majorHAnsi" w:cstheme="majorHAnsi"/>
        </w:rPr>
        <w:t>esignations</w:t>
      </w:r>
      <w:r w:rsidRPr="00360D15" w:rsidR="001449EC">
        <w:rPr>
          <w:rFonts w:asciiTheme="majorHAnsi" w:hAnsiTheme="majorHAnsi" w:cstheme="majorHAnsi"/>
        </w:rPr>
        <w:t>.</w:t>
      </w:r>
      <w:r w:rsidRPr="00360D15" w:rsidR="006A518F">
        <w:rPr>
          <w:rFonts w:asciiTheme="majorHAnsi" w:hAnsiTheme="majorHAnsi" w:cstheme="majorHAnsi"/>
        </w:rPr>
        <w:t xml:space="preserve"> </w:t>
      </w:r>
    </w:p>
    <w:p w:rsidRPr="00E06878" w:rsidR="00886484" w:rsidP="309F9181" w:rsidRDefault="309F9181" w14:paraId="0A315683" w14:textId="7AD5F75E">
      <w:pPr>
        <w:spacing w:before="120" w:after="20" w:line="240" w:lineRule="auto"/>
        <w:rPr>
          <w:rFonts w:asciiTheme="majorHAnsi" w:hAnsiTheme="majorHAnsi" w:cstheme="majorBidi"/>
          <w:sz w:val="20"/>
          <w:szCs w:val="20"/>
        </w:rPr>
      </w:pPr>
      <w:r w:rsidRPr="309F9181">
        <w:rPr>
          <w:rFonts w:asciiTheme="majorHAnsi" w:hAnsiTheme="majorHAnsi" w:cstheme="majorBidi"/>
        </w:rPr>
        <w:t>Students, enrolling for usually 1-3CR per semester, will come and go over the years, with many students participating for multiple years and producing senior theses or capstone projects. Motivated, excelling students may continue into an Accelerated Master’s Program (</w:t>
      </w:r>
      <w:hyperlink r:id="rId11">
        <w:r w:rsidRPr="309F9181">
          <w:rPr>
            <w:rStyle w:val="Hyperlink"/>
            <w:rFonts w:asciiTheme="majorHAnsi" w:hAnsiTheme="majorHAnsi" w:eastAsiaTheme="majorEastAsia" w:cstheme="majorBidi"/>
          </w:rPr>
          <w:t>https://catalog.arizona.edu/policy/accelerated-masters-program-amp</w:t>
        </w:r>
      </w:hyperlink>
      <w:r w:rsidRPr="309F9181">
        <w:rPr>
          <w:rFonts w:asciiTheme="majorHAnsi" w:hAnsiTheme="majorHAnsi" w:cstheme="majorBidi"/>
        </w:rPr>
        <w:t>) degree – completing undergrad and grad degrees simultaneously, usually after five total years.</w:t>
      </w:r>
    </w:p>
    <w:p w:rsidRPr="00E06878" w:rsidR="002F69D1" w:rsidP="002F69D1" w:rsidRDefault="002F69D1" w14:paraId="4E73FCF8" w14:textId="77777777">
      <w:pPr>
        <w:spacing w:after="0" w:line="240" w:lineRule="auto"/>
        <w:rPr>
          <w:rFonts w:asciiTheme="majorHAnsi" w:hAnsiTheme="majorHAnsi" w:cstheme="majorHAnsi"/>
          <w:b/>
          <w:bCs/>
          <w:i/>
          <w:iCs/>
        </w:rPr>
      </w:pPr>
    </w:p>
    <w:p w:rsidRPr="001449EC" w:rsidR="00886484" w:rsidP="002F69D1" w:rsidRDefault="00886484" w14:paraId="1C97533E" w14:textId="30913A3D">
      <w:pPr>
        <w:spacing w:after="0" w:line="240" w:lineRule="auto"/>
        <w:rPr>
          <w:rFonts w:asciiTheme="majorHAnsi" w:hAnsiTheme="majorHAnsi" w:cstheme="majorHAnsi"/>
          <w:b/>
          <w:bCs/>
          <w:i/>
          <w:iCs/>
          <w:sz w:val="28"/>
          <w:szCs w:val="28"/>
        </w:rPr>
      </w:pPr>
      <w:r w:rsidRPr="001449EC">
        <w:rPr>
          <w:rFonts w:asciiTheme="majorHAnsi" w:hAnsiTheme="majorHAnsi" w:cstheme="majorHAnsi"/>
          <w:b/>
          <w:bCs/>
          <w:i/>
          <w:iCs/>
          <w:sz w:val="28"/>
          <w:szCs w:val="28"/>
        </w:rPr>
        <w:t xml:space="preserve">EXEMPLARS </w:t>
      </w:r>
    </w:p>
    <w:p w:rsidRPr="00360D15" w:rsidR="00E06878" w:rsidP="002F69D1" w:rsidRDefault="007F3738" w14:paraId="35F8EC6F" w14:textId="06236240">
      <w:pPr>
        <w:spacing w:after="0" w:line="240" w:lineRule="auto"/>
        <w:rPr>
          <w:rFonts w:asciiTheme="majorHAnsi" w:hAnsiTheme="majorHAnsi" w:cstheme="majorHAnsi"/>
        </w:rPr>
      </w:pPr>
      <w:r w:rsidRPr="00360D15">
        <w:rPr>
          <w:rFonts w:asciiTheme="majorHAnsi" w:hAnsiTheme="majorHAnsi" w:cstheme="majorHAnsi"/>
        </w:rPr>
        <w:t>VI</w:t>
      </w:r>
      <w:r w:rsidRPr="00360D15" w:rsidR="00DC653C">
        <w:rPr>
          <w:rFonts w:asciiTheme="majorHAnsi" w:hAnsiTheme="majorHAnsi" w:cstheme="majorHAnsi"/>
        </w:rPr>
        <w:t>P</w:t>
      </w:r>
      <w:r w:rsidRPr="00360D15">
        <w:rPr>
          <w:rFonts w:asciiTheme="majorHAnsi" w:hAnsiTheme="majorHAnsi" w:cstheme="majorHAnsi"/>
        </w:rPr>
        <w:t xml:space="preserve"> teams work on pressing problems using cross-disciplinary </w:t>
      </w:r>
      <w:r w:rsidRPr="00360D15" w:rsidR="001449EC">
        <w:rPr>
          <w:rFonts w:asciiTheme="majorHAnsi" w:hAnsiTheme="majorHAnsi" w:cstheme="majorHAnsi"/>
        </w:rPr>
        <w:t xml:space="preserve">skills and </w:t>
      </w:r>
      <w:r w:rsidRPr="00360D15">
        <w:rPr>
          <w:rFonts w:asciiTheme="majorHAnsi" w:hAnsiTheme="majorHAnsi" w:cstheme="majorHAnsi"/>
        </w:rPr>
        <w:t>knowledge bases for multiple years at a time. As new students enter teams, they bring their own perspectives and skill</w:t>
      </w:r>
      <w:r w:rsidRPr="00360D15" w:rsidR="009B60A9">
        <w:rPr>
          <w:rFonts w:asciiTheme="majorHAnsi" w:hAnsiTheme="majorHAnsi" w:cstheme="majorHAnsi"/>
        </w:rPr>
        <w:t xml:space="preserve"> </w:t>
      </w:r>
      <w:r w:rsidRPr="00360D15">
        <w:rPr>
          <w:rFonts w:asciiTheme="majorHAnsi" w:hAnsiTheme="majorHAnsi" w:cstheme="majorHAnsi"/>
        </w:rPr>
        <w:t xml:space="preserve">sets while learning from the work that has already been </w:t>
      </w:r>
      <w:r w:rsidRPr="00360D15" w:rsidR="00387685">
        <w:rPr>
          <w:rFonts w:asciiTheme="majorHAnsi" w:hAnsiTheme="majorHAnsi" w:cstheme="majorHAnsi"/>
        </w:rPr>
        <w:t>completed</w:t>
      </w:r>
      <w:r w:rsidRPr="00360D15">
        <w:rPr>
          <w:rFonts w:asciiTheme="majorHAnsi" w:hAnsiTheme="majorHAnsi" w:cstheme="majorHAnsi"/>
        </w:rPr>
        <w:t xml:space="preserve">. </w:t>
      </w:r>
      <w:r w:rsidRPr="00360D15" w:rsidR="00387685">
        <w:rPr>
          <w:rFonts w:asciiTheme="majorHAnsi" w:hAnsiTheme="majorHAnsi" w:cstheme="majorHAnsi"/>
        </w:rPr>
        <w:t xml:space="preserve">The </w:t>
      </w:r>
      <w:r w:rsidRPr="00360D15">
        <w:rPr>
          <w:rFonts w:asciiTheme="majorHAnsi" w:hAnsiTheme="majorHAnsi" w:cstheme="majorHAnsi"/>
        </w:rPr>
        <w:t xml:space="preserve">UA has several successful VIP teams, including </w:t>
      </w:r>
      <w:r w:rsidRPr="00360D15">
        <w:rPr>
          <w:rFonts w:asciiTheme="majorHAnsi" w:hAnsiTheme="majorHAnsi" w:cstheme="majorHAnsi"/>
          <w:u w:val="single"/>
        </w:rPr>
        <w:t>Dr. Bhattac</w:t>
      </w:r>
      <w:r w:rsidRPr="00360D15" w:rsidR="00DC653C">
        <w:rPr>
          <w:rFonts w:asciiTheme="majorHAnsi" w:hAnsiTheme="majorHAnsi" w:cstheme="majorHAnsi"/>
          <w:u w:val="single"/>
        </w:rPr>
        <w:t>ha</w:t>
      </w:r>
      <w:r w:rsidRPr="00360D15">
        <w:rPr>
          <w:rFonts w:asciiTheme="majorHAnsi" w:hAnsiTheme="majorHAnsi" w:cstheme="majorHAnsi"/>
          <w:u w:val="single"/>
        </w:rPr>
        <w:t>rya’s Brain Communication Network</w:t>
      </w:r>
      <w:r w:rsidRPr="00360D15">
        <w:rPr>
          <w:rFonts w:asciiTheme="majorHAnsi" w:hAnsiTheme="majorHAnsi" w:cstheme="majorHAnsi"/>
        </w:rPr>
        <w:t xml:space="preserve"> team and </w:t>
      </w:r>
      <w:r w:rsidRPr="00360D15">
        <w:rPr>
          <w:rFonts w:asciiTheme="majorHAnsi" w:hAnsiTheme="majorHAnsi" w:cstheme="majorHAnsi"/>
          <w:u w:val="single"/>
        </w:rPr>
        <w:t>Dr. Burleson’s Holodeck: Health, Wellbeing, and Design Thinking</w:t>
      </w:r>
      <w:r w:rsidRPr="00360D15">
        <w:rPr>
          <w:rFonts w:asciiTheme="majorHAnsi" w:hAnsiTheme="majorHAnsi" w:cstheme="majorHAnsi"/>
        </w:rPr>
        <w:t xml:space="preserve"> team. </w:t>
      </w:r>
      <w:r w:rsidRPr="00360D15" w:rsidR="00FF58CA">
        <w:rPr>
          <w:rFonts w:asciiTheme="majorHAnsi" w:hAnsiTheme="majorHAnsi" w:cstheme="majorHAnsi"/>
        </w:rPr>
        <w:t>Dr. Bhattac</w:t>
      </w:r>
      <w:r w:rsidRPr="00360D15" w:rsidR="00DC653C">
        <w:rPr>
          <w:rFonts w:asciiTheme="majorHAnsi" w:hAnsiTheme="majorHAnsi" w:cstheme="majorHAnsi"/>
        </w:rPr>
        <w:t>ha</w:t>
      </w:r>
      <w:r w:rsidRPr="00360D15" w:rsidR="00FF58CA">
        <w:rPr>
          <w:rFonts w:asciiTheme="majorHAnsi" w:hAnsiTheme="majorHAnsi" w:cstheme="majorHAnsi"/>
        </w:rPr>
        <w:t>rya’s team studies inter-cellular communication within the brain through genetics, coding, protein informatics, and flow cytometry, sharing their new discoveries with the public. Dr. Burleson’s team utilizes an experiential supercomputing facility and design thinking to explore, visualize</w:t>
      </w:r>
      <w:r w:rsidRPr="00360D15" w:rsidR="009656E0">
        <w:rPr>
          <w:rFonts w:asciiTheme="majorHAnsi" w:hAnsiTheme="majorHAnsi" w:cstheme="majorHAnsi"/>
        </w:rPr>
        <w:t>,</w:t>
      </w:r>
      <w:r w:rsidRPr="00360D15" w:rsidR="00FF58CA">
        <w:rPr>
          <w:rFonts w:asciiTheme="majorHAnsi" w:hAnsiTheme="majorHAnsi" w:cstheme="majorHAnsi"/>
        </w:rPr>
        <w:t xml:space="preserve"> and engage with a host of concepts, from telehealth to climate science. </w:t>
      </w:r>
      <w:r w:rsidRPr="00360D15">
        <w:rPr>
          <w:rFonts w:asciiTheme="majorHAnsi" w:hAnsiTheme="majorHAnsi" w:cstheme="majorHAnsi"/>
        </w:rPr>
        <w:t xml:space="preserve">Further details about both can be found at </w:t>
      </w:r>
      <w:hyperlink w:history="1" r:id="rId12">
        <w:r w:rsidRPr="00360D15">
          <w:rPr>
            <w:rStyle w:val="Hyperlink"/>
            <w:rFonts w:asciiTheme="majorHAnsi" w:hAnsiTheme="majorHAnsi" w:cstheme="majorHAnsi"/>
          </w:rPr>
          <w:t>https://uavip.arizona.edu/</w:t>
        </w:r>
      </w:hyperlink>
      <w:r w:rsidRPr="00360D15" w:rsidR="00DC653C">
        <w:rPr>
          <w:rFonts w:asciiTheme="majorHAnsi" w:hAnsiTheme="majorHAnsi" w:cstheme="majorHAnsi"/>
        </w:rPr>
        <w:t xml:space="preserve">, </w:t>
      </w:r>
      <w:r w:rsidRPr="00360D15">
        <w:rPr>
          <w:rFonts w:asciiTheme="majorHAnsi" w:hAnsiTheme="majorHAnsi" w:cstheme="majorHAnsi"/>
        </w:rPr>
        <w:t xml:space="preserve">and exemplars of global VIP teams can be found at </w:t>
      </w:r>
      <w:hyperlink w:history="1" r:id="rId13">
        <w:r w:rsidRPr="00521DDD">
          <w:rPr>
            <w:rStyle w:val="Hyperlink"/>
            <w:rFonts w:asciiTheme="majorHAnsi" w:hAnsiTheme="majorHAnsi" w:cstheme="majorHAnsi"/>
          </w:rPr>
          <w:t>http://vip-consortium.org/</w:t>
        </w:r>
      </w:hyperlink>
      <w:r w:rsidRPr="00360D15">
        <w:rPr>
          <w:rFonts w:asciiTheme="majorHAnsi" w:hAnsiTheme="majorHAnsi" w:cstheme="majorHAnsi"/>
        </w:rPr>
        <w:t xml:space="preserve">. </w:t>
      </w:r>
      <w:proofErr w:type="spellStart"/>
      <w:r w:rsidRPr="00360D15" w:rsidR="00012D52">
        <w:rPr>
          <w:rFonts w:asciiTheme="majorHAnsi" w:hAnsiTheme="majorHAnsi" w:cstheme="majorHAnsi"/>
        </w:rPr>
        <w:t>UArizona</w:t>
      </w:r>
      <w:proofErr w:type="spellEnd"/>
      <w:r w:rsidRPr="00360D15" w:rsidR="00012D52">
        <w:rPr>
          <w:rFonts w:asciiTheme="majorHAnsi" w:hAnsiTheme="majorHAnsi" w:cstheme="majorHAnsi"/>
        </w:rPr>
        <w:t xml:space="preserve"> is one of 40</w:t>
      </w:r>
      <w:r w:rsidRPr="00360D15" w:rsidR="00676546">
        <w:rPr>
          <w:rFonts w:asciiTheme="majorHAnsi" w:hAnsiTheme="majorHAnsi" w:cstheme="majorHAnsi"/>
        </w:rPr>
        <w:t>+</w:t>
      </w:r>
      <w:r w:rsidRPr="00360D15" w:rsidR="00012D52">
        <w:rPr>
          <w:rFonts w:asciiTheme="majorHAnsi" w:hAnsiTheme="majorHAnsi" w:cstheme="majorHAnsi"/>
        </w:rPr>
        <w:t xml:space="preserve"> international members of the VIP Consortium.</w:t>
      </w:r>
    </w:p>
    <w:p w:rsidRPr="00360D15" w:rsidR="0089435A" w:rsidP="00E06878" w:rsidRDefault="00FF58CA" w14:paraId="6D53D9D2" w14:textId="1E942FC2">
      <w:pPr>
        <w:spacing w:before="120" w:after="0" w:line="240" w:lineRule="auto"/>
        <w:rPr>
          <w:rFonts w:asciiTheme="majorHAnsi" w:hAnsiTheme="majorHAnsi" w:cstheme="majorHAnsi"/>
          <w:b/>
          <w:bCs/>
          <w:sz w:val="24"/>
          <w:szCs w:val="24"/>
        </w:rPr>
      </w:pPr>
      <w:r w:rsidRPr="00360D15">
        <w:rPr>
          <w:rFonts w:asciiTheme="majorHAnsi" w:hAnsiTheme="majorHAnsi" w:cstheme="majorHAnsi"/>
        </w:rPr>
        <w:t xml:space="preserve">Additionally, </w:t>
      </w:r>
      <w:r w:rsidRPr="00360D15">
        <w:rPr>
          <w:rFonts w:asciiTheme="majorHAnsi" w:hAnsiTheme="majorHAnsi" w:cstheme="majorHAnsi"/>
          <w:u w:val="single"/>
        </w:rPr>
        <w:t xml:space="preserve">a new VIP </w:t>
      </w:r>
      <w:r w:rsidRPr="00360D15" w:rsidR="003C6D2A">
        <w:rPr>
          <w:rFonts w:asciiTheme="majorHAnsi" w:hAnsiTheme="majorHAnsi" w:cstheme="majorHAnsi"/>
          <w:u w:val="single"/>
        </w:rPr>
        <w:t>led</w:t>
      </w:r>
      <w:r w:rsidRPr="00360D15">
        <w:rPr>
          <w:rFonts w:asciiTheme="majorHAnsi" w:hAnsiTheme="majorHAnsi" w:cstheme="majorHAnsi"/>
          <w:u w:val="single"/>
        </w:rPr>
        <w:t xml:space="preserve"> by Dr</w:t>
      </w:r>
      <w:r w:rsidRPr="00360D15" w:rsidR="00DC653C">
        <w:rPr>
          <w:rFonts w:asciiTheme="majorHAnsi" w:hAnsiTheme="majorHAnsi" w:cstheme="majorHAnsi"/>
          <w:u w:val="single"/>
        </w:rPr>
        <w:t>s</w:t>
      </w:r>
      <w:r w:rsidRPr="00360D15">
        <w:rPr>
          <w:rFonts w:asciiTheme="majorHAnsi" w:hAnsiTheme="majorHAnsi" w:cstheme="majorHAnsi"/>
          <w:u w:val="single"/>
        </w:rPr>
        <w:t>. Hackett</w:t>
      </w:r>
      <w:r w:rsidRPr="00360D15" w:rsidR="00FE40E1">
        <w:rPr>
          <w:rFonts w:asciiTheme="majorHAnsi" w:hAnsiTheme="majorHAnsi" w:cstheme="majorHAnsi"/>
          <w:u w:val="single"/>
        </w:rPr>
        <w:t xml:space="preserve"> (Ecology &amp; Evolutionary Biology)</w:t>
      </w:r>
      <w:r w:rsidRPr="00360D15">
        <w:rPr>
          <w:rFonts w:asciiTheme="majorHAnsi" w:hAnsiTheme="majorHAnsi" w:cstheme="majorHAnsi"/>
          <w:u w:val="single"/>
        </w:rPr>
        <w:t>, Thompson</w:t>
      </w:r>
      <w:r w:rsidRPr="00360D15" w:rsidR="00FE40E1">
        <w:rPr>
          <w:rFonts w:asciiTheme="majorHAnsi" w:hAnsiTheme="majorHAnsi" w:cstheme="majorHAnsi"/>
          <w:u w:val="single"/>
        </w:rPr>
        <w:t xml:space="preserve"> (Geosciences)</w:t>
      </w:r>
      <w:r w:rsidRPr="00360D15">
        <w:rPr>
          <w:rFonts w:asciiTheme="majorHAnsi" w:hAnsiTheme="majorHAnsi" w:cstheme="majorHAnsi"/>
          <w:u w:val="single"/>
        </w:rPr>
        <w:t>, and Miller</w:t>
      </w:r>
      <w:r w:rsidRPr="00360D15" w:rsidR="00FE40E1">
        <w:rPr>
          <w:rFonts w:asciiTheme="majorHAnsi" w:hAnsiTheme="majorHAnsi" w:cstheme="majorHAnsi"/>
          <w:u w:val="single"/>
        </w:rPr>
        <w:t xml:space="preserve"> (Mathematics)</w:t>
      </w:r>
      <w:r w:rsidRPr="00360D15">
        <w:rPr>
          <w:rFonts w:asciiTheme="majorHAnsi" w:hAnsiTheme="majorHAnsi" w:cstheme="majorHAnsi"/>
          <w:u w:val="single"/>
        </w:rPr>
        <w:t xml:space="preserve"> </w:t>
      </w:r>
      <w:r w:rsidRPr="00360D15" w:rsidR="003C6D2A">
        <w:rPr>
          <w:rFonts w:asciiTheme="majorHAnsi" w:hAnsiTheme="majorHAnsi" w:cstheme="majorHAnsi"/>
          <w:u w:val="single"/>
        </w:rPr>
        <w:t xml:space="preserve">using the </w:t>
      </w:r>
      <w:r w:rsidRPr="00360D15">
        <w:rPr>
          <w:rFonts w:asciiTheme="majorHAnsi" w:hAnsiTheme="majorHAnsi" w:cstheme="majorHAnsi"/>
          <w:u w:val="single"/>
        </w:rPr>
        <w:t xml:space="preserve">Biosphere 2 </w:t>
      </w:r>
      <w:r w:rsidRPr="00360D15" w:rsidR="003C6D2A">
        <w:rPr>
          <w:rFonts w:asciiTheme="majorHAnsi" w:hAnsiTheme="majorHAnsi" w:cstheme="majorHAnsi"/>
          <w:u w:val="single"/>
        </w:rPr>
        <w:t>research ocean</w:t>
      </w:r>
      <w:r w:rsidRPr="00360D15" w:rsidR="003C6D2A">
        <w:rPr>
          <w:rFonts w:asciiTheme="majorHAnsi" w:hAnsiTheme="majorHAnsi" w:cstheme="majorHAnsi"/>
        </w:rPr>
        <w:t xml:space="preserve"> </w:t>
      </w:r>
      <w:r w:rsidRPr="00360D15">
        <w:rPr>
          <w:rFonts w:asciiTheme="majorHAnsi" w:hAnsiTheme="majorHAnsi" w:cstheme="majorHAnsi"/>
        </w:rPr>
        <w:t>will draw on molecular and genomic biology, biophysics, mathematics, and chemical analys</w:t>
      </w:r>
      <w:r w:rsidRPr="00360D15" w:rsidR="003C6D2A">
        <w:rPr>
          <w:rFonts w:asciiTheme="majorHAnsi" w:hAnsiTheme="majorHAnsi" w:cstheme="majorHAnsi"/>
        </w:rPr>
        <w:t>e</w:t>
      </w:r>
      <w:r w:rsidRPr="00360D15">
        <w:rPr>
          <w:rFonts w:asciiTheme="majorHAnsi" w:hAnsiTheme="majorHAnsi" w:cstheme="majorHAnsi"/>
        </w:rPr>
        <w:t xml:space="preserve">s to better understand coral reef resiliency in the face of climate change and other human-caused threats. Using the UA’s one-of-a-kind Biosphere 2, the team will be able to simulate ocean changes and coral responses within </w:t>
      </w:r>
      <w:r w:rsidRPr="00360D15" w:rsidR="008766F8">
        <w:rPr>
          <w:rFonts w:asciiTheme="majorHAnsi" w:hAnsiTheme="majorHAnsi" w:cstheme="majorHAnsi"/>
        </w:rPr>
        <w:t>the experimental facility</w:t>
      </w:r>
      <w:r w:rsidRPr="00360D15">
        <w:rPr>
          <w:rFonts w:asciiTheme="majorHAnsi" w:hAnsiTheme="majorHAnsi" w:cstheme="majorHAnsi"/>
        </w:rPr>
        <w:t xml:space="preserve">.  </w:t>
      </w:r>
    </w:p>
    <w:p w:rsidR="003D3749" w:rsidP="309F9181" w:rsidRDefault="003D3749" w14:paraId="6E1541D5" w14:textId="7EB445B9">
      <w:pPr>
        <w:tabs>
          <w:tab w:val="left" w:pos="1515"/>
        </w:tabs>
        <w:spacing w:after="120"/>
        <w:rPr>
          <w:rFonts w:asciiTheme="majorHAnsi" w:hAnsiTheme="majorHAnsi" w:cstheme="majorBidi"/>
          <w:b/>
          <w:bCs/>
          <w:smallCaps/>
          <w:sz w:val="28"/>
          <w:szCs w:val="28"/>
        </w:rPr>
      </w:pPr>
    </w:p>
    <w:p w:rsidR="309F9181" w:rsidP="309F9181" w:rsidRDefault="309F9181" w14:paraId="31F4D7DA" w14:textId="3C53D57B">
      <w:pPr>
        <w:tabs>
          <w:tab w:val="left" w:pos="1515"/>
        </w:tabs>
        <w:spacing w:after="120"/>
        <w:rPr>
          <w:rFonts w:eastAsia="Cambria"/>
          <w:b/>
          <w:bCs/>
          <w:smallCaps/>
        </w:rPr>
      </w:pPr>
    </w:p>
    <w:p w:rsidRPr="00E22A3B" w:rsidR="006F1313" w:rsidP="2C625B7D" w:rsidRDefault="2C625B7D" w14:paraId="51D85B3C" w14:textId="7442D7ED">
      <w:pPr>
        <w:spacing w:after="240" w:line="240" w:lineRule="auto"/>
        <w:rPr>
          <w:rFonts w:asciiTheme="majorHAnsi" w:hAnsiTheme="majorHAnsi" w:cstheme="majorBidi"/>
          <w:b/>
          <w:bCs/>
          <w:i/>
          <w:iCs/>
          <w:color w:val="C00000"/>
          <w:sz w:val="28"/>
          <w:szCs w:val="28"/>
        </w:rPr>
      </w:pPr>
      <w:r w:rsidRPr="2C625B7D">
        <w:rPr>
          <w:rFonts w:asciiTheme="majorHAnsi" w:hAnsiTheme="majorHAnsi" w:cstheme="majorBidi"/>
          <w:b/>
          <w:bCs/>
          <w:i/>
          <w:iCs/>
          <w:color w:val="C00000"/>
          <w:sz w:val="28"/>
          <w:szCs w:val="28"/>
        </w:rPr>
        <w:lastRenderedPageBreak/>
        <w:t>JULY 2022 SEED FUNDING OPPORTUNITIES</w:t>
      </w:r>
    </w:p>
    <w:p w:rsidRPr="00373DB2" w:rsidR="003B44A4" w:rsidP="309F9181" w:rsidRDefault="309F9181" w14:paraId="0BD836C6" w14:textId="13A3372D">
      <w:pPr>
        <w:spacing w:after="80" w:line="240" w:lineRule="auto"/>
        <w:rPr>
          <w:rFonts w:asciiTheme="majorHAnsi" w:hAnsiTheme="majorHAnsi" w:cstheme="majorBidi"/>
        </w:rPr>
      </w:pPr>
      <w:r w:rsidRPr="309F9181">
        <w:rPr>
          <w:rFonts w:asciiTheme="majorHAnsi" w:hAnsiTheme="majorHAnsi" w:cstheme="majorBidi"/>
        </w:rPr>
        <w:t xml:space="preserve">The Arizona Institutes for Resilient Environments and Societies is looking to seed Vertically Integrated Projects (VIPs) that fall under the broad umbrella of environment and resilience. Individual faculty, or small teams of faculty, are encouraged to apply. VIP projects that will engage students should be aligned with the scholarly work of faculty applicants – students should be working on the same projects that tenured and tenure-track faculty value for promotion and accolades at UA and in their broader fields, namely the generation of new knowledge and appropriate dissemination via publications, academic conferences, and other communication avenues. The VIP model will not by itself sustain a faculty member’s research and inquiry </w:t>
      </w:r>
      <w:proofErr w:type="gramStart"/>
      <w:r w:rsidRPr="309F9181">
        <w:rPr>
          <w:rFonts w:asciiTheme="majorHAnsi" w:hAnsiTheme="majorHAnsi" w:cstheme="majorBidi"/>
        </w:rPr>
        <w:t>activities, but</w:t>
      </w:r>
      <w:proofErr w:type="gramEnd"/>
      <w:r w:rsidRPr="309F9181">
        <w:rPr>
          <w:rFonts w:asciiTheme="majorHAnsi" w:hAnsiTheme="majorHAnsi" w:cstheme="majorBidi"/>
        </w:rPr>
        <w:t xml:space="preserve"> can add a valuable education and training element by attracting and integrating diverse and motivated students, which in turn can expand the overall productivity of the research group. </w:t>
      </w:r>
    </w:p>
    <w:p w:rsidRPr="00373DB2" w:rsidR="003B44A4" w:rsidP="309F9181" w:rsidRDefault="003B44A4" w14:paraId="3C0F4B8D" w14:textId="5748E605">
      <w:pPr>
        <w:spacing w:after="80" w:line="240" w:lineRule="auto"/>
        <w:rPr>
          <w:rFonts w:asciiTheme="majorHAnsi" w:hAnsiTheme="majorHAnsi" w:cstheme="majorBidi"/>
          <w:b/>
          <w:bCs/>
        </w:rPr>
      </w:pPr>
    </w:p>
    <w:p w:rsidRPr="00373DB2" w:rsidR="003B44A4" w:rsidP="309F9181" w:rsidRDefault="309F9181" w14:paraId="492AB14F" w14:textId="1DD0AF7A">
      <w:pPr>
        <w:spacing w:after="80" w:line="240" w:lineRule="auto"/>
        <w:rPr>
          <w:rFonts w:asciiTheme="majorHAnsi" w:hAnsiTheme="majorHAnsi" w:cstheme="majorBidi"/>
          <w:b/>
          <w:bCs/>
        </w:rPr>
      </w:pPr>
      <w:r w:rsidRPr="309F9181">
        <w:rPr>
          <w:rFonts w:asciiTheme="majorHAnsi" w:hAnsiTheme="majorHAnsi" w:cstheme="majorBidi"/>
          <w:b/>
          <w:bCs/>
        </w:rPr>
        <w:t xml:space="preserve">The AIRES Education team plans to make 5 or 6 awards by early </w:t>
      </w:r>
      <w:proofErr w:type="gramStart"/>
      <w:r w:rsidRPr="309F9181">
        <w:rPr>
          <w:rFonts w:asciiTheme="majorHAnsi" w:hAnsiTheme="majorHAnsi" w:cstheme="majorBidi"/>
          <w:b/>
          <w:bCs/>
        </w:rPr>
        <w:t>August,</w:t>
      </w:r>
      <w:proofErr w:type="gramEnd"/>
      <w:r w:rsidRPr="309F9181">
        <w:rPr>
          <w:rFonts w:asciiTheme="majorHAnsi" w:hAnsiTheme="majorHAnsi" w:cstheme="majorBidi"/>
          <w:b/>
          <w:bCs/>
        </w:rPr>
        <w:t xml:space="preserve"> 2022. Individual faculty from any relevant discipline can apply for up to $</w:t>
      </w:r>
      <w:r w:rsidR="00AE6290">
        <w:rPr>
          <w:rFonts w:asciiTheme="majorHAnsi" w:hAnsiTheme="majorHAnsi" w:cstheme="majorBidi"/>
          <w:b/>
          <w:bCs/>
        </w:rPr>
        <w:t>5</w:t>
      </w:r>
      <w:r w:rsidRPr="309F9181">
        <w:rPr>
          <w:rFonts w:asciiTheme="majorHAnsi" w:hAnsiTheme="majorHAnsi" w:cstheme="majorBidi"/>
          <w:b/>
          <w:bCs/>
        </w:rPr>
        <w:t xml:space="preserve">,000, and teams (2 or more faculty) can apply for up to $8,000 per team. Fund uses are flexible (supplies, student support, sample processing, etc.) but need to be spent in FY2023 (01 July 2022 – 30 June 2023). Successful VIPs can then apply for a second year of similar funding in 2023. Diverse mentorship training will also be available for the cohort of faculty leads. </w:t>
      </w:r>
    </w:p>
    <w:p w:rsidR="309F9181" w:rsidP="309F9181" w:rsidRDefault="309F9181" w14:paraId="2D975DB4" w14:textId="17195344">
      <w:pPr>
        <w:spacing w:after="80" w:line="240" w:lineRule="auto"/>
        <w:rPr>
          <w:rFonts w:eastAsia="Cambria"/>
          <w:b/>
          <w:bCs/>
        </w:rPr>
      </w:pPr>
    </w:p>
    <w:p w:rsidR="0006608D" w:rsidP="00225415" w:rsidRDefault="00433348" w14:paraId="405952FE" w14:textId="77777777">
      <w:pPr>
        <w:spacing w:after="80" w:line="240" w:lineRule="auto"/>
        <w:rPr>
          <w:rFonts w:asciiTheme="majorHAnsi" w:hAnsiTheme="majorHAnsi" w:cstheme="majorHAnsi"/>
        </w:rPr>
      </w:pPr>
      <w:r w:rsidRPr="00373DB2">
        <w:rPr>
          <w:rFonts w:asciiTheme="majorHAnsi" w:hAnsiTheme="majorHAnsi" w:cstheme="majorHAnsi"/>
        </w:rPr>
        <w:t xml:space="preserve">Applications for </w:t>
      </w:r>
      <w:r w:rsidR="007B62EB">
        <w:rPr>
          <w:rFonts w:asciiTheme="majorHAnsi" w:hAnsiTheme="majorHAnsi" w:cstheme="majorHAnsi"/>
        </w:rPr>
        <w:t xml:space="preserve">shifting your research group to a </w:t>
      </w:r>
      <w:r w:rsidRPr="00373DB2">
        <w:rPr>
          <w:rFonts w:asciiTheme="majorHAnsi" w:hAnsiTheme="majorHAnsi" w:cstheme="majorHAnsi"/>
        </w:rPr>
        <w:t>VIP</w:t>
      </w:r>
      <w:r w:rsidR="007B62EB">
        <w:rPr>
          <w:rFonts w:asciiTheme="majorHAnsi" w:hAnsiTheme="majorHAnsi" w:cstheme="majorHAnsi"/>
        </w:rPr>
        <w:t xml:space="preserve"> model</w:t>
      </w:r>
      <w:r w:rsidRPr="00373DB2">
        <w:rPr>
          <w:rFonts w:asciiTheme="majorHAnsi" w:hAnsiTheme="majorHAnsi" w:cstheme="majorHAnsi"/>
        </w:rPr>
        <w:t xml:space="preserve"> should </w:t>
      </w:r>
      <w:r w:rsidR="007B62EB">
        <w:rPr>
          <w:rFonts w:asciiTheme="majorHAnsi" w:hAnsiTheme="majorHAnsi" w:cstheme="majorHAnsi"/>
        </w:rPr>
        <w:t xml:space="preserve">be concise and </w:t>
      </w:r>
      <w:r w:rsidRPr="00373DB2">
        <w:rPr>
          <w:rFonts w:asciiTheme="majorHAnsi" w:hAnsiTheme="majorHAnsi" w:cstheme="majorHAnsi"/>
        </w:rPr>
        <w:t>include a clear</w:t>
      </w:r>
      <w:r w:rsidRPr="00373DB2" w:rsidR="000B0892">
        <w:rPr>
          <w:rFonts w:asciiTheme="majorHAnsi" w:hAnsiTheme="majorHAnsi" w:cstheme="majorHAnsi"/>
        </w:rPr>
        <w:t>, long-term (</w:t>
      </w:r>
      <w:r w:rsidRPr="00373DB2" w:rsidR="003B44A4">
        <w:rPr>
          <w:rFonts w:asciiTheme="majorHAnsi" w:hAnsiTheme="majorHAnsi" w:cstheme="majorHAnsi"/>
        </w:rPr>
        <w:t>5</w:t>
      </w:r>
      <w:r w:rsidRPr="00373DB2" w:rsidR="000B0892">
        <w:rPr>
          <w:rFonts w:asciiTheme="majorHAnsi" w:hAnsiTheme="majorHAnsi" w:cstheme="majorHAnsi"/>
        </w:rPr>
        <w:t xml:space="preserve"> or more years) vision for the re</w:t>
      </w:r>
      <w:r w:rsidRPr="00373DB2" w:rsidR="00A25ECF">
        <w:rPr>
          <w:rFonts w:asciiTheme="majorHAnsi" w:hAnsiTheme="majorHAnsi" w:cstheme="majorHAnsi"/>
        </w:rPr>
        <w:t xml:space="preserve">search and scholarly activity of the VIP – including engagement of undergraduates </w:t>
      </w:r>
      <w:r w:rsidRPr="00373DB2" w:rsidR="008F71EC">
        <w:rPr>
          <w:rFonts w:asciiTheme="majorHAnsi" w:hAnsiTheme="majorHAnsi" w:cstheme="majorHAnsi"/>
        </w:rPr>
        <w:t>from different stages</w:t>
      </w:r>
      <w:r w:rsidRPr="00373DB2" w:rsidR="008E317A">
        <w:rPr>
          <w:rFonts w:asciiTheme="majorHAnsi" w:hAnsiTheme="majorHAnsi" w:cstheme="majorHAnsi"/>
        </w:rPr>
        <w:t xml:space="preserve"> and disciplines</w:t>
      </w:r>
      <w:r w:rsidRPr="00373DB2" w:rsidR="008F71EC">
        <w:rPr>
          <w:rFonts w:asciiTheme="majorHAnsi" w:hAnsiTheme="majorHAnsi" w:cstheme="majorHAnsi"/>
        </w:rPr>
        <w:t xml:space="preserve">, graduate students, and perhaps post-doctoral scholars. We seek to </w:t>
      </w:r>
      <w:r w:rsidRPr="00373DB2" w:rsidR="00B752C4">
        <w:rPr>
          <w:rFonts w:asciiTheme="majorHAnsi" w:hAnsiTheme="majorHAnsi" w:cstheme="majorHAnsi"/>
        </w:rPr>
        <w:t xml:space="preserve">launch </w:t>
      </w:r>
      <w:r w:rsidRPr="00373DB2" w:rsidR="0015405A">
        <w:rPr>
          <w:rFonts w:asciiTheme="majorHAnsi" w:hAnsiTheme="majorHAnsi" w:cstheme="majorHAnsi"/>
        </w:rPr>
        <w:t xml:space="preserve">multiple </w:t>
      </w:r>
      <w:r w:rsidRPr="00373DB2" w:rsidR="00B752C4">
        <w:rPr>
          <w:rFonts w:asciiTheme="majorHAnsi" w:hAnsiTheme="majorHAnsi" w:cstheme="majorHAnsi"/>
        </w:rPr>
        <w:t xml:space="preserve">VIPs that will </w:t>
      </w:r>
      <w:r w:rsidRPr="00373DB2" w:rsidR="0015405A">
        <w:rPr>
          <w:rFonts w:asciiTheme="majorHAnsi" w:hAnsiTheme="majorHAnsi" w:cstheme="majorHAnsi"/>
        </w:rPr>
        <w:t xml:space="preserve">each </w:t>
      </w:r>
      <w:r w:rsidRPr="00373DB2" w:rsidR="00B752C4">
        <w:rPr>
          <w:rFonts w:asciiTheme="majorHAnsi" w:hAnsiTheme="majorHAnsi" w:cstheme="majorHAnsi"/>
        </w:rPr>
        <w:t>engage 8-1</w:t>
      </w:r>
      <w:r w:rsidRPr="00373DB2" w:rsidR="003B44A4">
        <w:rPr>
          <w:rFonts w:asciiTheme="majorHAnsi" w:hAnsiTheme="majorHAnsi" w:cstheme="majorHAnsi"/>
        </w:rPr>
        <w:t>0</w:t>
      </w:r>
      <w:r w:rsidRPr="00373DB2" w:rsidR="0015405A">
        <w:rPr>
          <w:rFonts w:asciiTheme="majorHAnsi" w:hAnsiTheme="majorHAnsi" w:cstheme="majorHAnsi"/>
        </w:rPr>
        <w:t xml:space="preserve"> (or more)</w:t>
      </w:r>
      <w:r w:rsidRPr="00373DB2" w:rsidR="00B752C4">
        <w:rPr>
          <w:rFonts w:asciiTheme="majorHAnsi" w:hAnsiTheme="majorHAnsi" w:cstheme="majorHAnsi"/>
        </w:rPr>
        <w:t xml:space="preserve"> undergraduate students per year</w:t>
      </w:r>
      <w:r w:rsidRPr="00373DB2" w:rsidR="0015405A">
        <w:rPr>
          <w:rFonts w:asciiTheme="majorHAnsi" w:hAnsiTheme="majorHAnsi" w:cstheme="majorHAnsi"/>
        </w:rPr>
        <w:t xml:space="preserve"> by</w:t>
      </w:r>
      <w:r w:rsidRPr="00373DB2" w:rsidR="009F2287">
        <w:rPr>
          <w:rFonts w:asciiTheme="majorHAnsi" w:hAnsiTheme="majorHAnsi" w:cstheme="majorHAnsi"/>
        </w:rPr>
        <w:t xml:space="preserve"> year three, with</w:t>
      </w:r>
      <w:r w:rsidRPr="00373DB2" w:rsidR="00890AEF">
        <w:rPr>
          <w:rFonts w:asciiTheme="majorHAnsi" w:hAnsiTheme="majorHAnsi" w:cstheme="majorHAnsi"/>
        </w:rPr>
        <w:t xml:space="preserve"> a planned </w:t>
      </w:r>
      <w:r w:rsidRPr="00373DB2" w:rsidR="003B44A4">
        <w:rPr>
          <w:rFonts w:asciiTheme="majorHAnsi" w:hAnsiTheme="majorHAnsi" w:cstheme="majorHAnsi"/>
        </w:rPr>
        <w:t xml:space="preserve">VIP </w:t>
      </w:r>
      <w:r w:rsidRPr="00373DB2" w:rsidR="00890AEF">
        <w:rPr>
          <w:rFonts w:asciiTheme="majorHAnsi" w:hAnsiTheme="majorHAnsi" w:cstheme="majorHAnsi"/>
        </w:rPr>
        <w:t xml:space="preserve">duration of </w:t>
      </w:r>
      <w:r w:rsidRPr="00373DB2" w:rsidR="003B44A4">
        <w:rPr>
          <w:rFonts w:asciiTheme="majorHAnsi" w:hAnsiTheme="majorHAnsi" w:cstheme="majorHAnsi"/>
        </w:rPr>
        <w:t>5</w:t>
      </w:r>
      <w:r w:rsidRPr="00373DB2" w:rsidR="00890AEF">
        <w:rPr>
          <w:rFonts w:asciiTheme="majorHAnsi" w:hAnsiTheme="majorHAnsi" w:cstheme="majorHAnsi"/>
        </w:rPr>
        <w:t xml:space="preserve"> or more years</w:t>
      </w:r>
      <w:r w:rsidRPr="00373DB2" w:rsidR="009F2287">
        <w:rPr>
          <w:rFonts w:asciiTheme="majorHAnsi" w:hAnsiTheme="majorHAnsi" w:cstheme="majorHAnsi"/>
        </w:rPr>
        <w:t>.</w:t>
      </w:r>
      <w:r w:rsidRPr="00373DB2" w:rsidR="000B24C0">
        <w:rPr>
          <w:rFonts w:asciiTheme="majorHAnsi" w:hAnsiTheme="majorHAnsi" w:cstheme="majorHAnsi"/>
        </w:rPr>
        <w:t xml:space="preserve"> </w:t>
      </w:r>
    </w:p>
    <w:p w:rsidRPr="0006608D" w:rsidR="0006608D" w:rsidP="00225415" w:rsidRDefault="0006608D" w14:paraId="2E4E4CDC" w14:textId="77777777">
      <w:pPr>
        <w:spacing w:after="80" w:line="240" w:lineRule="auto"/>
        <w:rPr>
          <w:rFonts w:asciiTheme="majorHAnsi" w:hAnsiTheme="majorHAnsi" w:cstheme="majorHAnsi"/>
          <w:sz w:val="18"/>
          <w:szCs w:val="18"/>
        </w:rPr>
      </w:pPr>
    </w:p>
    <w:p w:rsidRPr="00373DB2" w:rsidR="00C9111E" w:rsidP="309F9181" w:rsidRDefault="309F9181" w14:paraId="5A7B2999" w14:textId="3DD1A25B">
      <w:pPr>
        <w:spacing w:after="80" w:line="240" w:lineRule="auto"/>
        <w:rPr>
          <w:rFonts w:asciiTheme="majorHAnsi" w:hAnsiTheme="majorHAnsi" w:cstheme="majorBidi"/>
        </w:rPr>
      </w:pPr>
      <w:r w:rsidRPr="309F9181">
        <w:rPr>
          <w:rFonts w:asciiTheme="majorHAnsi" w:hAnsiTheme="majorHAnsi" w:cstheme="majorBidi"/>
        </w:rPr>
        <w:t xml:space="preserve">For more information on the VIP model please visit </w:t>
      </w:r>
      <w:hyperlink r:id="rId14">
        <w:r w:rsidRPr="309F9181">
          <w:rPr>
            <w:rStyle w:val="Hyperlink"/>
            <w:rFonts w:asciiTheme="majorHAnsi" w:hAnsiTheme="majorHAnsi" w:cstheme="majorBidi"/>
          </w:rPr>
          <w:t>uavip.arizona.edu</w:t>
        </w:r>
      </w:hyperlink>
      <w:r w:rsidRPr="309F9181">
        <w:rPr>
          <w:rFonts w:asciiTheme="majorHAnsi" w:hAnsiTheme="majorHAnsi" w:cstheme="majorBidi"/>
        </w:rPr>
        <w:t xml:space="preserve"> and/or </w:t>
      </w:r>
      <w:hyperlink r:id="rId15">
        <w:r w:rsidRPr="309F9181">
          <w:rPr>
            <w:rStyle w:val="Hyperlink"/>
            <w:rFonts w:asciiTheme="majorHAnsi" w:hAnsiTheme="majorHAnsi" w:cstheme="majorBidi"/>
          </w:rPr>
          <w:t>vip-consortium.org</w:t>
        </w:r>
      </w:hyperlink>
      <w:r w:rsidRPr="309F9181">
        <w:rPr>
          <w:rFonts w:asciiTheme="majorHAnsi" w:hAnsiTheme="majorHAnsi" w:cstheme="majorBidi"/>
        </w:rPr>
        <w:t>.</w:t>
      </w:r>
    </w:p>
    <w:p w:rsidRPr="00086ADA" w:rsidR="00225415" w:rsidP="00D03683" w:rsidRDefault="00225415" w14:paraId="4CBBDB56" w14:textId="77777777">
      <w:pPr>
        <w:spacing w:after="40" w:line="240" w:lineRule="auto"/>
        <w:rPr>
          <w:rFonts w:asciiTheme="majorHAnsi" w:hAnsiTheme="majorHAnsi" w:cstheme="majorHAnsi"/>
          <w:sz w:val="36"/>
          <w:szCs w:val="36"/>
        </w:rPr>
      </w:pPr>
    </w:p>
    <w:p w:rsidRPr="00D03683" w:rsidR="00D03683" w:rsidP="00D03683" w:rsidRDefault="008639FC" w14:paraId="623029E5" w14:textId="6CFB8160">
      <w:pPr>
        <w:spacing w:after="40" w:line="240" w:lineRule="auto"/>
        <w:rPr>
          <w:rFonts w:asciiTheme="majorHAnsi" w:hAnsiTheme="majorHAnsi" w:cstheme="majorHAnsi"/>
          <w:b/>
          <w:bCs/>
          <w:i/>
          <w:iCs/>
          <w:sz w:val="28"/>
          <w:szCs w:val="28"/>
        </w:rPr>
      </w:pPr>
      <w:r>
        <w:rPr>
          <w:rFonts w:asciiTheme="majorHAnsi" w:hAnsiTheme="majorHAnsi" w:cstheme="majorHAnsi"/>
          <w:b/>
          <w:bCs/>
          <w:i/>
          <w:iCs/>
          <w:sz w:val="28"/>
          <w:szCs w:val="28"/>
        </w:rPr>
        <w:t xml:space="preserve">APPLICATION &amp; </w:t>
      </w:r>
      <w:r w:rsidRPr="00D03683" w:rsidR="00D03683">
        <w:rPr>
          <w:rFonts w:asciiTheme="majorHAnsi" w:hAnsiTheme="majorHAnsi" w:cstheme="majorHAnsi"/>
          <w:b/>
          <w:bCs/>
          <w:i/>
          <w:iCs/>
          <w:sz w:val="28"/>
          <w:szCs w:val="28"/>
        </w:rPr>
        <w:t xml:space="preserve">SELECTION </w:t>
      </w:r>
      <w:proofErr w:type="gramStart"/>
      <w:r w:rsidRPr="00D03683" w:rsidR="00D03683">
        <w:rPr>
          <w:rFonts w:asciiTheme="majorHAnsi" w:hAnsiTheme="majorHAnsi" w:cstheme="majorHAnsi"/>
          <w:b/>
          <w:bCs/>
          <w:i/>
          <w:iCs/>
          <w:sz w:val="28"/>
          <w:szCs w:val="28"/>
        </w:rPr>
        <w:t>PROCESS  –</w:t>
      </w:r>
      <w:proofErr w:type="gramEnd"/>
      <w:r w:rsidRPr="00D03683" w:rsidR="00D03683">
        <w:rPr>
          <w:rFonts w:asciiTheme="majorHAnsi" w:hAnsiTheme="majorHAnsi" w:cstheme="majorHAnsi"/>
          <w:b/>
          <w:bCs/>
          <w:i/>
          <w:iCs/>
          <w:sz w:val="28"/>
          <w:szCs w:val="28"/>
        </w:rPr>
        <w:t xml:space="preserve">  </w:t>
      </w:r>
    </w:p>
    <w:p w:rsidRPr="00373DB2" w:rsidR="00AE7499" w:rsidP="67F13BF3" w:rsidRDefault="309F9181" w14:paraId="035D8370" w14:textId="78227DAC">
      <w:pPr>
        <w:pStyle w:val="ListParagraph"/>
        <w:numPr>
          <w:ilvl w:val="0"/>
          <w:numId w:val="3"/>
        </w:numPr>
        <w:spacing w:after="20" w:line="240" w:lineRule="auto"/>
        <w:contextualSpacing w:val="0"/>
        <w:rPr>
          <w:rFonts w:ascii="Calibri" w:hAnsi="Calibri" w:cs="" w:asciiTheme="majorAscii" w:hAnsiTheme="majorAscii" w:cstheme="majorBidi"/>
        </w:rPr>
      </w:pPr>
      <w:r w:rsidRPr="67F13BF3" w:rsidR="67F13BF3">
        <w:rPr>
          <w:rFonts w:ascii="Calibri" w:hAnsi="Calibri" w:cs="" w:asciiTheme="majorAscii" w:hAnsiTheme="majorAscii" w:cstheme="majorBidi"/>
        </w:rPr>
        <w:t xml:space="preserve">The AIRES Environment &amp; Resilience Education Team, led by Dr. Kevin Bonine, has developed a short application process, available via Qualtrics survey. </w:t>
      </w:r>
      <w:hyperlink r:id="R85a4c5647faf4e14">
        <w:r w:rsidRPr="67F13BF3" w:rsidR="67F13BF3">
          <w:rPr>
            <w:rStyle w:val="Hyperlink"/>
            <w:rFonts w:ascii="Calibri" w:hAnsi="Calibri" w:cs="" w:asciiTheme="majorAscii" w:hAnsiTheme="majorAscii" w:cstheme="majorBidi"/>
            <w:b w:val="1"/>
            <w:bCs w:val="1"/>
            <w:sz w:val="24"/>
            <w:szCs w:val="24"/>
          </w:rPr>
          <w:t>APPLY HERE</w:t>
        </w:r>
      </w:hyperlink>
      <w:r w:rsidRPr="67F13BF3" w:rsidR="67F13BF3">
        <w:rPr>
          <w:rFonts w:ascii="Calibri" w:hAnsi="Calibri" w:cs="" w:asciiTheme="majorAscii" w:hAnsiTheme="majorAscii" w:cstheme="majorBidi"/>
          <w:b w:val="1"/>
          <w:bCs w:val="1"/>
          <w:sz w:val="24"/>
          <w:szCs w:val="24"/>
        </w:rPr>
        <w:t xml:space="preserve"> </w:t>
      </w:r>
      <w:r w:rsidRPr="67F13BF3" w:rsidR="67F13BF3">
        <w:rPr>
          <w:rFonts w:ascii="Calibri" w:hAnsi="Calibri" w:cs="" w:asciiTheme="majorAscii" w:hAnsiTheme="majorAscii" w:cstheme="majorBidi"/>
          <w:b w:val="1"/>
          <w:bCs w:val="1"/>
          <w:sz w:val="22"/>
          <w:szCs w:val="22"/>
        </w:rPr>
        <w:t>(Priority review begins July 18</w:t>
      </w:r>
      <w:r w:rsidRPr="67F13BF3" w:rsidR="67F13BF3">
        <w:rPr>
          <w:rFonts w:ascii="Calibri" w:hAnsi="Calibri" w:cs="" w:asciiTheme="majorAscii" w:hAnsiTheme="majorAscii" w:cstheme="majorBidi"/>
          <w:b w:val="1"/>
          <w:bCs w:val="1"/>
          <w:sz w:val="22"/>
          <w:szCs w:val="22"/>
          <w:vertAlign w:val="superscript"/>
        </w:rPr>
        <w:t>th</w:t>
      </w:r>
      <w:r w:rsidRPr="67F13BF3" w:rsidR="67F13BF3">
        <w:rPr>
          <w:rFonts w:ascii="Calibri" w:hAnsi="Calibri" w:cs="" w:asciiTheme="majorAscii" w:hAnsiTheme="majorAscii" w:cstheme="majorBidi"/>
          <w:b w:val="1"/>
          <w:bCs w:val="1"/>
          <w:sz w:val="22"/>
          <w:szCs w:val="22"/>
        </w:rPr>
        <w:t>)</w:t>
      </w:r>
    </w:p>
    <w:p w:rsidRPr="00373DB2" w:rsidR="000C62D2" w:rsidP="309F9181" w:rsidRDefault="309F9181" w14:paraId="6C782C5D" w14:textId="1301851D">
      <w:pPr>
        <w:pStyle w:val="ListParagraph"/>
        <w:numPr>
          <w:ilvl w:val="0"/>
          <w:numId w:val="3"/>
        </w:numPr>
        <w:spacing w:after="20" w:line="240" w:lineRule="auto"/>
        <w:contextualSpacing w:val="0"/>
        <w:rPr>
          <w:rFonts w:asciiTheme="majorHAnsi" w:hAnsiTheme="majorHAnsi" w:cstheme="majorBidi"/>
        </w:rPr>
      </w:pPr>
      <w:r w:rsidRPr="309F9181">
        <w:rPr>
          <w:rFonts w:asciiTheme="majorHAnsi" w:hAnsiTheme="majorHAnsi" w:cstheme="majorBidi"/>
        </w:rPr>
        <w:t>A small Advisory and Selection Committee will review applications, solicit any supplemental information from applicants, and seek to commit funds to top applicants by early August 2022. Funds are to be spent in FY2023, beginning 01 July 2022. Use of funds is flexible and can include research supplies, student employment, grad-student support, travel, etc.</w:t>
      </w:r>
    </w:p>
    <w:p w:rsidRPr="00373DB2" w:rsidR="00D03683" w:rsidP="00235A13" w:rsidRDefault="00AD7AA5" w14:paraId="359F400A" w14:textId="1E55B0D4">
      <w:pPr>
        <w:pStyle w:val="ListParagraph"/>
        <w:numPr>
          <w:ilvl w:val="0"/>
          <w:numId w:val="3"/>
        </w:numPr>
        <w:spacing w:after="20" w:line="240" w:lineRule="auto"/>
        <w:contextualSpacing w:val="0"/>
        <w:rPr>
          <w:rFonts w:asciiTheme="majorHAnsi" w:hAnsiTheme="majorHAnsi" w:cstheme="majorHAnsi"/>
          <w:b/>
          <w:bCs/>
          <w:i/>
          <w:iCs/>
        </w:rPr>
      </w:pPr>
      <w:r w:rsidRPr="00373DB2">
        <w:rPr>
          <w:rFonts w:asciiTheme="majorHAnsi" w:hAnsiTheme="majorHAnsi" w:cstheme="majorHAnsi"/>
        </w:rPr>
        <w:t>Exciting, cross-disciplinary VIP</w:t>
      </w:r>
      <w:r w:rsidR="00347F4B">
        <w:rPr>
          <w:rFonts w:asciiTheme="majorHAnsi" w:hAnsiTheme="majorHAnsi" w:cstheme="majorHAnsi"/>
        </w:rPr>
        <w:t>s</w:t>
      </w:r>
      <w:r w:rsidRPr="00373DB2">
        <w:rPr>
          <w:rFonts w:asciiTheme="majorHAnsi" w:hAnsiTheme="majorHAnsi" w:cstheme="majorHAnsi"/>
        </w:rPr>
        <w:t xml:space="preserve"> will likely review </w:t>
      </w:r>
      <w:r w:rsidRPr="00373DB2" w:rsidR="00235A13">
        <w:rPr>
          <w:rFonts w:asciiTheme="majorHAnsi" w:hAnsiTheme="majorHAnsi" w:cstheme="majorHAnsi"/>
        </w:rPr>
        <w:t xml:space="preserve">better than narrow, discipline-specific proposals. </w:t>
      </w:r>
    </w:p>
    <w:p w:rsidRPr="00373DB2" w:rsidR="00A253D6" w:rsidP="35A5F473" w:rsidRDefault="35A5F473" w14:paraId="216D514E" w14:textId="65CAAFDA">
      <w:pPr>
        <w:pStyle w:val="ListParagraph"/>
        <w:numPr>
          <w:ilvl w:val="0"/>
          <w:numId w:val="3"/>
        </w:numPr>
        <w:spacing w:after="20" w:line="240" w:lineRule="auto"/>
        <w:contextualSpacing w:val="0"/>
        <w:rPr>
          <w:rFonts w:asciiTheme="majorHAnsi" w:hAnsiTheme="majorHAnsi" w:cstheme="majorBidi"/>
          <w:b/>
          <w:bCs/>
          <w:i/>
          <w:iCs/>
        </w:rPr>
      </w:pPr>
      <w:r w:rsidRPr="35A5F473">
        <w:rPr>
          <w:rFonts w:asciiTheme="majorHAnsi" w:hAnsiTheme="majorHAnsi" w:cstheme="majorBidi"/>
        </w:rPr>
        <w:t>Proposals that are most aligned with the environment and resilience objectives of AIRES (</w:t>
      </w:r>
      <w:hyperlink r:id="rId17">
        <w:r w:rsidRPr="35A5F473">
          <w:rPr>
            <w:rStyle w:val="Hyperlink"/>
            <w:rFonts w:asciiTheme="majorHAnsi" w:hAnsiTheme="majorHAnsi" w:cstheme="majorBidi"/>
          </w:rPr>
          <w:t>https://www.environment.arizona.edu/air</w:t>
        </w:r>
      </w:hyperlink>
      <w:r w:rsidRPr="35A5F473">
        <w:rPr>
          <w:rFonts w:asciiTheme="majorHAnsi" w:hAnsiTheme="majorHAnsi" w:cstheme="majorBidi"/>
        </w:rPr>
        <w:t xml:space="preserve">) will likely review better than proposals with little alignment to scholarly and solutions-oriented goals of AIRES. </w:t>
      </w:r>
    </w:p>
    <w:p w:rsidRPr="00D92CCC" w:rsidR="003401FF" w:rsidP="00235A13" w:rsidRDefault="00593E97" w14:paraId="6424A3C0" w14:textId="3B704BE1">
      <w:pPr>
        <w:pStyle w:val="ListParagraph"/>
        <w:numPr>
          <w:ilvl w:val="0"/>
          <w:numId w:val="3"/>
        </w:numPr>
        <w:spacing w:after="20" w:line="240" w:lineRule="auto"/>
        <w:contextualSpacing w:val="0"/>
        <w:rPr>
          <w:rFonts w:asciiTheme="majorHAnsi" w:hAnsiTheme="majorHAnsi" w:cstheme="majorHAnsi"/>
          <w:b/>
          <w:bCs/>
          <w:i/>
          <w:iCs/>
        </w:rPr>
      </w:pPr>
      <w:r w:rsidRPr="00373DB2">
        <w:rPr>
          <w:rFonts w:asciiTheme="majorHAnsi" w:hAnsiTheme="majorHAnsi" w:cstheme="majorHAnsi"/>
        </w:rPr>
        <w:t>Environment and Resilience VIP proposals that include community and</w:t>
      </w:r>
      <w:r w:rsidRPr="00373DB2" w:rsidR="00612A40">
        <w:rPr>
          <w:rFonts w:asciiTheme="majorHAnsi" w:hAnsiTheme="majorHAnsi" w:cstheme="majorHAnsi"/>
        </w:rPr>
        <w:t>/or</w:t>
      </w:r>
      <w:r w:rsidRPr="00373DB2">
        <w:rPr>
          <w:rFonts w:asciiTheme="majorHAnsi" w:hAnsiTheme="majorHAnsi" w:cstheme="majorHAnsi"/>
        </w:rPr>
        <w:t xml:space="preserve"> private-sector partners and underwriters </w:t>
      </w:r>
      <w:r w:rsidR="004F00FE">
        <w:rPr>
          <w:rFonts w:asciiTheme="majorHAnsi" w:hAnsiTheme="majorHAnsi" w:cstheme="majorHAnsi"/>
        </w:rPr>
        <w:t>are welcome</w:t>
      </w:r>
      <w:r w:rsidRPr="00373DB2" w:rsidR="007A2ACB">
        <w:rPr>
          <w:rFonts w:asciiTheme="majorHAnsi" w:hAnsiTheme="majorHAnsi" w:cstheme="majorHAnsi"/>
        </w:rPr>
        <w:t>.</w:t>
      </w:r>
    </w:p>
    <w:p w:rsidRPr="00905BC8" w:rsidR="003D3749" w:rsidP="00905BC8" w:rsidRDefault="00D92CCC" w14:paraId="485680F5" w14:textId="1B8DFA03">
      <w:pPr>
        <w:pStyle w:val="ListParagraph"/>
        <w:numPr>
          <w:ilvl w:val="0"/>
          <w:numId w:val="3"/>
        </w:numPr>
        <w:spacing w:after="20" w:line="240" w:lineRule="auto"/>
        <w:contextualSpacing w:val="0"/>
        <w:rPr>
          <w:rFonts w:asciiTheme="majorHAnsi" w:hAnsiTheme="majorHAnsi" w:cstheme="majorHAnsi"/>
          <w:b/>
          <w:bCs/>
          <w:i/>
          <w:iCs/>
        </w:rPr>
      </w:pPr>
      <w:r>
        <w:rPr>
          <w:rFonts w:asciiTheme="majorHAnsi" w:hAnsiTheme="majorHAnsi" w:cstheme="majorHAnsi"/>
        </w:rPr>
        <w:t xml:space="preserve">If you already engage undergraduate students in your research group, the shift to a VIP model will </w:t>
      </w:r>
      <w:r w:rsidR="006B6EFA">
        <w:rPr>
          <w:rFonts w:asciiTheme="majorHAnsi" w:hAnsiTheme="majorHAnsi" w:cstheme="majorHAnsi"/>
        </w:rPr>
        <w:t>not be a large hurdle, and you will be making opportunities more visible to diverse students.</w:t>
      </w:r>
    </w:p>
    <w:p w:rsidR="000640E9" w:rsidP="006B6EFA" w:rsidRDefault="00086ADA" w14:paraId="7B5B7C5E" w14:textId="58DAD8A2">
      <w:pPr>
        <w:pStyle w:val="Footer"/>
      </w:pPr>
      <w:r>
        <w:br w:type="page"/>
      </w:r>
    </w:p>
    <w:p w:rsidR="00207E11" w:rsidP="007A402B" w:rsidRDefault="00130649" w14:paraId="5E1F64FC" w14:textId="72888B78">
      <w:pPr>
        <w:spacing w:after="0" w:line="240" w:lineRule="auto"/>
      </w:pPr>
      <w:r w:rsidRPr="0000050F">
        <w:lastRenderedPageBreak/>
        <w:t xml:space="preserve">Environment and Resilience </w:t>
      </w:r>
      <w:r w:rsidRPr="0000050F" w:rsidR="00FF58CA">
        <w:t>VIPs provide clear opportunities to link research and outcomes with the</w:t>
      </w:r>
      <w:r w:rsidRPr="0000050F">
        <w:t xml:space="preserve"> UN Sustainable Development Goals (S</w:t>
      </w:r>
      <w:r w:rsidRPr="0000050F" w:rsidR="00FF58CA">
        <w:t>DGs</w:t>
      </w:r>
      <w:r w:rsidRPr="0000050F">
        <w:t xml:space="preserve">) which are especially attractive motivators for </w:t>
      </w:r>
      <w:r w:rsidRPr="0000050F" w:rsidR="00AB02C2">
        <w:t>groups of students underrepresented in STEM careers</w:t>
      </w:r>
      <w:r w:rsidRPr="0000050F" w:rsidR="00FF58CA">
        <w:t xml:space="preserve">: </w:t>
      </w:r>
    </w:p>
    <w:p w:rsidR="00905BC8" w:rsidP="00905BC8" w:rsidRDefault="00905BC8" w14:paraId="379D74B5" w14:textId="77777777">
      <w:pPr>
        <w:spacing w:after="0"/>
      </w:pPr>
    </w:p>
    <w:p w:rsidR="00A60E70" w:rsidP="00905BC8" w:rsidRDefault="00A60E70" w14:paraId="6B7E2108" w14:textId="5F13EC30">
      <w:pPr>
        <w:spacing w:after="0"/>
      </w:pPr>
    </w:p>
    <w:p w:rsidR="00905BC8" w:rsidP="00905BC8" w:rsidRDefault="00905BC8" w14:paraId="1A58D451" w14:textId="757BC523" w14:noSpellErr="1">
      <w:pPr>
        <w:spacing w:after="0"/>
        <w:ind w:firstLine="720"/>
      </w:pPr>
      <w:r>
        <w:drawing>
          <wp:inline wp14:editId="0B504194" wp14:anchorId="2846CAE6">
            <wp:extent cx="2610746" cy="4845890"/>
            <wp:effectExtent l="0" t="0" r="5715" b="5715"/>
            <wp:docPr id="5" name="Picture 4" descr="Graphical user interface, application&#10;&#10;Description automatically generated" title=""/>
            <wp:cNvGraphicFramePr>
              <a:graphicFrameLocks noChangeAspect="1"/>
            </wp:cNvGraphicFramePr>
            <a:graphic>
              <a:graphicData uri="http://schemas.openxmlformats.org/drawingml/2006/picture">
                <pic:pic>
                  <pic:nvPicPr>
                    <pic:cNvPr id="0" name="Picture 4"/>
                    <pic:cNvPicPr/>
                  </pic:nvPicPr>
                  <pic:blipFill>
                    <a:blip r:embed="R8fca7b2074864a8d">
                      <a:extLst xmlns:a="http://schemas.openxmlformats.org/drawingml/2006/main">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id="{EE2BBB00-6C6A-4788-9570-495E6FE47F3C}"/>
                        </a:ext>
                      </a:extLst>
                    </a:blip>
                    <a:stretch>
                      <a:fillRect/>
                    </a:stretch>
                  </pic:blipFill>
                  <pic:spPr>
                    <a:xfrm rot="16200000" flipH="0" flipV="0">
                      <a:off x="0" y="0"/>
                      <a:ext cx="2610746" cy="4845890"/>
                    </a:xfrm>
                    <a:prstGeom prst="rect">
                      <a:avLst/>
                    </a:prstGeom>
                  </pic:spPr>
                </pic:pic>
              </a:graphicData>
            </a:graphic>
          </wp:inline>
        </w:drawing>
      </w:r>
    </w:p>
    <w:p w:rsidR="00905BC8" w:rsidP="00905BC8" w:rsidRDefault="00905BC8" w14:paraId="10AEF2DF" w14:textId="22A80F75">
      <w:pPr>
        <w:spacing w:after="0"/>
      </w:pPr>
    </w:p>
    <w:p w:rsidR="00905BC8" w:rsidP="00905BC8" w:rsidRDefault="00905BC8" w14:paraId="57D730E6" w14:textId="77777777">
      <w:pPr>
        <w:spacing w:after="0"/>
      </w:pPr>
    </w:p>
    <w:p w:rsidR="0000050F" w:rsidP="00AD658C" w:rsidRDefault="0000050F" w14:paraId="16495447" w14:textId="0C9514DF">
      <w:pPr>
        <w:spacing w:after="0"/>
      </w:pPr>
    </w:p>
    <w:p w:rsidR="0000050F" w:rsidP="00AD658C" w:rsidRDefault="00452180" w14:paraId="37A29CC8" w14:textId="37DAE88C">
      <w:pPr>
        <w:spacing w:after="0"/>
      </w:pPr>
      <w:r w:rsidRPr="00E6560B">
        <w:rPr>
          <w:noProof/>
          <w:sz w:val="20"/>
          <w:szCs w:val="20"/>
        </w:rPr>
        <mc:AlternateContent>
          <mc:Choice Requires="wps">
            <w:drawing>
              <wp:anchor distT="45720" distB="45720" distL="45720" distR="45720" simplePos="0" relativeHeight="251668992" behindDoc="0" locked="0" layoutInCell="1" allowOverlap="1" wp14:anchorId="2B06BADB" wp14:editId="7BF6A1D9">
                <wp:simplePos x="0" y="0"/>
                <wp:positionH relativeFrom="page">
                  <wp:posOffset>4737100</wp:posOffset>
                </wp:positionH>
                <wp:positionV relativeFrom="paragraph">
                  <wp:posOffset>144145</wp:posOffset>
                </wp:positionV>
                <wp:extent cx="2228850" cy="1581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581150"/>
                        </a:xfrm>
                        <a:prstGeom prst="rect">
                          <a:avLst/>
                        </a:prstGeom>
                        <a:solidFill>
                          <a:srgbClr val="FFFFFF"/>
                        </a:solidFill>
                        <a:ln w="9525">
                          <a:solidFill>
                            <a:schemeClr val="bg1">
                              <a:lumMod val="65000"/>
                            </a:schemeClr>
                          </a:solidFill>
                          <a:miter lim="800000"/>
                          <a:headEnd/>
                          <a:tailEnd/>
                        </a:ln>
                      </wps:spPr>
                      <wps:txbx>
                        <w:txbxContent>
                          <w:p w:rsidRPr="008C523A" w:rsidR="00D32A11" w:rsidP="009C20DA" w:rsidRDefault="00D32A11" w14:paraId="22BAD46A" w14:textId="73790A6E">
                            <w:pPr>
                              <w:spacing w:after="60" w:line="240" w:lineRule="auto"/>
                              <w:jc w:val="center"/>
                              <w:rPr>
                                <w:b/>
                                <w:bCs/>
                                <w:smallCaps/>
                                <w:sz w:val="27"/>
                                <w:szCs w:val="27"/>
                              </w:rPr>
                            </w:pPr>
                            <w:r w:rsidRPr="008C523A">
                              <w:rPr>
                                <w:b/>
                                <w:bCs/>
                                <w:smallCaps/>
                                <w:sz w:val="27"/>
                                <w:szCs w:val="27"/>
                              </w:rPr>
                              <w:t>Environment &amp; Resilience VIPs</w:t>
                            </w:r>
                          </w:p>
                          <w:p w:rsidRPr="008C523A" w:rsidR="00E6560B" w:rsidP="00D32A11" w:rsidRDefault="00E6560B" w14:paraId="3676D5A1" w14:textId="0E064CBE">
                            <w:pPr>
                              <w:spacing w:after="0" w:line="240" w:lineRule="auto"/>
                              <w:jc w:val="center"/>
                              <w:rPr>
                                <w:b/>
                                <w:bCs/>
                                <w:i/>
                                <w:iCs/>
                              </w:rPr>
                            </w:pPr>
                            <w:r w:rsidRPr="008C523A">
                              <w:rPr>
                                <w:b/>
                                <w:bCs/>
                                <w:i/>
                                <w:iCs/>
                              </w:rPr>
                              <w:t xml:space="preserve"> Equitable scholarly engagement to increase </w:t>
                            </w:r>
                            <w:proofErr w:type="spellStart"/>
                            <w:r w:rsidRPr="008C523A">
                              <w:rPr>
                                <w:b/>
                                <w:bCs/>
                                <w:i/>
                                <w:iCs/>
                              </w:rPr>
                              <w:t>UArizona</w:t>
                            </w:r>
                            <w:proofErr w:type="spellEnd"/>
                            <w:r w:rsidRPr="008C523A">
                              <w:rPr>
                                <w:b/>
                                <w:bCs/>
                                <w:i/>
                                <w:iCs/>
                              </w:rPr>
                              <w:t xml:space="preserve"> environmental inquiry capacity and improve recruitment, learning, retention, and employability for all undergraduate students via project-based research experiences.</w:t>
                            </w:r>
                          </w:p>
                          <w:p w:rsidRPr="008C523A" w:rsidR="00E6560B" w:rsidRDefault="00E6560B" w14:paraId="79539DFD" w14:textId="7D28A51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6="http://schemas.microsoft.com/office/drawing/2014/main" xmlns:a14="http://schemas.microsoft.com/office/drawing/2010/main">
            <w:pict>
              <v:shapetype id="_x0000_t202" coordsize="21600,21600" o:spt="202" path="m,l,21600r21600,l21600,xe" w14:anchorId="2B06BADB">
                <v:stroke joinstyle="miter"/>
                <v:path gradientshapeok="t" o:connecttype="rect"/>
              </v:shapetype>
              <v:shape id="Text Box 2" style="position:absolute;margin-left:373pt;margin-top:11.35pt;width:175.5pt;height:124.5pt;z-index:251668992;visibility:visible;mso-wrap-style:square;mso-width-percent:0;mso-height-percent:0;mso-wrap-distance-left:3.6pt;mso-wrap-distance-top:3.6pt;mso-wrap-distance-right:3.6pt;mso-wrap-distance-bottom:3.6pt;mso-position-horizontal:absolute;mso-position-horizontal-relative:page;mso-position-vertical:absolute;mso-position-vertical-relative:text;mso-width-percent:0;mso-height-percent:0;mso-width-relative:margin;mso-height-relative:margin;v-text-anchor:top" o:spid="_x0000_s1026" strokecolor="#a5a5a5 [209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">
                <v:textbox>
                  <w:txbxContent>
                    <w:p w:rsidRPr="008C523A" w:rsidR="00D32A11" w:rsidP="009C20DA" w:rsidRDefault="00D32A11" w14:paraId="22BAD46A" w14:textId="73790A6E">
                      <w:pPr>
                        <w:spacing w:after="60" w:line="240" w:lineRule="auto"/>
                        <w:jc w:val="center"/>
                        <w:rPr>
                          <w:b/>
                          <w:bCs/>
                          <w:smallCaps/>
                          <w:sz w:val="27"/>
                          <w:szCs w:val="27"/>
                        </w:rPr>
                      </w:pPr>
                      <w:r w:rsidRPr="008C523A">
                        <w:rPr>
                          <w:b/>
                          <w:bCs/>
                          <w:smallCaps/>
                          <w:sz w:val="27"/>
                          <w:szCs w:val="27"/>
                        </w:rPr>
                        <w:t>Environment &amp; Resilience VIPs</w:t>
                      </w:r>
                    </w:p>
                    <w:p w:rsidRPr="008C523A" w:rsidR="00E6560B" w:rsidP="00D32A11" w:rsidRDefault="00E6560B" w14:paraId="3676D5A1" w14:textId="0E064CBE">
                      <w:pPr>
                        <w:spacing w:after="0" w:line="240" w:lineRule="auto"/>
                        <w:jc w:val="center"/>
                        <w:rPr>
                          <w:b/>
                          <w:bCs/>
                          <w:i/>
                          <w:iCs/>
                        </w:rPr>
                      </w:pPr>
                      <w:r w:rsidRPr="008C523A">
                        <w:rPr>
                          <w:b/>
                          <w:bCs/>
                          <w:i/>
                          <w:iCs/>
                        </w:rPr>
                        <w:t xml:space="preserve"> Equitable scholarly engagement to increase UArizona environmental inquiry capacity and improve recruitment, learning, retention, and employability for all undergraduate students via project-based research experiences.</w:t>
                      </w:r>
                    </w:p>
                    <w:p w:rsidRPr="008C523A" w:rsidR="00E6560B" w:rsidRDefault="00E6560B" w14:paraId="79539DFD" w14:textId="7D28A511">
                      <w:pPr>
                        <w:rPr>
                          <w:sz w:val="20"/>
                          <w:szCs w:val="20"/>
                        </w:rPr>
                      </w:pPr>
                    </w:p>
                  </w:txbxContent>
                </v:textbox>
                <w10:wrap type="square" anchorx="page"/>
              </v:shape>
            </w:pict>
          </mc:Fallback>
        </mc:AlternateContent>
      </w:r>
      <w:r>
        <w:rPr>
          <w:noProof/>
        </w:rPr>
        <w:drawing>
          <wp:anchor distT="0" distB="0" distL="114300" distR="114300" simplePos="0" relativeHeight="251666944" behindDoc="1" locked="0" layoutInCell="1" allowOverlap="1" wp14:anchorId="7B986A92" wp14:editId="59EADCA4">
            <wp:simplePos x="0" y="0"/>
            <wp:positionH relativeFrom="margin">
              <wp:posOffset>-215900</wp:posOffset>
            </wp:positionH>
            <wp:positionV relativeFrom="paragraph">
              <wp:posOffset>74295</wp:posOffset>
            </wp:positionV>
            <wp:extent cx="3246120" cy="1623060"/>
            <wp:effectExtent l="304800" t="323850" r="335280" b="339090"/>
            <wp:wrapNone/>
            <wp:docPr id="3" name="Picture 3" descr="Green Roof Project | Arizona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Roof Project | Arizona Environm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46120" cy="162306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p>
    <w:p w:rsidR="0000050F" w:rsidP="00AD658C" w:rsidRDefault="0000050F" w14:paraId="49CC4E7A" w14:textId="16F1085F">
      <w:pPr>
        <w:spacing w:after="0"/>
      </w:pPr>
    </w:p>
    <w:p w:rsidR="0000050F" w:rsidP="00AD658C" w:rsidRDefault="0000050F" w14:paraId="08E5E5D7" w14:textId="6411896C">
      <w:pPr>
        <w:spacing w:after="0"/>
      </w:pPr>
    </w:p>
    <w:p w:rsidR="0000050F" w:rsidP="00AD658C" w:rsidRDefault="0000050F" w14:paraId="376F6BB9" w14:textId="32984139">
      <w:pPr>
        <w:spacing w:after="0"/>
      </w:pPr>
    </w:p>
    <w:p w:rsidR="0000050F" w:rsidP="00AD658C" w:rsidRDefault="0000050F" w14:paraId="66CF6FC0" w14:textId="22554608">
      <w:pPr>
        <w:spacing w:after="0"/>
      </w:pPr>
    </w:p>
    <w:p w:rsidR="0000050F" w:rsidP="00AD658C" w:rsidRDefault="0000050F" w14:paraId="57EC42A9" w14:textId="5455C65D">
      <w:pPr>
        <w:spacing w:after="0"/>
      </w:pPr>
    </w:p>
    <w:p w:rsidR="0000050F" w:rsidP="00AD658C" w:rsidRDefault="0000050F" w14:paraId="58C1991A" w14:textId="32C85E16">
      <w:pPr>
        <w:spacing w:after="0"/>
      </w:pPr>
    </w:p>
    <w:p w:rsidR="005D35A9" w:rsidP="00AD658C" w:rsidRDefault="005D35A9" w14:paraId="01725AEA" w14:textId="2E9307CA">
      <w:pPr>
        <w:spacing w:after="0"/>
      </w:pPr>
    </w:p>
    <w:p w:rsidR="00905BC8" w:rsidP="00AD658C" w:rsidRDefault="00905BC8" w14:paraId="599EA786" w14:textId="77777777">
      <w:pPr>
        <w:spacing w:after="0"/>
      </w:pPr>
    </w:p>
    <w:p w:rsidR="00E51A36" w:rsidP="00AD658C" w:rsidRDefault="00E51A36" w14:paraId="1FFED515" w14:textId="1895225D">
      <w:pPr>
        <w:spacing w:after="0"/>
      </w:pPr>
    </w:p>
    <w:p w:rsidR="00B15228" w:rsidP="00AD658C" w:rsidRDefault="00B15228" w14:paraId="47196C0B" w14:textId="2A682555">
      <w:pPr>
        <w:spacing w:after="0"/>
      </w:pPr>
    </w:p>
    <w:p w:rsidR="00B430E1" w:rsidP="00162CA1" w:rsidRDefault="00B430E1" w14:paraId="7074E4C8" w14:textId="5FBF379D">
      <w:pPr>
        <w:spacing w:after="0" w:line="240" w:lineRule="auto"/>
      </w:pPr>
    </w:p>
    <w:p w:rsidRPr="00676546" w:rsidR="007A402B" w:rsidP="00162CA1" w:rsidRDefault="007A402B" w14:paraId="07865B3F" w14:textId="50688AE2">
      <w:pPr>
        <w:spacing w:after="0" w:line="240" w:lineRule="auto"/>
        <w:rPr>
          <w:sz w:val="10"/>
          <w:szCs w:val="10"/>
        </w:rPr>
      </w:pPr>
    </w:p>
    <w:p w:rsidR="007A402B" w:rsidP="007A402B" w:rsidRDefault="007A402B" w14:paraId="636608B2" w14:textId="6E0CA707">
      <w:pPr>
        <w:spacing w:after="0" w:line="259" w:lineRule="auto"/>
      </w:pPr>
    </w:p>
    <w:p w:rsidR="007A402B" w:rsidP="007A402B" w:rsidRDefault="00676546" w14:paraId="5C68709A" w14:textId="7670A4B6">
      <w:pPr>
        <w:spacing w:after="0" w:line="259" w:lineRule="auto"/>
      </w:pPr>
      <w:r>
        <w:rPr>
          <w:noProof/>
        </w:rPr>
        <w:drawing>
          <wp:anchor distT="0" distB="0" distL="114300" distR="114300" simplePos="0" relativeHeight="251659264" behindDoc="1" locked="0" layoutInCell="1" allowOverlap="1" wp14:anchorId="3BFCA081" wp14:editId="5A6BCCFB">
            <wp:simplePos x="0" y="0"/>
            <wp:positionH relativeFrom="margin">
              <wp:align>center</wp:align>
            </wp:positionH>
            <wp:positionV relativeFrom="paragraph">
              <wp:posOffset>15875</wp:posOffset>
            </wp:positionV>
            <wp:extent cx="1634888" cy="384961"/>
            <wp:effectExtent l="0" t="0" r="3810" b="0"/>
            <wp:wrapNone/>
            <wp:docPr id="15" name="Google Shape;15;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oogle Shape;15;p3"/>
                    <pic:cNvPicPr preferRelativeResize="0"/>
                  </pic:nvPicPr>
                  <pic:blipFill rotWithShape="1">
                    <a:blip r:embed="rId20" cstate="print">
                      <a:alphaModFix/>
                      <a:extLst>
                        <a:ext uri="{28A0092B-C50C-407E-A947-70E740481C1C}">
                          <a14:useLocalDpi xmlns:a14="http://schemas.microsoft.com/office/drawing/2010/main" val="0"/>
                        </a:ext>
                      </a:extLst>
                    </a:blip>
                    <a:srcRect/>
                    <a:stretch/>
                  </pic:blipFill>
                  <pic:spPr>
                    <a:xfrm>
                      <a:off x="0" y="0"/>
                      <a:ext cx="1634888" cy="38496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402B" w:rsidP="007A402B" w:rsidRDefault="007A402B" w14:paraId="2DB498EA" w14:textId="77777777">
      <w:pPr>
        <w:spacing w:after="0" w:line="259" w:lineRule="auto"/>
      </w:pPr>
    </w:p>
    <w:p w:rsidR="007A402B" w:rsidP="007A402B" w:rsidRDefault="007A402B" w14:paraId="045B221A" w14:textId="5687D4EE">
      <w:pPr>
        <w:spacing w:after="0"/>
        <w:jc w:val="center"/>
        <w:rPr>
          <w:color w:val="808080" w:themeColor="background1" w:themeShade="80"/>
        </w:rPr>
      </w:pPr>
    </w:p>
    <w:p w:rsidRPr="0010236A" w:rsidR="007A402B" w:rsidP="007A402B" w:rsidRDefault="007A402B" w14:paraId="3737F1CC" w14:textId="1D7A611D">
      <w:pPr>
        <w:spacing w:after="0"/>
        <w:jc w:val="center"/>
        <w:rPr>
          <w:color w:val="808080" w:themeColor="background1" w:themeShade="80"/>
        </w:rPr>
      </w:pPr>
      <w:r w:rsidRPr="0010236A">
        <w:rPr>
          <w:color w:val="808080" w:themeColor="background1" w:themeShade="80"/>
        </w:rPr>
        <w:t xml:space="preserve">The University of Arizona resides on </w:t>
      </w:r>
      <w:r>
        <w:rPr>
          <w:color w:val="808080" w:themeColor="background1" w:themeShade="80"/>
        </w:rPr>
        <w:t>I</w:t>
      </w:r>
      <w:r w:rsidRPr="0010236A">
        <w:rPr>
          <w:color w:val="808080" w:themeColor="background1" w:themeShade="80"/>
        </w:rPr>
        <w:t xml:space="preserve">ndigenous </w:t>
      </w:r>
      <w:r>
        <w:rPr>
          <w:color w:val="808080" w:themeColor="background1" w:themeShade="80"/>
        </w:rPr>
        <w:t>H</w:t>
      </w:r>
      <w:r w:rsidRPr="0010236A">
        <w:rPr>
          <w:color w:val="808080" w:themeColor="background1" w:themeShade="80"/>
        </w:rPr>
        <w:t xml:space="preserve">omelands </w:t>
      </w:r>
    </w:p>
    <w:p w:rsidRPr="00302A43" w:rsidR="007A402B" w:rsidP="0000050F" w:rsidRDefault="007A402B" w14:paraId="3BB9D67B" w14:textId="6B9DDADC">
      <w:pPr>
        <w:spacing w:after="0"/>
        <w:jc w:val="center"/>
      </w:pPr>
      <w:r w:rsidRPr="0010236A">
        <w:rPr>
          <w:color w:val="808080" w:themeColor="background1" w:themeShade="80"/>
        </w:rPr>
        <w:t>of the Tohono O’odham and the Pascua Yaqui people.</w:t>
      </w:r>
    </w:p>
    <w:sectPr w:rsidRPr="00302A43" w:rsidR="007A402B" w:rsidSect="00905BC8">
      <w:headerReference w:type="default" r:id="rId21"/>
      <w:footerReference w:type="default" r:id="rId22"/>
      <w:headerReference w:type="first" r:id="rId23"/>
      <w:footerReference w:type="first" r:id="rId24"/>
      <w:pgSz w:w="12240" w:h="15840" w:orient="portrait"/>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3F14" w:rsidP="008D1C0D" w:rsidRDefault="00EF3F14" w14:paraId="0B7065A8" w14:textId="77777777">
      <w:pPr>
        <w:spacing w:after="0" w:line="240" w:lineRule="auto"/>
      </w:pPr>
      <w:r>
        <w:separator/>
      </w:r>
    </w:p>
  </w:endnote>
  <w:endnote w:type="continuationSeparator" w:id="0">
    <w:p w:rsidR="00EF3F14" w:rsidP="008D1C0D" w:rsidRDefault="00EF3F14" w14:paraId="677FFF1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iloSerifOT-Text">
    <w:panose1 w:val="020B0604020202020204"/>
    <w:charset w:val="00"/>
    <w:family w:val="auto"/>
    <w:pitch w:val="variable"/>
    <w:sig w:usb0="800000EF" w:usb1="4000204A" w:usb2="00000000" w:usb3="00000000" w:csb0="00000001" w:csb1="00000000"/>
  </w:font>
  <w:font w:name="MiloOT-Xbold">
    <w:panose1 w:val="020B0604020202020204"/>
    <w:charset w:val="00"/>
    <w:family w:val="auto"/>
    <w:pitch w:val="variable"/>
    <w:sig w:usb0="800000EF" w:usb1="4000205B" w:usb2="00000000" w:usb3="00000000" w:csb0="00000001" w:csb1="00000000"/>
  </w:font>
  <w:font w:name="MiloOT-Text">
    <w:panose1 w:val="020B0604020202020204"/>
    <w:charset w:val="00"/>
    <w:family w:val="auto"/>
    <w:pitch w:val="variable"/>
    <w:sig w:usb0="800000EF" w:usb1="4000205B"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iloOT">
    <w:altName w:val="Calibri"/>
    <w:panose1 w:val="020B0604020202020204"/>
    <w:charset w:val="4D"/>
    <w:family w:val="swiss"/>
    <w:notTrueType/>
    <w:pitch w:val="variable"/>
    <w:sig w:usb0="800000EF" w:usb1="4000205B" w:usb2="00000000" w:usb3="00000000" w:csb0="00000001" w:csb1="00000000"/>
  </w:font>
  <w:font w:name="MiloSerifOT-Bold">
    <w:altName w:val="Calibri"/>
    <w:panose1 w:val="020B0604020202020204"/>
    <w:charset w:val="4D"/>
    <w:family w:val="auto"/>
    <w:notTrueType/>
    <w:pitch w:val="variable"/>
    <w:sig w:usb0="800000EF" w:usb1="4000205B" w:usb2="00000000" w:usb3="00000000" w:csb0="00000001" w:csb1="00000000"/>
  </w:font>
  <w:font w:name="MiloSerifOT">
    <w:altName w:val="Calibri"/>
    <w:panose1 w:val="020B0604020202020204"/>
    <w:charset w:val="4D"/>
    <w:family w:val="auto"/>
    <w:notTrueType/>
    <w:pitch w:val="variable"/>
    <w:sig w:usb0="800000EF" w:usb1="40002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345738"/>
      <w:docPartObj>
        <w:docPartGallery w:val="Page Numbers (Bottom of Page)"/>
        <w:docPartUnique/>
      </w:docPartObj>
    </w:sdtPr>
    <w:sdtEndPr>
      <w:rPr>
        <w:b w:val="0"/>
        <w:bCs/>
        <w:noProof/>
        <w:color w:val="auto"/>
      </w:rPr>
    </w:sdtEndPr>
    <w:sdtContent>
      <w:p w:rsidRPr="00BB4140" w:rsidR="00A63BD1" w:rsidP="00905BC8" w:rsidRDefault="00905BC8" w14:paraId="5E7A3ACE" w14:textId="221A4FB8">
        <w:pPr>
          <w:pStyle w:val="Footer"/>
          <w:jc w:val="center"/>
          <w:rPr>
            <w:b w:val="0"/>
            <w:bCs/>
            <w:color w:val="auto"/>
          </w:rPr>
        </w:pPr>
        <w:r w:rsidRPr="309F9181">
          <w:rPr>
            <w:rFonts w:eastAsia="Times New Roman" w:cs="Calibri"/>
            <w:b w:val="0"/>
            <w:i/>
            <w:iCs/>
            <w:color w:val="1F497D" w:themeColor="text2"/>
            <w:sz w:val="21"/>
            <w:szCs w:val="21"/>
            <w:lang w:eastAsia="en-US"/>
          </w:rPr>
          <w:t xml:space="preserve">Questions?: Contact Kevin </w:t>
        </w:r>
        <w:proofErr w:type="spellStart"/>
        <w:r w:rsidRPr="309F9181">
          <w:rPr>
            <w:rFonts w:eastAsia="Times New Roman" w:cs="Calibri"/>
            <w:b w:val="0"/>
            <w:i/>
            <w:iCs/>
            <w:color w:val="1F497D" w:themeColor="text2"/>
            <w:sz w:val="21"/>
            <w:szCs w:val="21"/>
            <w:lang w:eastAsia="en-US"/>
          </w:rPr>
          <w:t>Bonine</w:t>
        </w:r>
        <w:proofErr w:type="spellEnd"/>
        <w:r w:rsidRPr="309F9181">
          <w:rPr>
            <w:rFonts w:eastAsia="Times New Roman" w:cs="Calibri"/>
            <w:b w:val="0"/>
            <w:i/>
            <w:iCs/>
            <w:color w:val="1F497D" w:themeColor="text2"/>
            <w:sz w:val="21"/>
            <w:szCs w:val="21"/>
            <w:lang w:eastAsia="en-US"/>
          </w:rPr>
          <w:t xml:space="preserve"> (</w:t>
        </w:r>
        <w:hyperlink r:id="rId1">
          <w:r w:rsidRPr="309F9181">
            <w:rPr>
              <w:rStyle w:val="Hyperlink"/>
              <w:rFonts w:eastAsia="Times New Roman" w:cs="Calibri"/>
              <w:b w:val="0"/>
              <w:i/>
              <w:iCs/>
              <w:sz w:val="21"/>
              <w:szCs w:val="21"/>
              <w:lang w:eastAsia="en-US"/>
            </w:rPr>
            <w:t>kebonine@arizona.edu</w:t>
          </w:r>
        </w:hyperlink>
        <w:r w:rsidRPr="309F9181">
          <w:rPr>
            <w:rFonts w:eastAsia="Times New Roman" w:cs="Calibri"/>
            <w:b w:val="0"/>
            <w:i/>
            <w:iCs/>
            <w:color w:val="1F497D" w:themeColor="text2"/>
            <w:sz w:val="21"/>
            <w:szCs w:val="21"/>
            <w:lang w:eastAsia="en-US"/>
          </w:rPr>
          <w:t xml:space="preserve">) or Leah </w:t>
        </w:r>
        <w:proofErr w:type="spellStart"/>
        <w:r w:rsidRPr="309F9181">
          <w:rPr>
            <w:rFonts w:eastAsia="Times New Roman" w:cs="Calibri"/>
            <w:b w:val="0"/>
            <w:i/>
            <w:iCs/>
            <w:color w:val="1F497D" w:themeColor="text2"/>
            <w:sz w:val="21"/>
            <w:szCs w:val="21"/>
            <w:lang w:eastAsia="en-US"/>
          </w:rPr>
          <w:t>Callovini</w:t>
        </w:r>
        <w:proofErr w:type="spellEnd"/>
        <w:r w:rsidRPr="309F9181">
          <w:rPr>
            <w:rFonts w:eastAsia="Times New Roman" w:cs="Calibri"/>
            <w:b w:val="0"/>
            <w:i/>
            <w:iCs/>
            <w:color w:val="1F497D" w:themeColor="text2"/>
            <w:sz w:val="21"/>
            <w:szCs w:val="21"/>
            <w:lang w:eastAsia="en-US"/>
          </w:rPr>
          <w:t xml:space="preserve"> (</w:t>
        </w:r>
        <w:hyperlink r:id="rId2">
          <w:r w:rsidRPr="309F9181">
            <w:rPr>
              <w:rStyle w:val="Hyperlink"/>
              <w:rFonts w:eastAsia="Times New Roman" w:cs="Calibri"/>
              <w:b w:val="0"/>
              <w:i/>
              <w:iCs/>
              <w:sz w:val="21"/>
              <w:szCs w:val="21"/>
              <w:lang w:eastAsia="en-US"/>
            </w:rPr>
            <w:t>lcallovini@arizona.edu</w:t>
          </w:r>
        </w:hyperlink>
        <w:r w:rsidRPr="309F9181">
          <w:rPr>
            <w:rFonts w:eastAsia="Times New Roman" w:cs="Calibri"/>
            <w:b w:val="0"/>
            <w:i/>
            <w:iCs/>
            <w:color w:val="1F497D" w:themeColor="text2"/>
            <w:sz w:val="21"/>
            <w:szCs w:val="21"/>
            <w:lang w:eastAsia="en-US"/>
          </w:rPr>
          <w:t xml:space="preserve">)  </w:t>
        </w:r>
        <w:r w:rsidRPr="00BB4140" w:rsidR="00A63BD1">
          <w:rPr>
            <w:b w:val="0"/>
            <w:bCs/>
            <w:color w:val="auto"/>
          </w:rPr>
          <w:fldChar w:fldCharType="begin"/>
        </w:r>
        <w:r w:rsidRPr="00BB4140" w:rsidR="00A63BD1">
          <w:rPr>
            <w:b w:val="0"/>
            <w:bCs/>
            <w:color w:val="auto"/>
          </w:rPr>
          <w:instrText xml:space="preserve"> PAGE   \* MERGEFORMAT </w:instrText>
        </w:r>
        <w:r w:rsidRPr="00BB4140" w:rsidR="00A63BD1">
          <w:rPr>
            <w:b w:val="0"/>
            <w:bCs/>
            <w:color w:val="auto"/>
          </w:rPr>
          <w:fldChar w:fldCharType="separate"/>
        </w:r>
        <w:r w:rsidRPr="00BB4140" w:rsidR="00A63BD1">
          <w:rPr>
            <w:b w:val="0"/>
            <w:bCs/>
            <w:noProof/>
            <w:color w:val="auto"/>
          </w:rPr>
          <w:t>2</w:t>
        </w:r>
        <w:r w:rsidRPr="00BB4140" w:rsidR="00A63BD1">
          <w:rPr>
            <w:b w:val="0"/>
            <w:bCs/>
            <w:noProof/>
            <w:color w:val="auto"/>
          </w:rPr>
          <w:fldChar w:fldCharType="end"/>
        </w:r>
      </w:p>
    </w:sdtContent>
  </w:sdt>
  <w:p w:rsidR="00A63BD1" w:rsidRDefault="00A63BD1" w14:paraId="45F0FBE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5577" w:rsidRDefault="00315577" w14:paraId="00138042" w14:textId="77777777">
    <w:pPr>
      <w:pStyle w:val="Footer"/>
      <w:rPr>
        <w:rFonts w:eastAsia="Times New Roman" w:cs="Calibri"/>
        <w:b w:val="0"/>
        <w:bCs/>
        <w:i/>
        <w:iCs/>
        <w:color w:val="1F497D" w:themeColor="text2"/>
        <w:sz w:val="21"/>
        <w:szCs w:val="21"/>
        <w:lang w:eastAsia="en-US"/>
      </w:rPr>
    </w:pPr>
  </w:p>
  <w:p w:rsidR="00EB1583" w:rsidRDefault="00EB1583" w14:paraId="29FB1307" w14:textId="0E482080">
    <w:pPr>
      <w:pStyle w:val="Footer"/>
      <w:rPr>
        <w:rFonts w:eastAsia="Times New Roman" w:cs="Calibri"/>
        <w:b w:val="0"/>
        <w:bCs/>
        <w:i/>
        <w:iCs/>
        <w:color w:val="1F497D" w:themeColor="text2"/>
        <w:sz w:val="21"/>
        <w:szCs w:val="21"/>
        <w:lang w:eastAsia="en-US"/>
      </w:rPr>
    </w:pPr>
    <w:proofErr w:type="gramStart"/>
    <w:r w:rsidRPr="003F21EB">
      <w:rPr>
        <w:rFonts w:eastAsia="Times New Roman" w:cs="Calibri"/>
        <w:b w:val="0"/>
        <w:bCs/>
        <w:i/>
        <w:iCs/>
        <w:color w:val="1F497D" w:themeColor="text2"/>
        <w:sz w:val="21"/>
        <w:szCs w:val="21"/>
        <w:lang w:eastAsia="en-US"/>
      </w:rPr>
      <w:t>Questions?:</w:t>
    </w:r>
    <w:proofErr w:type="gramEnd"/>
    <w:r w:rsidRPr="003F21EB">
      <w:rPr>
        <w:rFonts w:eastAsia="Times New Roman" w:cs="Calibri"/>
        <w:b w:val="0"/>
        <w:bCs/>
        <w:i/>
        <w:iCs/>
        <w:color w:val="1F497D" w:themeColor="text2"/>
        <w:sz w:val="21"/>
        <w:szCs w:val="21"/>
        <w:lang w:eastAsia="en-US"/>
      </w:rPr>
      <w:t xml:space="preserve"> Contact Kevin </w:t>
    </w:r>
    <w:proofErr w:type="spellStart"/>
    <w:r w:rsidRPr="003F21EB">
      <w:rPr>
        <w:rFonts w:eastAsia="Times New Roman" w:cs="Calibri"/>
        <w:b w:val="0"/>
        <w:bCs/>
        <w:i/>
        <w:iCs/>
        <w:color w:val="1F497D" w:themeColor="text2"/>
        <w:sz w:val="21"/>
        <w:szCs w:val="21"/>
        <w:lang w:eastAsia="en-US"/>
      </w:rPr>
      <w:t>Bonine</w:t>
    </w:r>
    <w:proofErr w:type="spellEnd"/>
    <w:r w:rsidRPr="003F21EB">
      <w:rPr>
        <w:rFonts w:eastAsia="Times New Roman" w:cs="Calibri"/>
        <w:b w:val="0"/>
        <w:bCs/>
        <w:i/>
        <w:iCs/>
        <w:color w:val="1F497D" w:themeColor="text2"/>
        <w:sz w:val="21"/>
        <w:szCs w:val="21"/>
        <w:lang w:eastAsia="en-US"/>
      </w:rPr>
      <w:t xml:space="preserve"> (</w:t>
    </w:r>
    <w:hyperlink w:history="1" r:id="rId1">
      <w:r w:rsidRPr="003F21EB">
        <w:rPr>
          <w:rStyle w:val="Hyperlink"/>
          <w:rFonts w:eastAsia="Times New Roman" w:cs="Calibri"/>
          <w:b w:val="0"/>
          <w:bCs/>
          <w:i/>
          <w:iCs/>
          <w:color w:val="1F497D" w:themeColor="text2"/>
          <w:sz w:val="21"/>
          <w:szCs w:val="21"/>
          <w:lang w:eastAsia="en-US"/>
        </w:rPr>
        <w:t>kebonine@arizona.edu</w:t>
      </w:r>
    </w:hyperlink>
    <w:r w:rsidRPr="003F21EB">
      <w:rPr>
        <w:rFonts w:eastAsia="Times New Roman" w:cs="Calibri"/>
        <w:b w:val="0"/>
        <w:bCs/>
        <w:i/>
        <w:iCs/>
        <w:color w:val="1F497D" w:themeColor="text2"/>
        <w:sz w:val="21"/>
        <w:szCs w:val="21"/>
        <w:lang w:eastAsia="en-US"/>
      </w:rPr>
      <w:t>) or Ariane Mohr-Felsen (</w:t>
    </w:r>
    <w:hyperlink w:history="1" r:id="rId2">
      <w:r w:rsidRPr="003F21EB" w:rsidR="003F21EB">
        <w:rPr>
          <w:rStyle w:val="Hyperlink"/>
          <w:rFonts w:eastAsia="Times New Roman" w:cs="Calibri"/>
          <w:b w:val="0"/>
          <w:bCs/>
          <w:i/>
          <w:iCs/>
          <w:color w:val="1F497D" w:themeColor="text2"/>
          <w:sz w:val="21"/>
          <w:szCs w:val="21"/>
          <w:lang w:eastAsia="en-US"/>
        </w:rPr>
        <w:t>ariane3@arizona.edu</w:t>
      </w:r>
    </w:hyperlink>
    <w:r w:rsidRPr="003F21EB">
      <w:rPr>
        <w:rFonts w:eastAsia="Times New Roman" w:cs="Calibri"/>
        <w:b w:val="0"/>
        <w:bCs/>
        <w:i/>
        <w:iCs/>
        <w:color w:val="1F497D" w:themeColor="text2"/>
        <w:sz w:val="21"/>
        <w:szCs w:val="21"/>
        <w:lang w:eastAsia="en-US"/>
      </w:rPr>
      <w:t>)</w:t>
    </w:r>
    <w:r w:rsidRPr="003F21EB" w:rsidR="003F21EB">
      <w:rPr>
        <w:rFonts w:eastAsia="Times New Roman" w:cs="Calibri"/>
        <w:b w:val="0"/>
        <w:bCs/>
        <w:i/>
        <w:iCs/>
        <w:color w:val="1F497D" w:themeColor="text2"/>
        <w:sz w:val="21"/>
        <w:szCs w:val="21"/>
        <w:lang w:eastAsia="en-US"/>
      </w:rPr>
      <w:t xml:space="preserve"> </w:t>
    </w:r>
  </w:p>
  <w:p w:rsidR="00BE61A6" w:rsidRDefault="00BE61A6" w14:paraId="3A0D0D22" w14:textId="77777777">
    <w:pPr>
      <w:pStyle w:val="Footer"/>
      <w:rPr>
        <w:rFonts w:eastAsia="Times New Roman" w:cs="Calibri"/>
        <w:b w:val="0"/>
        <w:bCs/>
        <w:i/>
        <w:iCs/>
        <w:color w:val="1F497D" w:themeColor="text2"/>
        <w:sz w:val="21"/>
        <w:szCs w:val="21"/>
        <w:lang w:eastAsia="en-US"/>
      </w:rPr>
    </w:pPr>
  </w:p>
  <w:p w:rsidRPr="003F21EB" w:rsidR="003B7E43" w:rsidRDefault="003B7E43" w14:paraId="3AC4C85A" w14:textId="77777777">
    <w:pPr>
      <w:pStyle w:val="Footer"/>
      <w:rPr>
        <w:b w:val="0"/>
        <w:bCs/>
        <w:color w:val="1F497D"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3F14" w:rsidP="008D1C0D" w:rsidRDefault="00EF3F14" w14:paraId="11490933" w14:textId="77777777">
      <w:pPr>
        <w:spacing w:after="0" w:line="240" w:lineRule="auto"/>
      </w:pPr>
      <w:r>
        <w:separator/>
      </w:r>
    </w:p>
  </w:footnote>
  <w:footnote w:type="continuationSeparator" w:id="0">
    <w:p w:rsidR="00EF3F14" w:rsidP="008D1C0D" w:rsidRDefault="00EF3F14" w14:paraId="2C6F762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5A5F473" w:rsidTr="35A5F473" w14:paraId="755BF110" w14:textId="77777777">
      <w:tc>
        <w:tcPr>
          <w:tcW w:w="3120" w:type="dxa"/>
        </w:tcPr>
        <w:p w:rsidR="35A5F473" w:rsidP="35A5F473" w:rsidRDefault="35A5F473" w14:paraId="25B11A6A" w14:textId="58811B11">
          <w:pPr>
            <w:pStyle w:val="Header"/>
            <w:ind w:left="-115"/>
            <w:rPr>
              <w:rFonts w:eastAsia="Cambria"/>
            </w:rPr>
          </w:pPr>
        </w:p>
      </w:tc>
      <w:tc>
        <w:tcPr>
          <w:tcW w:w="3120" w:type="dxa"/>
        </w:tcPr>
        <w:p w:rsidR="35A5F473" w:rsidP="35A5F473" w:rsidRDefault="35A5F473" w14:paraId="74CC78FD" w14:textId="7752CFA2">
          <w:pPr>
            <w:pStyle w:val="Header"/>
            <w:jc w:val="center"/>
            <w:rPr>
              <w:rFonts w:eastAsia="Cambria"/>
            </w:rPr>
          </w:pPr>
        </w:p>
      </w:tc>
      <w:tc>
        <w:tcPr>
          <w:tcW w:w="3120" w:type="dxa"/>
        </w:tcPr>
        <w:p w:rsidR="35A5F473" w:rsidP="35A5F473" w:rsidRDefault="35A5F473" w14:paraId="705A41A7" w14:textId="7C004BB1">
          <w:pPr>
            <w:pStyle w:val="Header"/>
            <w:ind w:right="-115"/>
            <w:jc w:val="right"/>
            <w:rPr>
              <w:rFonts w:eastAsia="Cambria"/>
            </w:rPr>
          </w:pPr>
        </w:p>
      </w:tc>
    </w:tr>
  </w:tbl>
  <w:p w:rsidR="35A5F473" w:rsidP="35A5F473" w:rsidRDefault="35A5F473" w14:paraId="7DC266FF" w14:textId="3C83D07E">
    <w:pPr>
      <w:pStyle w:val="Header"/>
      <w:rPr>
        <w:rFonts w:eastAsia="Cambr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mc:Ignorable="w14 w15 w16se w16cid w16 w16cex w16sdtdh wp14">
  <w:p w:rsidRPr="00B77F34" w:rsidR="005E3F4C" w:rsidP="005E3F4C" w:rsidRDefault="005E3F4C" w14:paraId="23CBA93B" w14:textId="77777777">
    <w:pPr>
      <w:pStyle w:val="DepartmentHeadline"/>
      <w:ind w:left="6390" w:firstLine="0"/>
      <w:rPr>
        <w:rFonts w:ascii="Calibri" w:hAnsi="Calibri" w:cs="Calibri"/>
      </w:rPr>
    </w:pPr>
    <w:r w:rsidRPr="00B77F34">
      <w:rPr>
        <w:rFonts w:ascii="Calibri" w:hAnsi="Calibri" w:cs="Calibri"/>
        <w:noProof/>
      </w:rPr>
      <w:drawing>
        <wp:anchor distT="0" distB="0" distL="114300" distR="114300" simplePos="0" relativeHeight="251660288" behindDoc="1" locked="1" layoutInCell="1" allowOverlap="1" wp14:anchorId="690C1EEB" wp14:editId="7CEE72AC">
          <wp:simplePos x="0" y="0"/>
          <wp:positionH relativeFrom="page">
            <wp:posOffset>702310</wp:posOffset>
          </wp:positionH>
          <wp:positionV relativeFrom="page">
            <wp:posOffset>554990</wp:posOffset>
          </wp:positionV>
          <wp:extent cx="1958975" cy="566420"/>
          <wp:effectExtent l="0" t="0" r="3175" b="5080"/>
          <wp:wrapNone/>
          <wp:docPr id="1" name="Picture 1" descr="A picture containing text, bottle,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ttle, crowd&#10;&#10;Description automatically generated"/>
                  <pic:cNvPicPr/>
                </pic:nvPicPr>
                <pic:blipFill>
                  <a:blip r:embed="rId1"/>
                  <a:stretch>
                    <a:fillRect/>
                  </a:stretch>
                </pic:blipFill>
                <pic:spPr>
                  <a:xfrm>
                    <a:off x="0" y="0"/>
                    <a:ext cx="1958975" cy="5664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Calibri" w:hAnsi="Calibri" w:cs="Calibri"/>
      </w:rPr>
      <w:t>ARIZONA INSTITUTES FOR RESILIENCE</w:t>
    </w:r>
  </w:p>
  <w:p w:rsidRPr="00B77F34" w:rsidR="005E3F4C" w:rsidP="003147A7" w:rsidRDefault="005E3F4C" w14:paraId="57281094" w14:textId="77777777">
    <w:pPr>
      <w:pStyle w:val="DeptInfo"/>
      <w:spacing w:before="0"/>
      <w:ind w:left="6394"/>
      <w:contextualSpacing/>
      <w:rPr>
        <w:rFonts w:ascii="Calibri" w:hAnsi="Calibri" w:cs="Calibri"/>
      </w:rPr>
    </w:pPr>
    <w:r>
      <w:rPr>
        <w:rFonts w:ascii="Calibri" w:hAnsi="Calibri" w:cs="Calibri"/>
      </w:rPr>
      <w:t>Environment &amp; Natural Resources 2 Building</w:t>
    </w:r>
    <w:r w:rsidRPr="00B77F34">
      <w:rPr>
        <w:rFonts w:ascii="Calibri" w:hAnsi="Calibri" w:cs="Calibri"/>
      </w:rPr>
      <w:br/>
    </w:r>
    <w:r>
      <w:rPr>
        <w:rFonts w:ascii="Calibri" w:hAnsi="Calibri" w:cs="Calibri"/>
      </w:rPr>
      <w:t>1064 E. Lowell Street</w:t>
    </w:r>
  </w:p>
  <w:p w:rsidRPr="00B77F34" w:rsidR="005E3F4C" w:rsidP="003147A7" w:rsidRDefault="005E3F4C" w14:paraId="3710D6EE" w14:textId="77777777">
    <w:pPr>
      <w:pStyle w:val="DeptInfo"/>
      <w:spacing w:before="0"/>
      <w:ind w:left="6394"/>
      <w:contextualSpacing/>
      <w:rPr>
        <w:rFonts w:ascii="Calibri" w:hAnsi="Calibri" w:cs="Calibri"/>
      </w:rPr>
    </w:pPr>
    <w:r w:rsidRPr="00B77F34">
      <w:rPr>
        <w:rFonts w:ascii="Calibri" w:hAnsi="Calibri" w:cs="Calibri"/>
      </w:rPr>
      <w:t xml:space="preserve">PO Box </w:t>
    </w:r>
    <w:r>
      <w:rPr>
        <w:rFonts w:ascii="Calibri" w:hAnsi="Calibri" w:cs="Calibri"/>
      </w:rPr>
      <w:t>210137</w:t>
    </w:r>
  </w:p>
  <w:p w:rsidRPr="00B77F34" w:rsidR="005E3F4C" w:rsidP="003147A7" w:rsidRDefault="005E3F4C" w14:paraId="1C124826" w14:textId="77777777">
    <w:pPr>
      <w:pStyle w:val="DeptInfo"/>
      <w:tabs>
        <w:tab w:val="left" w:pos="9360"/>
      </w:tabs>
      <w:spacing w:before="0"/>
      <w:ind w:left="6394"/>
      <w:contextualSpacing/>
      <w:rPr>
        <w:rFonts w:ascii="Calibri" w:hAnsi="Calibri" w:cs="Calibri"/>
      </w:rPr>
    </w:pPr>
    <w:r>
      <w:rPr>
        <w:rFonts w:ascii="Calibri" w:hAnsi="Calibri" w:cs="Calibri"/>
      </w:rPr>
      <w:t>Tucson, AZ 85721-0137</w:t>
    </w:r>
  </w:p>
  <w:p w:rsidRPr="00B77F34" w:rsidR="005E3F4C" w:rsidP="003147A7" w:rsidRDefault="005E3F4C" w14:paraId="04668B90" w14:textId="77777777">
    <w:pPr>
      <w:pStyle w:val="DeptContact"/>
      <w:spacing w:after="0"/>
      <w:ind w:left="6394"/>
      <w:rPr>
        <w:rFonts w:ascii="Calibri" w:hAnsi="Calibri" w:cs="Calibri"/>
      </w:rPr>
    </w:pPr>
    <w:r w:rsidRPr="00B77F34">
      <w:rPr>
        <w:rFonts w:ascii="Calibri" w:hAnsi="Calibri" w:cs="Calibri"/>
      </w:rPr>
      <w:t xml:space="preserve">Ofc: </w:t>
    </w:r>
    <w:r>
      <w:rPr>
        <w:rFonts w:ascii="Calibri" w:hAnsi="Calibri" w:cs="Calibri"/>
      </w:rPr>
      <w:t>520-626-4345</w:t>
    </w:r>
  </w:p>
  <w:p w:rsidRPr="00B77F34" w:rsidR="005E3F4C" w:rsidP="003147A7" w:rsidRDefault="005E3F4C" w14:paraId="6D04B7CD" w14:textId="77777777">
    <w:pPr>
      <w:pStyle w:val="DeptURL"/>
      <w:ind w:left="6394" w:firstLine="0"/>
      <w:rPr>
        <w:rFonts w:ascii="Calibri" w:hAnsi="Calibri" w:cs="Calibri"/>
      </w:rPr>
    </w:pPr>
    <w:r>
      <w:rPr>
        <w:rFonts w:ascii="Calibri" w:hAnsi="Calibri" w:cs="Calibri"/>
      </w:rPr>
      <w:t>environment.arizona.edu/air</w:t>
    </w:r>
  </w:p>
  <w:p w:rsidR="005E3F4C" w:rsidRDefault="005E3F4C" w14:paraId="4127E7B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B1AF2"/>
    <w:multiLevelType w:val="hybridMultilevel"/>
    <w:tmpl w:val="ECC4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27036"/>
    <w:multiLevelType w:val="hybridMultilevel"/>
    <w:tmpl w:val="1D3E23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13F2AF1"/>
    <w:multiLevelType w:val="hybridMultilevel"/>
    <w:tmpl w:val="5628C0B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3F3044BD"/>
    <w:multiLevelType w:val="hybridMultilevel"/>
    <w:tmpl w:val="ABB273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4BC47606"/>
    <w:multiLevelType w:val="hybridMultilevel"/>
    <w:tmpl w:val="AE4898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FEF5662"/>
    <w:multiLevelType w:val="hybridMultilevel"/>
    <w:tmpl w:val="665C4B5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56746D6F"/>
    <w:multiLevelType w:val="hybridMultilevel"/>
    <w:tmpl w:val="163A0A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81807"/>
    <w:multiLevelType w:val="multilevel"/>
    <w:tmpl w:val="F404C6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721124684">
    <w:abstractNumId w:val="3"/>
  </w:num>
  <w:num w:numId="2" w16cid:durableId="742802853">
    <w:abstractNumId w:val="1"/>
  </w:num>
  <w:num w:numId="3" w16cid:durableId="971785983">
    <w:abstractNumId w:val="2"/>
  </w:num>
  <w:num w:numId="4" w16cid:durableId="958411881">
    <w:abstractNumId w:val="4"/>
  </w:num>
  <w:num w:numId="5" w16cid:durableId="1000625566">
    <w:abstractNumId w:val="5"/>
  </w:num>
  <w:num w:numId="6" w16cid:durableId="271476550">
    <w:abstractNumId w:val="6"/>
  </w:num>
  <w:num w:numId="7" w16cid:durableId="1925724692">
    <w:abstractNumId w:val="7"/>
  </w:num>
  <w:num w:numId="8" w16cid:durableId="633677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34"/>
    <w:rsid w:val="0000050F"/>
    <w:rsid w:val="00002A49"/>
    <w:rsid w:val="0000794E"/>
    <w:rsid w:val="00010F61"/>
    <w:rsid w:val="00012D52"/>
    <w:rsid w:val="00013DE5"/>
    <w:rsid w:val="0003089E"/>
    <w:rsid w:val="00030F1A"/>
    <w:rsid w:val="00030F97"/>
    <w:rsid w:val="00031BC9"/>
    <w:rsid w:val="00032498"/>
    <w:rsid w:val="00037828"/>
    <w:rsid w:val="00042D76"/>
    <w:rsid w:val="00045EF0"/>
    <w:rsid w:val="00051E1C"/>
    <w:rsid w:val="00056615"/>
    <w:rsid w:val="00062EB6"/>
    <w:rsid w:val="000640E9"/>
    <w:rsid w:val="00065A40"/>
    <w:rsid w:val="0006608D"/>
    <w:rsid w:val="00071711"/>
    <w:rsid w:val="00074C16"/>
    <w:rsid w:val="000825BF"/>
    <w:rsid w:val="00086ADA"/>
    <w:rsid w:val="00087B05"/>
    <w:rsid w:val="000932B9"/>
    <w:rsid w:val="00096211"/>
    <w:rsid w:val="000A5FD0"/>
    <w:rsid w:val="000A7F22"/>
    <w:rsid w:val="000B0892"/>
    <w:rsid w:val="000B20F6"/>
    <w:rsid w:val="000B24C0"/>
    <w:rsid w:val="000B5DE2"/>
    <w:rsid w:val="000C21E1"/>
    <w:rsid w:val="000C5040"/>
    <w:rsid w:val="000C62D2"/>
    <w:rsid w:val="000D269F"/>
    <w:rsid w:val="000D3A00"/>
    <w:rsid w:val="000D5EB2"/>
    <w:rsid w:val="000F5987"/>
    <w:rsid w:val="00100CF8"/>
    <w:rsid w:val="00103D2A"/>
    <w:rsid w:val="00110169"/>
    <w:rsid w:val="00113264"/>
    <w:rsid w:val="0011602B"/>
    <w:rsid w:val="0011677F"/>
    <w:rsid w:val="00116EBB"/>
    <w:rsid w:val="00120B7E"/>
    <w:rsid w:val="00125CE1"/>
    <w:rsid w:val="00130649"/>
    <w:rsid w:val="0013499D"/>
    <w:rsid w:val="00143B17"/>
    <w:rsid w:val="001449EC"/>
    <w:rsid w:val="0015405A"/>
    <w:rsid w:val="001561FE"/>
    <w:rsid w:val="00160E17"/>
    <w:rsid w:val="00162CA1"/>
    <w:rsid w:val="001811D1"/>
    <w:rsid w:val="001871BA"/>
    <w:rsid w:val="001913A9"/>
    <w:rsid w:val="001967D9"/>
    <w:rsid w:val="001A78F0"/>
    <w:rsid w:val="001C0A10"/>
    <w:rsid w:val="001D3B2C"/>
    <w:rsid w:val="001F16AC"/>
    <w:rsid w:val="001F1ED3"/>
    <w:rsid w:val="001F22F3"/>
    <w:rsid w:val="001F3C9C"/>
    <w:rsid w:val="001F55C8"/>
    <w:rsid w:val="00200E57"/>
    <w:rsid w:val="00203BE0"/>
    <w:rsid w:val="00207E11"/>
    <w:rsid w:val="00212826"/>
    <w:rsid w:val="00217812"/>
    <w:rsid w:val="00225415"/>
    <w:rsid w:val="002274A7"/>
    <w:rsid w:val="0023225C"/>
    <w:rsid w:val="00234EFC"/>
    <w:rsid w:val="002357E2"/>
    <w:rsid w:val="00235A13"/>
    <w:rsid w:val="00247D43"/>
    <w:rsid w:val="00266404"/>
    <w:rsid w:val="00281B0F"/>
    <w:rsid w:val="00283C00"/>
    <w:rsid w:val="0028633C"/>
    <w:rsid w:val="00296B89"/>
    <w:rsid w:val="002A2FF8"/>
    <w:rsid w:val="002A4B53"/>
    <w:rsid w:val="002A6B15"/>
    <w:rsid w:val="002B08D4"/>
    <w:rsid w:val="002B3B43"/>
    <w:rsid w:val="002B7940"/>
    <w:rsid w:val="002C3D6F"/>
    <w:rsid w:val="002D57F6"/>
    <w:rsid w:val="002E549B"/>
    <w:rsid w:val="002E55F9"/>
    <w:rsid w:val="002F69D1"/>
    <w:rsid w:val="00302A43"/>
    <w:rsid w:val="00303A8A"/>
    <w:rsid w:val="003042AA"/>
    <w:rsid w:val="003147A7"/>
    <w:rsid w:val="00315577"/>
    <w:rsid w:val="00316F2B"/>
    <w:rsid w:val="003171D2"/>
    <w:rsid w:val="00317425"/>
    <w:rsid w:val="00317B2A"/>
    <w:rsid w:val="003204D1"/>
    <w:rsid w:val="003206B3"/>
    <w:rsid w:val="00332DE0"/>
    <w:rsid w:val="00333034"/>
    <w:rsid w:val="003401FF"/>
    <w:rsid w:val="00347F4B"/>
    <w:rsid w:val="00356A7A"/>
    <w:rsid w:val="00357A20"/>
    <w:rsid w:val="00360D15"/>
    <w:rsid w:val="00372D19"/>
    <w:rsid w:val="00373DB2"/>
    <w:rsid w:val="003777E3"/>
    <w:rsid w:val="00387685"/>
    <w:rsid w:val="003907C4"/>
    <w:rsid w:val="00392214"/>
    <w:rsid w:val="003A1EE5"/>
    <w:rsid w:val="003B44A4"/>
    <w:rsid w:val="003B7E43"/>
    <w:rsid w:val="003C6D2A"/>
    <w:rsid w:val="003D3749"/>
    <w:rsid w:val="003D5EBF"/>
    <w:rsid w:val="003E3C6D"/>
    <w:rsid w:val="003F21EB"/>
    <w:rsid w:val="004063EB"/>
    <w:rsid w:val="00407C39"/>
    <w:rsid w:val="00433348"/>
    <w:rsid w:val="004340DD"/>
    <w:rsid w:val="0044230E"/>
    <w:rsid w:val="00442B79"/>
    <w:rsid w:val="00452180"/>
    <w:rsid w:val="00456D05"/>
    <w:rsid w:val="00466EAA"/>
    <w:rsid w:val="00470CE5"/>
    <w:rsid w:val="004728E8"/>
    <w:rsid w:val="004751F8"/>
    <w:rsid w:val="00477A9A"/>
    <w:rsid w:val="0048234F"/>
    <w:rsid w:val="00491AE0"/>
    <w:rsid w:val="004A4F07"/>
    <w:rsid w:val="004B1C3E"/>
    <w:rsid w:val="004B4A1C"/>
    <w:rsid w:val="004C509E"/>
    <w:rsid w:val="004D685E"/>
    <w:rsid w:val="004E0EEF"/>
    <w:rsid w:val="004E79D3"/>
    <w:rsid w:val="004F00FE"/>
    <w:rsid w:val="004F0676"/>
    <w:rsid w:val="004F723E"/>
    <w:rsid w:val="00520C6F"/>
    <w:rsid w:val="00521DDD"/>
    <w:rsid w:val="005347DA"/>
    <w:rsid w:val="005456A6"/>
    <w:rsid w:val="00550506"/>
    <w:rsid w:val="00557E39"/>
    <w:rsid w:val="0056034D"/>
    <w:rsid w:val="005629B1"/>
    <w:rsid w:val="005657EB"/>
    <w:rsid w:val="00570B96"/>
    <w:rsid w:val="00570D47"/>
    <w:rsid w:val="00576D45"/>
    <w:rsid w:val="005834F2"/>
    <w:rsid w:val="00587854"/>
    <w:rsid w:val="00593E97"/>
    <w:rsid w:val="0059681E"/>
    <w:rsid w:val="005A1402"/>
    <w:rsid w:val="005D2161"/>
    <w:rsid w:val="005D35A9"/>
    <w:rsid w:val="005D3A5D"/>
    <w:rsid w:val="005D41FE"/>
    <w:rsid w:val="005D5754"/>
    <w:rsid w:val="005E38BA"/>
    <w:rsid w:val="005E3F4C"/>
    <w:rsid w:val="005F41A6"/>
    <w:rsid w:val="005F5875"/>
    <w:rsid w:val="00612A40"/>
    <w:rsid w:val="00613AE6"/>
    <w:rsid w:val="00613B31"/>
    <w:rsid w:val="006205EA"/>
    <w:rsid w:val="00621BFB"/>
    <w:rsid w:val="0062328D"/>
    <w:rsid w:val="00623B63"/>
    <w:rsid w:val="00626C71"/>
    <w:rsid w:val="00626CE3"/>
    <w:rsid w:val="006374B2"/>
    <w:rsid w:val="006509D9"/>
    <w:rsid w:val="0066150C"/>
    <w:rsid w:val="00663620"/>
    <w:rsid w:val="00666583"/>
    <w:rsid w:val="00672B1D"/>
    <w:rsid w:val="00676546"/>
    <w:rsid w:val="00693095"/>
    <w:rsid w:val="00695BE6"/>
    <w:rsid w:val="006A0D15"/>
    <w:rsid w:val="006A518F"/>
    <w:rsid w:val="006A54D1"/>
    <w:rsid w:val="006B68BB"/>
    <w:rsid w:val="006B6EFA"/>
    <w:rsid w:val="006B72FF"/>
    <w:rsid w:val="006C5F68"/>
    <w:rsid w:val="006E052E"/>
    <w:rsid w:val="006F1313"/>
    <w:rsid w:val="007105C1"/>
    <w:rsid w:val="00730470"/>
    <w:rsid w:val="00741E4A"/>
    <w:rsid w:val="00742588"/>
    <w:rsid w:val="0074511D"/>
    <w:rsid w:val="00750739"/>
    <w:rsid w:val="00767367"/>
    <w:rsid w:val="007750C5"/>
    <w:rsid w:val="00785087"/>
    <w:rsid w:val="0078723C"/>
    <w:rsid w:val="007956A3"/>
    <w:rsid w:val="00797DBD"/>
    <w:rsid w:val="007A2ACB"/>
    <w:rsid w:val="007A382C"/>
    <w:rsid w:val="007A402B"/>
    <w:rsid w:val="007A7770"/>
    <w:rsid w:val="007B62EB"/>
    <w:rsid w:val="007C0B59"/>
    <w:rsid w:val="007C4E96"/>
    <w:rsid w:val="007D048D"/>
    <w:rsid w:val="007D22B2"/>
    <w:rsid w:val="007D2750"/>
    <w:rsid w:val="007E1E48"/>
    <w:rsid w:val="007E41C4"/>
    <w:rsid w:val="007F3738"/>
    <w:rsid w:val="007F55C1"/>
    <w:rsid w:val="007F6B10"/>
    <w:rsid w:val="008022E2"/>
    <w:rsid w:val="0080669B"/>
    <w:rsid w:val="00811717"/>
    <w:rsid w:val="008375F1"/>
    <w:rsid w:val="008377B8"/>
    <w:rsid w:val="00840DAF"/>
    <w:rsid w:val="00841290"/>
    <w:rsid w:val="00846300"/>
    <w:rsid w:val="008639FC"/>
    <w:rsid w:val="00874EEE"/>
    <w:rsid w:val="008766F8"/>
    <w:rsid w:val="008831E0"/>
    <w:rsid w:val="008858B7"/>
    <w:rsid w:val="00886484"/>
    <w:rsid w:val="0088710E"/>
    <w:rsid w:val="00890AEF"/>
    <w:rsid w:val="008942FC"/>
    <w:rsid w:val="0089435A"/>
    <w:rsid w:val="008A2A69"/>
    <w:rsid w:val="008B14F8"/>
    <w:rsid w:val="008B7ED0"/>
    <w:rsid w:val="008C0BD0"/>
    <w:rsid w:val="008C523A"/>
    <w:rsid w:val="008D1C0D"/>
    <w:rsid w:val="008D6CAC"/>
    <w:rsid w:val="008E317A"/>
    <w:rsid w:val="008E49DB"/>
    <w:rsid w:val="008F71EC"/>
    <w:rsid w:val="008F75D1"/>
    <w:rsid w:val="00901375"/>
    <w:rsid w:val="00902B93"/>
    <w:rsid w:val="00903ADB"/>
    <w:rsid w:val="00905BC8"/>
    <w:rsid w:val="0091192D"/>
    <w:rsid w:val="00920E77"/>
    <w:rsid w:val="00941CA4"/>
    <w:rsid w:val="00960BCC"/>
    <w:rsid w:val="009656E0"/>
    <w:rsid w:val="00965CFF"/>
    <w:rsid w:val="00972847"/>
    <w:rsid w:val="009740F9"/>
    <w:rsid w:val="00982EC8"/>
    <w:rsid w:val="00984607"/>
    <w:rsid w:val="00985D06"/>
    <w:rsid w:val="00993AC5"/>
    <w:rsid w:val="00995C33"/>
    <w:rsid w:val="009B2EF3"/>
    <w:rsid w:val="009B60A9"/>
    <w:rsid w:val="009C15BD"/>
    <w:rsid w:val="009C20DA"/>
    <w:rsid w:val="009C25A1"/>
    <w:rsid w:val="009C337C"/>
    <w:rsid w:val="009D27A2"/>
    <w:rsid w:val="009D2F1D"/>
    <w:rsid w:val="009D51D5"/>
    <w:rsid w:val="009E55CF"/>
    <w:rsid w:val="009F2287"/>
    <w:rsid w:val="009F2323"/>
    <w:rsid w:val="009F7B88"/>
    <w:rsid w:val="00A011EF"/>
    <w:rsid w:val="00A06426"/>
    <w:rsid w:val="00A07580"/>
    <w:rsid w:val="00A11CB7"/>
    <w:rsid w:val="00A253D6"/>
    <w:rsid w:val="00A25ECF"/>
    <w:rsid w:val="00A265FC"/>
    <w:rsid w:val="00A338D1"/>
    <w:rsid w:val="00A4231C"/>
    <w:rsid w:val="00A43B68"/>
    <w:rsid w:val="00A6029D"/>
    <w:rsid w:val="00A60E70"/>
    <w:rsid w:val="00A6321B"/>
    <w:rsid w:val="00A63BD1"/>
    <w:rsid w:val="00A70CBF"/>
    <w:rsid w:val="00A71C43"/>
    <w:rsid w:val="00A810F9"/>
    <w:rsid w:val="00A823D6"/>
    <w:rsid w:val="00A83F2F"/>
    <w:rsid w:val="00AA1FE3"/>
    <w:rsid w:val="00AB02C2"/>
    <w:rsid w:val="00AC07EF"/>
    <w:rsid w:val="00AC0D3A"/>
    <w:rsid w:val="00AC608B"/>
    <w:rsid w:val="00AD658C"/>
    <w:rsid w:val="00AD7AA5"/>
    <w:rsid w:val="00AE6290"/>
    <w:rsid w:val="00AE7499"/>
    <w:rsid w:val="00AE76B2"/>
    <w:rsid w:val="00AF5B8A"/>
    <w:rsid w:val="00B15228"/>
    <w:rsid w:val="00B159DD"/>
    <w:rsid w:val="00B25CBA"/>
    <w:rsid w:val="00B2640D"/>
    <w:rsid w:val="00B4094B"/>
    <w:rsid w:val="00B430E1"/>
    <w:rsid w:val="00B473C7"/>
    <w:rsid w:val="00B47E16"/>
    <w:rsid w:val="00B537CD"/>
    <w:rsid w:val="00B55F17"/>
    <w:rsid w:val="00B6211C"/>
    <w:rsid w:val="00B62AE5"/>
    <w:rsid w:val="00B63464"/>
    <w:rsid w:val="00B65098"/>
    <w:rsid w:val="00B70AF8"/>
    <w:rsid w:val="00B70F2D"/>
    <w:rsid w:val="00B71212"/>
    <w:rsid w:val="00B72CE9"/>
    <w:rsid w:val="00B752C4"/>
    <w:rsid w:val="00B77F34"/>
    <w:rsid w:val="00B83FB3"/>
    <w:rsid w:val="00B875E0"/>
    <w:rsid w:val="00B92E21"/>
    <w:rsid w:val="00BA51BA"/>
    <w:rsid w:val="00BB3A63"/>
    <w:rsid w:val="00BB4140"/>
    <w:rsid w:val="00BB75ED"/>
    <w:rsid w:val="00BB7C1D"/>
    <w:rsid w:val="00BC6D59"/>
    <w:rsid w:val="00BC7018"/>
    <w:rsid w:val="00BD0E2A"/>
    <w:rsid w:val="00BD36FF"/>
    <w:rsid w:val="00BD539F"/>
    <w:rsid w:val="00BE61A6"/>
    <w:rsid w:val="00BF1EFB"/>
    <w:rsid w:val="00C027E9"/>
    <w:rsid w:val="00C04105"/>
    <w:rsid w:val="00C12CF7"/>
    <w:rsid w:val="00C20593"/>
    <w:rsid w:val="00C21D90"/>
    <w:rsid w:val="00C23C83"/>
    <w:rsid w:val="00C31AD2"/>
    <w:rsid w:val="00C328EA"/>
    <w:rsid w:val="00C33A2F"/>
    <w:rsid w:val="00C357A0"/>
    <w:rsid w:val="00C37CF9"/>
    <w:rsid w:val="00C46CFC"/>
    <w:rsid w:val="00C47B1D"/>
    <w:rsid w:val="00C5054D"/>
    <w:rsid w:val="00C62573"/>
    <w:rsid w:val="00C736AF"/>
    <w:rsid w:val="00C85C6F"/>
    <w:rsid w:val="00C9111E"/>
    <w:rsid w:val="00C9112D"/>
    <w:rsid w:val="00C92A0B"/>
    <w:rsid w:val="00C96A43"/>
    <w:rsid w:val="00C96DAB"/>
    <w:rsid w:val="00CA3DCC"/>
    <w:rsid w:val="00CB006C"/>
    <w:rsid w:val="00CB1A91"/>
    <w:rsid w:val="00CB4FFF"/>
    <w:rsid w:val="00CC3373"/>
    <w:rsid w:val="00CC7E4D"/>
    <w:rsid w:val="00CD732D"/>
    <w:rsid w:val="00CE17C9"/>
    <w:rsid w:val="00CE1DD9"/>
    <w:rsid w:val="00CF09FD"/>
    <w:rsid w:val="00CF6B19"/>
    <w:rsid w:val="00D03175"/>
    <w:rsid w:val="00D03683"/>
    <w:rsid w:val="00D113B1"/>
    <w:rsid w:val="00D175C9"/>
    <w:rsid w:val="00D20E72"/>
    <w:rsid w:val="00D255C3"/>
    <w:rsid w:val="00D30D0C"/>
    <w:rsid w:val="00D32A11"/>
    <w:rsid w:val="00D4095F"/>
    <w:rsid w:val="00D42CA4"/>
    <w:rsid w:val="00D443A9"/>
    <w:rsid w:val="00D4775E"/>
    <w:rsid w:val="00D501AA"/>
    <w:rsid w:val="00D70677"/>
    <w:rsid w:val="00D737C0"/>
    <w:rsid w:val="00D7485C"/>
    <w:rsid w:val="00D77650"/>
    <w:rsid w:val="00D87A3F"/>
    <w:rsid w:val="00D92CCC"/>
    <w:rsid w:val="00D94875"/>
    <w:rsid w:val="00D97111"/>
    <w:rsid w:val="00DA2038"/>
    <w:rsid w:val="00DB4E2F"/>
    <w:rsid w:val="00DC653C"/>
    <w:rsid w:val="00DC7854"/>
    <w:rsid w:val="00DE3F0A"/>
    <w:rsid w:val="00DF56DB"/>
    <w:rsid w:val="00E06878"/>
    <w:rsid w:val="00E12A1D"/>
    <w:rsid w:val="00E155EE"/>
    <w:rsid w:val="00E22A3B"/>
    <w:rsid w:val="00E2689D"/>
    <w:rsid w:val="00E3052D"/>
    <w:rsid w:val="00E325C5"/>
    <w:rsid w:val="00E4031A"/>
    <w:rsid w:val="00E425A1"/>
    <w:rsid w:val="00E4462B"/>
    <w:rsid w:val="00E450C2"/>
    <w:rsid w:val="00E51A36"/>
    <w:rsid w:val="00E53241"/>
    <w:rsid w:val="00E56501"/>
    <w:rsid w:val="00E56EE7"/>
    <w:rsid w:val="00E6560B"/>
    <w:rsid w:val="00E661CE"/>
    <w:rsid w:val="00E96973"/>
    <w:rsid w:val="00EA10E8"/>
    <w:rsid w:val="00EB1583"/>
    <w:rsid w:val="00EC7FC4"/>
    <w:rsid w:val="00ED6278"/>
    <w:rsid w:val="00EF2855"/>
    <w:rsid w:val="00EF3AA7"/>
    <w:rsid w:val="00EF3F14"/>
    <w:rsid w:val="00EF5D57"/>
    <w:rsid w:val="00EF67F9"/>
    <w:rsid w:val="00F042D5"/>
    <w:rsid w:val="00F06B21"/>
    <w:rsid w:val="00F11357"/>
    <w:rsid w:val="00F12606"/>
    <w:rsid w:val="00F12CEF"/>
    <w:rsid w:val="00F152A2"/>
    <w:rsid w:val="00F30881"/>
    <w:rsid w:val="00F316FD"/>
    <w:rsid w:val="00F642A8"/>
    <w:rsid w:val="00F659C7"/>
    <w:rsid w:val="00F852CA"/>
    <w:rsid w:val="00FA72E5"/>
    <w:rsid w:val="00FB1C68"/>
    <w:rsid w:val="00FD4573"/>
    <w:rsid w:val="00FD46A7"/>
    <w:rsid w:val="00FD4F57"/>
    <w:rsid w:val="00FD6B6E"/>
    <w:rsid w:val="00FE40E1"/>
    <w:rsid w:val="00FF58CA"/>
    <w:rsid w:val="00FF6C51"/>
    <w:rsid w:val="2C625B7D"/>
    <w:rsid w:val="309F9181"/>
    <w:rsid w:val="35A5F473"/>
    <w:rsid w:val="3B833D3A"/>
    <w:rsid w:val="5A9C6976"/>
    <w:rsid w:val="67F13BF3"/>
    <w:rsid w:val="765EBF20"/>
    <w:rsid w:val="79FC2FBB"/>
    <w:rsid w:val="7E075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A50A91"/>
  <w14:defaultImageDpi w14:val="300"/>
  <w15:docId w15:val="{E811EDEE-2434-AB42-93CE-E48770B1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1F3C9C"/>
    <w:pPr>
      <w:spacing w:after="200" w:line="276" w:lineRule="auto"/>
    </w:pPr>
    <w:rPr>
      <w:rFonts w:ascii="Calibri Light" w:hAnsi="Calibri Light" w:eastAsiaTheme="minorHAnsi"/>
      <w:sz w:val="22"/>
      <w:szCs w:val="22"/>
    </w:rPr>
  </w:style>
  <w:style w:type="paragraph" w:styleId="Heading1">
    <w:name w:val="heading 1"/>
    <w:basedOn w:val="Normal"/>
    <w:next w:val="Normal"/>
    <w:link w:val="Heading1Char"/>
    <w:uiPriority w:val="9"/>
    <w:rsid w:val="009E55CF"/>
    <w:pPr>
      <w:spacing w:after="40" w:line="240" w:lineRule="auto"/>
      <w:ind w:left="288" w:right="288"/>
      <w:contextualSpacing/>
      <w:jc w:val="center"/>
      <w:outlineLvl w:val="0"/>
    </w:pPr>
    <w:rPr>
      <w:rFonts w:ascii="Calibri" w:hAnsi="Calibri" w:eastAsiaTheme="minorEastAsia"/>
      <w:b/>
      <w:caps/>
      <w:color w:val="0C234B"/>
      <w:sz w:val="36"/>
      <w:szCs w:val="32"/>
    </w:rPr>
  </w:style>
  <w:style w:type="paragraph" w:styleId="Heading2">
    <w:name w:val="heading 2"/>
    <w:basedOn w:val="Normal"/>
    <w:next w:val="Normal"/>
    <w:link w:val="Heading2Char"/>
    <w:uiPriority w:val="9"/>
    <w:unhideWhenUsed/>
    <w:rsid w:val="001F3C9C"/>
    <w:pPr>
      <w:outlineLvl w:val="1"/>
    </w:pPr>
    <w:rPr>
      <w:rFonts w:ascii="Calibri" w:hAnsi="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E55CF"/>
    <w:rPr>
      <w:rFonts w:ascii="Calibri" w:hAnsi="Calibri"/>
      <w:b/>
      <w:caps/>
      <w:color w:val="0C234B"/>
      <w:sz w:val="36"/>
      <w:szCs w:val="32"/>
    </w:rPr>
  </w:style>
  <w:style w:type="character" w:styleId="Heading2Char" w:customStyle="1">
    <w:name w:val="Heading 2 Char"/>
    <w:basedOn w:val="DefaultParagraphFont"/>
    <w:link w:val="Heading2"/>
    <w:uiPriority w:val="9"/>
    <w:rsid w:val="001F3C9C"/>
    <w:rPr>
      <w:rFonts w:ascii="Calibri" w:hAnsi="Calibri"/>
    </w:rPr>
  </w:style>
  <w:style w:type="paragraph" w:styleId="Header1" w:customStyle="1">
    <w:name w:val="Header1"/>
    <w:basedOn w:val="Normal"/>
    <w:rsid w:val="00A11CB7"/>
    <w:pPr>
      <w:spacing w:after="0" w:line="240" w:lineRule="auto"/>
      <w:jc w:val="center"/>
    </w:pPr>
    <w:rPr>
      <w:rFonts w:ascii="Verdana" w:hAnsi="Verdana" w:eastAsia="Calibri" w:cs="Times New Roman"/>
      <w:b/>
      <w:caps/>
      <w:color w:val="AB0520"/>
      <w:sz w:val="32"/>
      <w:szCs w:val="36"/>
      <w:lang w:eastAsia="en-US"/>
    </w:rPr>
  </w:style>
  <w:style w:type="paragraph" w:styleId="Subtitle">
    <w:name w:val="Subtitle"/>
    <w:basedOn w:val="Normal"/>
    <w:next w:val="Normal"/>
    <w:link w:val="SubtitleChar"/>
    <w:uiPriority w:val="11"/>
    <w:rsid w:val="001A78F0"/>
    <w:pPr>
      <w:spacing w:after="0" w:line="240" w:lineRule="auto"/>
      <w:jc w:val="center"/>
    </w:pPr>
    <w:rPr>
      <w:rFonts w:ascii="MiloSerifOT-Text" w:hAnsi="MiloSerifOT-Text" w:eastAsia="Calibri" w:cs="Times New Roman"/>
      <w:sz w:val="24"/>
      <w:szCs w:val="24"/>
    </w:rPr>
  </w:style>
  <w:style w:type="character" w:styleId="SubtitleChar" w:customStyle="1">
    <w:name w:val="Subtitle Char"/>
    <w:basedOn w:val="DefaultParagraphFont"/>
    <w:link w:val="Subtitle"/>
    <w:uiPriority w:val="11"/>
    <w:rsid w:val="001A78F0"/>
    <w:rPr>
      <w:rFonts w:ascii="MiloSerifOT-Text" w:hAnsi="MiloSerifOT-Text" w:eastAsia="Calibri" w:cs="Times New Roman"/>
    </w:rPr>
  </w:style>
  <w:style w:type="paragraph" w:styleId="FOOTERINFO" w:customStyle="1">
    <w:name w:val="FOOTER INFO"/>
    <w:basedOn w:val="Normal"/>
    <w:rsid w:val="001A78F0"/>
    <w:pPr>
      <w:spacing w:after="40"/>
    </w:pPr>
    <w:rPr>
      <w:rFonts w:ascii="MiloOT-Xbold" w:hAnsi="MiloOT-Xbold"/>
      <w:caps/>
      <w:color w:val="404040" w:themeColor="text1" w:themeTint="BF"/>
      <w:sz w:val="16"/>
      <w:szCs w:val="36"/>
      <w:lang w:eastAsia="en-US"/>
    </w:rPr>
  </w:style>
  <w:style w:type="paragraph" w:styleId="Footer1" w:customStyle="1">
    <w:name w:val="Footer1"/>
    <w:basedOn w:val="Normal"/>
    <w:rsid w:val="002B3B43"/>
    <w:pPr>
      <w:spacing w:after="40"/>
    </w:pPr>
    <w:rPr>
      <w:rFonts w:ascii="MiloOT-Xbold" w:hAnsi="MiloOT-Xbold"/>
      <w:caps/>
      <w:color w:val="404040" w:themeColor="text1" w:themeTint="BF"/>
      <w:sz w:val="16"/>
      <w:szCs w:val="36"/>
      <w:lang w:eastAsia="en-US"/>
    </w:rPr>
  </w:style>
  <w:style w:type="paragraph" w:styleId="CONTACTINFO" w:customStyle="1">
    <w:name w:val="CONTACT INFO"/>
    <w:rsid w:val="00FA72E5"/>
    <w:pPr>
      <w:tabs>
        <w:tab w:val="left" w:pos="9090"/>
      </w:tabs>
      <w:spacing w:before="120" w:after="240" w:line="276" w:lineRule="auto"/>
      <w:contextualSpacing/>
      <w:jc w:val="center"/>
    </w:pPr>
    <w:rPr>
      <w:rFonts w:ascii="MiloOT-Text" w:hAnsi="MiloOT-Text" w:eastAsiaTheme="minorHAnsi"/>
      <w:caps/>
      <w:color w:val="404040" w:themeColor="text1" w:themeTint="BF"/>
      <w:sz w:val="16"/>
      <w:szCs w:val="32"/>
      <w:lang w:eastAsia="en-US"/>
    </w:rPr>
  </w:style>
  <w:style w:type="paragraph" w:styleId="CONTACTFOOTER" w:customStyle="1">
    <w:name w:val="CONTACT FOOTER"/>
    <w:rsid w:val="00FA72E5"/>
    <w:pPr>
      <w:spacing w:before="120" w:after="240" w:line="276" w:lineRule="auto"/>
      <w:contextualSpacing/>
      <w:jc w:val="center"/>
    </w:pPr>
    <w:rPr>
      <w:rFonts w:ascii="Calibri" w:hAnsi="Calibri" w:eastAsiaTheme="minorHAnsi"/>
      <w:b/>
      <w:caps/>
      <w:color w:val="404040" w:themeColor="text1" w:themeTint="BF"/>
      <w:sz w:val="16"/>
      <w:szCs w:val="32"/>
      <w:lang w:eastAsia="en-US"/>
    </w:rPr>
  </w:style>
  <w:style w:type="paragraph" w:styleId="Footer">
    <w:name w:val="footer"/>
    <w:aliases w:val="FOOTER DATE"/>
    <w:basedOn w:val="Normal"/>
    <w:link w:val="FooterChar"/>
    <w:uiPriority w:val="99"/>
    <w:unhideWhenUsed/>
    <w:rsid w:val="00C328EA"/>
    <w:pPr>
      <w:tabs>
        <w:tab w:val="center" w:pos="4320"/>
        <w:tab w:val="right" w:pos="8640"/>
      </w:tabs>
      <w:spacing w:after="0" w:line="240" w:lineRule="auto"/>
    </w:pPr>
    <w:rPr>
      <w:rFonts w:ascii="Calibri" w:hAnsi="Calibri" w:eastAsiaTheme="minorEastAsia"/>
      <w:b/>
      <w:color w:val="AB0520"/>
      <w:sz w:val="16"/>
      <w:szCs w:val="24"/>
    </w:rPr>
  </w:style>
  <w:style w:type="character" w:styleId="FooterChar" w:customStyle="1">
    <w:name w:val="Footer Char"/>
    <w:aliases w:val="FOOTER DATE Char"/>
    <w:basedOn w:val="DefaultParagraphFont"/>
    <w:link w:val="Footer"/>
    <w:uiPriority w:val="99"/>
    <w:rsid w:val="00C328EA"/>
    <w:rPr>
      <w:rFonts w:ascii="Calibri" w:hAnsi="Calibri"/>
      <w:b/>
      <w:color w:val="AB0520"/>
      <w:sz w:val="16"/>
    </w:rPr>
  </w:style>
  <w:style w:type="paragraph" w:styleId="HEADERDescriptionText" w:customStyle="1">
    <w:name w:val="HEADER Description Text"/>
    <w:basedOn w:val="Normal"/>
    <w:rsid w:val="00FA72E5"/>
    <w:pPr>
      <w:spacing w:after="0" w:line="240" w:lineRule="auto"/>
      <w:jc w:val="center"/>
    </w:pPr>
    <w:rPr>
      <w:rFonts w:ascii="MiloSerifOT-Text" w:hAnsi="MiloSerifOT-Text" w:eastAsiaTheme="minorEastAsia"/>
      <w:sz w:val="24"/>
      <w:szCs w:val="24"/>
      <w:lang w:eastAsia="en-US"/>
    </w:rPr>
  </w:style>
  <w:style w:type="paragraph" w:styleId="NoteCopy" w:customStyle="1">
    <w:name w:val="Note Copy"/>
    <w:basedOn w:val="Normal"/>
    <w:rsid w:val="00E53241"/>
    <w:pPr>
      <w:spacing w:after="0" w:line="240" w:lineRule="auto"/>
      <w:ind w:left="720" w:right="432"/>
    </w:pPr>
    <w:rPr>
      <w:rFonts w:ascii="Calibri" w:hAnsi="Calibri" w:eastAsiaTheme="minorEastAsia"/>
      <w:i/>
      <w:sz w:val="24"/>
      <w:szCs w:val="24"/>
      <w:lang w:eastAsia="en-US"/>
    </w:rPr>
  </w:style>
  <w:style w:type="paragraph" w:styleId="BalloonText">
    <w:name w:val="Balloon Text"/>
    <w:basedOn w:val="Normal"/>
    <w:link w:val="BalloonTextChar"/>
    <w:uiPriority w:val="99"/>
    <w:semiHidden/>
    <w:unhideWhenUsed/>
    <w:rsid w:val="008D1C0D"/>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D1C0D"/>
    <w:rPr>
      <w:rFonts w:ascii="Lucida Grande" w:hAnsi="Lucida Grande" w:cs="Lucida Grande" w:eastAsiaTheme="minorHAnsi"/>
      <w:sz w:val="18"/>
      <w:szCs w:val="18"/>
    </w:rPr>
  </w:style>
  <w:style w:type="paragraph" w:styleId="Header">
    <w:name w:val="header"/>
    <w:basedOn w:val="Normal"/>
    <w:link w:val="HeaderChar"/>
    <w:uiPriority w:val="99"/>
    <w:unhideWhenUsed/>
    <w:rsid w:val="008D1C0D"/>
    <w:pPr>
      <w:tabs>
        <w:tab w:val="center" w:pos="4320"/>
        <w:tab w:val="right" w:pos="8640"/>
      </w:tabs>
      <w:spacing w:after="0" w:line="240" w:lineRule="auto"/>
    </w:pPr>
  </w:style>
  <w:style w:type="character" w:styleId="HeaderChar" w:customStyle="1">
    <w:name w:val="Header Char"/>
    <w:basedOn w:val="DefaultParagraphFont"/>
    <w:link w:val="Header"/>
    <w:uiPriority w:val="99"/>
    <w:rsid w:val="008D1C0D"/>
    <w:rPr>
      <w:rFonts w:ascii="Calibri Light" w:hAnsi="Calibri Light" w:eastAsiaTheme="minorHAnsi"/>
      <w:sz w:val="22"/>
      <w:szCs w:val="22"/>
    </w:rPr>
  </w:style>
  <w:style w:type="paragraph" w:styleId="DeptInfo" w:customStyle="1">
    <w:name w:val="Dept Info"/>
    <w:basedOn w:val="Normal"/>
    <w:qFormat/>
    <w:rsid w:val="003E3C6D"/>
    <w:pPr>
      <w:spacing w:before="20" w:after="0" w:line="240" w:lineRule="auto"/>
      <w:ind w:left="7200"/>
    </w:pPr>
    <w:rPr>
      <w:rFonts w:ascii="MiloOT" w:hAnsi="MiloOT" w:eastAsiaTheme="minorEastAsia"/>
      <w:color w:val="0C234B"/>
      <w:sz w:val="16"/>
      <w:szCs w:val="16"/>
      <w:lang w:eastAsia="en-US"/>
    </w:rPr>
  </w:style>
  <w:style w:type="paragraph" w:styleId="DepartmentHeadline" w:customStyle="1">
    <w:name w:val="Department Headline"/>
    <w:qFormat/>
    <w:rsid w:val="002E549B"/>
    <w:pPr>
      <w:spacing w:before="100" w:after="40" w:line="276" w:lineRule="auto"/>
      <w:ind w:firstLine="5760"/>
      <w:contextualSpacing/>
    </w:pPr>
    <w:rPr>
      <w:rFonts w:ascii="MiloSerifOT-Bold" w:hAnsi="MiloSerifOT-Bold"/>
      <w:caps/>
      <w:color w:val="AB0520"/>
      <w:sz w:val="18"/>
      <w:szCs w:val="18"/>
      <w:lang w:eastAsia="en-US"/>
    </w:rPr>
  </w:style>
  <w:style w:type="paragraph" w:styleId="DeptContact" w:customStyle="1">
    <w:name w:val="Dept. Contact"/>
    <w:qFormat/>
    <w:rsid w:val="002E549B"/>
    <w:pPr>
      <w:spacing w:after="120"/>
      <w:ind w:left="7200"/>
      <w:contextualSpacing/>
    </w:pPr>
    <w:rPr>
      <w:rFonts w:ascii="MiloOT" w:hAnsi="MiloOT"/>
      <w:color w:val="0C234B"/>
      <w:sz w:val="16"/>
      <w:szCs w:val="16"/>
      <w:lang w:eastAsia="en-US"/>
    </w:rPr>
  </w:style>
  <w:style w:type="paragraph" w:styleId="DeptURL" w:customStyle="1">
    <w:name w:val="Dept. URL"/>
    <w:qFormat/>
    <w:rsid w:val="002E549B"/>
    <w:pPr>
      <w:ind w:firstLine="5760"/>
      <w:contextualSpacing/>
    </w:pPr>
    <w:rPr>
      <w:rFonts w:ascii="MiloOT" w:hAnsi="MiloOT"/>
      <w:color w:val="0C234B"/>
      <w:sz w:val="16"/>
      <w:szCs w:val="16"/>
      <w:lang w:eastAsia="en-US"/>
    </w:rPr>
  </w:style>
  <w:style w:type="paragraph" w:styleId="MILOSerif" w:customStyle="1">
    <w:name w:val="MILO Serif"/>
    <w:basedOn w:val="Normal"/>
    <w:rsid w:val="008D1C0D"/>
    <w:pPr>
      <w:spacing w:line="240" w:lineRule="auto"/>
    </w:pPr>
    <w:rPr>
      <w:rFonts w:ascii="MiloSerifOT" w:hAnsi="MiloSerifOT" w:cs="Times New Roman" w:eastAsiaTheme="minorEastAsia"/>
      <w:szCs w:val="20"/>
      <w:lang w:eastAsia="en-US"/>
    </w:rPr>
  </w:style>
  <w:style w:type="character" w:styleId="Hyperlink">
    <w:name w:val="Hyperlink"/>
    <w:basedOn w:val="DefaultParagraphFont"/>
    <w:uiPriority w:val="99"/>
    <w:unhideWhenUsed/>
    <w:rsid w:val="00D737C0"/>
    <w:rPr>
      <w:color w:val="0000FF" w:themeColor="hyperlink"/>
      <w:u w:val="single"/>
    </w:rPr>
  </w:style>
  <w:style w:type="paragraph" w:styleId="TimesNewRomanParagraph" w:customStyle="1">
    <w:name w:val="Times New Roman Paragraph"/>
    <w:basedOn w:val="Normal"/>
    <w:rsid w:val="00D737C0"/>
    <w:pPr>
      <w:spacing w:line="240" w:lineRule="auto"/>
    </w:pPr>
    <w:rPr>
      <w:rFonts w:ascii="MiloSerifOT" w:hAnsi="MiloSerifOT" w:cs="Times New Roman" w:eastAsiaTheme="minorEastAsia"/>
      <w:szCs w:val="20"/>
      <w:lang w:eastAsia="en-US"/>
    </w:rPr>
  </w:style>
  <w:style w:type="paragraph" w:styleId="DateInfoRecipientMILO" w:customStyle="1">
    <w:name w:val="Date / Info Recipient MILO"/>
    <w:qFormat/>
    <w:rsid w:val="003E3C6D"/>
    <w:pPr>
      <w:contextualSpacing/>
    </w:pPr>
    <w:rPr>
      <w:rFonts w:ascii="MiloSerifOT" w:hAnsi="MiloSerifOT" w:cs="Times New Roman"/>
      <w:sz w:val="20"/>
      <w:lang w:eastAsia="en-US"/>
    </w:rPr>
  </w:style>
  <w:style w:type="paragraph" w:styleId="ParagraphCopyMILO" w:customStyle="1">
    <w:name w:val="Paragraph Copy MILO"/>
    <w:qFormat/>
    <w:rsid w:val="00200E57"/>
    <w:pPr>
      <w:spacing w:before="40" w:after="100" w:afterAutospacing="1" w:line="360" w:lineRule="auto"/>
    </w:pPr>
    <w:rPr>
      <w:rFonts w:ascii="MiloSerifOT" w:hAnsi="MiloSerifOT"/>
      <w:sz w:val="20"/>
      <w:lang w:eastAsia="en-US"/>
    </w:rPr>
  </w:style>
  <w:style w:type="paragraph" w:styleId="ListParagraph">
    <w:name w:val="List Paragraph"/>
    <w:basedOn w:val="Normal"/>
    <w:uiPriority w:val="34"/>
    <w:qFormat/>
    <w:rsid w:val="0023225C"/>
    <w:pPr>
      <w:ind w:left="720"/>
      <w:contextualSpacing/>
    </w:pPr>
  </w:style>
  <w:style w:type="table" w:styleId="TableGrid">
    <w:name w:val="Table Grid"/>
    <w:basedOn w:val="TableNormal"/>
    <w:uiPriority w:val="39"/>
    <w:rsid w:val="003D3749"/>
    <w:rPr>
      <w:rFonts w:eastAsiaTheme="minorHAns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57A20"/>
    <w:pPr>
      <w:spacing w:before="100" w:beforeAutospacing="1" w:after="100" w:afterAutospacing="1" w:line="240" w:lineRule="auto"/>
    </w:pPr>
    <w:rPr>
      <w:rFonts w:ascii="Times New Roman" w:hAnsi="Times New Roman" w:eastAsia="Times New Roman" w:cs="Times New Roman"/>
      <w:sz w:val="24"/>
      <w:szCs w:val="24"/>
      <w:lang w:eastAsia="en-US"/>
    </w:rPr>
  </w:style>
  <w:style w:type="character" w:styleId="normaltextrun" w:customStyle="1">
    <w:name w:val="normaltextrun"/>
    <w:basedOn w:val="DefaultParagraphFont"/>
    <w:rsid w:val="00357A20"/>
  </w:style>
  <w:style w:type="character" w:styleId="eop" w:customStyle="1">
    <w:name w:val="eop"/>
    <w:basedOn w:val="DefaultParagraphFont"/>
    <w:rsid w:val="00357A20"/>
  </w:style>
  <w:style w:type="character" w:styleId="spellingerror" w:customStyle="1">
    <w:name w:val="spellingerror"/>
    <w:basedOn w:val="DefaultParagraphFont"/>
    <w:rsid w:val="00357A20"/>
  </w:style>
  <w:style w:type="character" w:styleId="CommentReference">
    <w:name w:val="annotation reference"/>
    <w:basedOn w:val="DefaultParagraphFont"/>
    <w:uiPriority w:val="99"/>
    <w:semiHidden/>
    <w:unhideWhenUsed/>
    <w:rsid w:val="00841290"/>
    <w:rPr>
      <w:sz w:val="16"/>
      <w:szCs w:val="16"/>
    </w:rPr>
  </w:style>
  <w:style w:type="paragraph" w:styleId="CommentText">
    <w:name w:val="annotation text"/>
    <w:basedOn w:val="Normal"/>
    <w:link w:val="CommentTextChar"/>
    <w:uiPriority w:val="99"/>
    <w:semiHidden/>
    <w:unhideWhenUsed/>
    <w:rsid w:val="00841290"/>
    <w:pPr>
      <w:spacing w:line="240" w:lineRule="auto"/>
    </w:pPr>
    <w:rPr>
      <w:sz w:val="20"/>
      <w:szCs w:val="20"/>
    </w:rPr>
  </w:style>
  <w:style w:type="character" w:styleId="CommentTextChar" w:customStyle="1">
    <w:name w:val="Comment Text Char"/>
    <w:basedOn w:val="DefaultParagraphFont"/>
    <w:link w:val="CommentText"/>
    <w:uiPriority w:val="99"/>
    <w:semiHidden/>
    <w:rsid w:val="00841290"/>
    <w:rPr>
      <w:rFonts w:ascii="Calibri Light" w:hAnsi="Calibri Light" w:eastAsiaTheme="minorHAnsi"/>
      <w:sz w:val="20"/>
      <w:szCs w:val="20"/>
    </w:rPr>
  </w:style>
  <w:style w:type="paragraph" w:styleId="CommentSubject">
    <w:name w:val="annotation subject"/>
    <w:basedOn w:val="CommentText"/>
    <w:next w:val="CommentText"/>
    <w:link w:val="CommentSubjectChar"/>
    <w:uiPriority w:val="99"/>
    <w:semiHidden/>
    <w:unhideWhenUsed/>
    <w:rsid w:val="00841290"/>
    <w:rPr>
      <w:b/>
      <w:bCs/>
    </w:rPr>
  </w:style>
  <w:style w:type="character" w:styleId="CommentSubjectChar" w:customStyle="1">
    <w:name w:val="Comment Subject Char"/>
    <w:basedOn w:val="CommentTextChar"/>
    <w:link w:val="CommentSubject"/>
    <w:uiPriority w:val="99"/>
    <w:semiHidden/>
    <w:rsid w:val="00841290"/>
    <w:rPr>
      <w:rFonts w:ascii="Calibri Light" w:hAnsi="Calibri Light" w:eastAsiaTheme="minorHAnsi"/>
      <w:b/>
      <w:bCs/>
      <w:sz w:val="20"/>
      <w:szCs w:val="20"/>
    </w:rPr>
  </w:style>
  <w:style w:type="character" w:styleId="UnresolvedMention">
    <w:name w:val="Unresolved Mention"/>
    <w:basedOn w:val="DefaultParagraphFont"/>
    <w:uiPriority w:val="99"/>
    <w:semiHidden/>
    <w:unhideWhenUsed/>
    <w:rsid w:val="00886484"/>
    <w:rPr>
      <w:color w:val="605E5C"/>
      <w:shd w:val="clear" w:color="auto" w:fill="E1DFDD"/>
    </w:rPr>
  </w:style>
  <w:style w:type="character" w:styleId="FollowedHyperlink">
    <w:name w:val="FollowedHyperlink"/>
    <w:basedOn w:val="DefaultParagraphFont"/>
    <w:uiPriority w:val="99"/>
    <w:semiHidden/>
    <w:unhideWhenUsed/>
    <w:rsid w:val="007F37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71345">
      <w:bodyDiv w:val="1"/>
      <w:marLeft w:val="0"/>
      <w:marRight w:val="0"/>
      <w:marTop w:val="0"/>
      <w:marBottom w:val="0"/>
      <w:divBdr>
        <w:top w:val="none" w:sz="0" w:space="0" w:color="auto"/>
        <w:left w:val="none" w:sz="0" w:space="0" w:color="auto"/>
        <w:bottom w:val="none" w:sz="0" w:space="0" w:color="auto"/>
        <w:right w:val="none" w:sz="0" w:space="0" w:color="auto"/>
      </w:divBdr>
      <w:divsChild>
        <w:div w:id="1346786563">
          <w:marLeft w:val="0"/>
          <w:marRight w:val="0"/>
          <w:marTop w:val="0"/>
          <w:marBottom w:val="0"/>
          <w:divBdr>
            <w:top w:val="none" w:sz="0" w:space="0" w:color="auto"/>
            <w:left w:val="none" w:sz="0" w:space="0" w:color="auto"/>
            <w:bottom w:val="none" w:sz="0" w:space="0" w:color="auto"/>
            <w:right w:val="none" w:sz="0" w:space="0" w:color="auto"/>
          </w:divBdr>
        </w:div>
        <w:div w:id="126050645">
          <w:marLeft w:val="0"/>
          <w:marRight w:val="0"/>
          <w:marTop w:val="0"/>
          <w:marBottom w:val="0"/>
          <w:divBdr>
            <w:top w:val="none" w:sz="0" w:space="0" w:color="auto"/>
            <w:left w:val="none" w:sz="0" w:space="0" w:color="auto"/>
            <w:bottom w:val="none" w:sz="0" w:space="0" w:color="auto"/>
            <w:right w:val="none" w:sz="0" w:space="0" w:color="auto"/>
          </w:divBdr>
        </w:div>
      </w:divsChild>
    </w:div>
    <w:div w:id="643243911">
      <w:bodyDiv w:val="1"/>
      <w:marLeft w:val="0"/>
      <w:marRight w:val="0"/>
      <w:marTop w:val="0"/>
      <w:marBottom w:val="0"/>
      <w:divBdr>
        <w:top w:val="none" w:sz="0" w:space="0" w:color="auto"/>
        <w:left w:val="none" w:sz="0" w:space="0" w:color="auto"/>
        <w:bottom w:val="none" w:sz="0" w:space="0" w:color="auto"/>
        <w:right w:val="none" w:sz="0" w:space="0" w:color="auto"/>
      </w:divBdr>
      <w:divsChild>
        <w:div w:id="691803418">
          <w:marLeft w:val="0"/>
          <w:marRight w:val="0"/>
          <w:marTop w:val="0"/>
          <w:marBottom w:val="0"/>
          <w:divBdr>
            <w:top w:val="none" w:sz="0" w:space="0" w:color="auto"/>
            <w:left w:val="none" w:sz="0" w:space="0" w:color="auto"/>
            <w:bottom w:val="none" w:sz="0" w:space="0" w:color="auto"/>
            <w:right w:val="none" w:sz="0" w:space="0" w:color="auto"/>
          </w:divBdr>
        </w:div>
      </w:divsChild>
    </w:div>
    <w:div w:id="9379543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vip-consortium.org/" TargetMode="External" Id="rId13"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header" Target="header1.xml" Id="rId21" /><Relationship Type="http://schemas.openxmlformats.org/officeDocument/2006/relationships/endnotes" Target="endnotes.xml" Id="rId7" /><Relationship Type="http://schemas.openxmlformats.org/officeDocument/2006/relationships/hyperlink" Target="https://uavip.arizona.edu/" TargetMode="External" Id="rId12" /><Relationship Type="http://schemas.openxmlformats.org/officeDocument/2006/relationships/hyperlink" Target="https://www.environment.arizona.edu/air" TargetMode="External" Id="rId17" /><Relationship Type="http://schemas.openxmlformats.org/officeDocument/2006/relationships/fontTable" Target="fontTable.xml" Id="rId25" /><Relationship Type="http://schemas.openxmlformats.org/officeDocument/2006/relationships/numbering" Target="numbering.xml" Id="rId2" /><Relationship Type="http://schemas.openxmlformats.org/officeDocument/2006/relationships/image" Target="media/image3.png"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catalog.arizona.edu/policy/accelerated-masters-program-amp" TargetMode="External" Id="rId11" /><Relationship Type="http://schemas.openxmlformats.org/officeDocument/2006/relationships/footer" Target="footer2.xml" Id="rId24" /><Relationship Type="http://schemas.openxmlformats.org/officeDocument/2006/relationships/webSettings" Target="webSettings.xml" Id="rId5" /><Relationship Type="http://schemas.openxmlformats.org/officeDocument/2006/relationships/hyperlink" Target="http://vip-consortium.org" TargetMode="External" Id="rId15" /><Relationship Type="http://schemas.openxmlformats.org/officeDocument/2006/relationships/header" Target="header2.xml" Id="rId23" /><Relationship Type="http://schemas.openxmlformats.org/officeDocument/2006/relationships/hyperlink" Target="https://asems.arizona.edu/home" TargetMode="External" Id="rId10" /><Relationship Type="http://schemas.openxmlformats.org/officeDocument/2006/relationships/image" Target="media/image2.jpeg" Id="rId19" /><Relationship Type="http://schemas.openxmlformats.org/officeDocument/2006/relationships/settings" Target="settings.xml" Id="rId4" /><Relationship Type="http://schemas.openxmlformats.org/officeDocument/2006/relationships/hyperlink" Target="http://uavip.arizona.edu" TargetMode="External" Id="rId14" /><Relationship Type="http://schemas.openxmlformats.org/officeDocument/2006/relationships/footer" Target="footer1.xml" Id="rId22" /><Relationship Type="http://schemas.openxmlformats.org/officeDocument/2006/relationships/hyperlink" Target="https://uarizona.co1.qualtrics.com/jfe/form/SV_0DFUsxLvpXbL4ai" TargetMode="External" Id="R833701dcf9d547da" /><Relationship Type="http://schemas.openxmlformats.org/officeDocument/2006/relationships/hyperlink" Target="https://uarizona.co1.qualtrics.com/jfe/form/SV_0DFUsxLvpXbL4ai" TargetMode="External" Id="R85a4c5647faf4e14" /><Relationship Type="http://schemas.openxmlformats.org/officeDocument/2006/relationships/glossaryDocument" Target="glossary/document.xml" Id="R7ae9216a3c0c49b5" /><Relationship Type="http://schemas.openxmlformats.org/officeDocument/2006/relationships/hyperlink" Target="https://uarizona.co1.qualtrics.com/jfe/form/SV_0DFUsxLvpXbL4ai" TargetMode="External" Id="R1a6ca6eaf32943a8" /><Relationship Type="http://schemas.openxmlformats.org/officeDocument/2006/relationships/image" Target="/media/image5.png" Id="R8fca7b2074864a8d" /></Relationships>
</file>

<file path=word/_rels/footer1.xml.rels><?xml version="1.0" encoding="UTF-8" standalone="yes"?>
<Relationships xmlns="http://schemas.openxmlformats.org/package/2006/relationships"><Relationship Id="rId2" Type="http://schemas.openxmlformats.org/officeDocument/2006/relationships/hyperlink" Target="mailto:lcallovini@arizona.edu" TargetMode="External"/><Relationship Id="rId1" Type="http://schemas.openxmlformats.org/officeDocument/2006/relationships/hyperlink" Target="mailto:kebonine@arizona.ed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ariane3@arizona.edu" TargetMode="External"/><Relationship Id="rId1" Type="http://schemas.openxmlformats.org/officeDocument/2006/relationships/hyperlink" Target="mailto:kebonine@arizona.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6317b3a-bfdb-46a5-80f2-ee3f7007fb26}"/>
      </w:docPartPr>
      <w:docPartBody>
        <w:p w14:paraId="0478AF1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7A1FB-6B30-694A-BC07-621CD171D59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Arizona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Arias, Santa Lucia - (santalucia)</dc:creator>
  <keywords/>
  <dc:description/>
  <lastModifiedBy>Leah Callovini</lastModifiedBy>
  <revision>16</revision>
  <dcterms:created xsi:type="dcterms:W3CDTF">2021-05-19T22:16:00.0000000Z</dcterms:created>
  <dcterms:modified xsi:type="dcterms:W3CDTF">2022-06-30T20:33:31.1393214Z</dcterms:modified>
</coreProperties>
</file>