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ADF5" w14:textId="77777777" w:rsidR="0058260A" w:rsidRDefault="0058260A" w:rsidP="000F4E0F">
      <w:pPr>
        <w:shd w:val="clear" w:color="auto" w:fill="FFFFFF"/>
        <w:ind w:left="-360"/>
        <w:rPr>
          <w:rFonts w:ascii="Times New Roman" w:hAnsi="Times New Roman" w:cs="Times New Roman"/>
        </w:rPr>
      </w:pPr>
    </w:p>
    <w:p w14:paraId="546F7B13" w14:textId="713E4721" w:rsidR="0058260A" w:rsidRPr="0023446C" w:rsidRDefault="0058260A" w:rsidP="000F4E0F">
      <w:pPr>
        <w:shd w:val="clear" w:color="auto" w:fill="FFFFFF"/>
        <w:ind w:left="-270"/>
        <w:rPr>
          <w:rFonts w:ascii="Times New Roman" w:hAnsi="Times New Roman" w:cs="Times New Roman"/>
        </w:rPr>
      </w:pPr>
      <w:r w:rsidRPr="0023446C">
        <w:rPr>
          <w:rFonts w:ascii="Times New Roman" w:hAnsi="Times New Roman" w:cs="Times New Roman"/>
        </w:rPr>
        <w:t>For Immedia</w:t>
      </w:r>
      <w:r w:rsidR="001C6CB4">
        <w:rPr>
          <w:rFonts w:ascii="Times New Roman" w:hAnsi="Times New Roman" w:cs="Times New Roman"/>
        </w:rPr>
        <w:t>te Release:</w:t>
      </w:r>
      <w:r w:rsidR="001C6CB4">
        <w:rPr>
          <w:rFonts w:ascii="Times New Roman" w:hAnsi="Times New Roman" w:cs="Times New Roman"/>
        </w:rPr>
        <w:tab/>
      </w:r>
      <w:r w:rsidR="001C6CB4">
        <w:rPr>
          <w:rFonts w:ascii="Times New Roman" w:hAnsi="Times New Roman" w:cs="Times New Roman"/>
        </w:rPr>
        <w:tab/>
      </w:r>
      <w:r w:rsidR="001C6CB4">
        <w:rPr>
          <w:rFonts w:ascii="Times New Roman" w:hAnsi="Times New Roman" w:cs="Times New Roman"/>
        </w:rPr>
        <w:tab/>
      </w:r>
      <w:r w:rsidR="001C6CB4">
        <w:rPr>
          <w:rFonts w:ascii="Times New Roman" w:hAnsi="Times New Roman" w:cs="Times New Roman"/>
        </w:rPr>
        <w:tab/>
      </w:r>
      <w:r w:rsidR="001C6CB4">
        <w:rPr>
          <w:rFonts w:ascii="Times New Roman" w:hAnsi="Times New Roman" w:cs="Times New Roman"/>
        </w:rPr>
        <w:tab/>
      </w:r>
      <w:r w:rsidR="001C6CB4">
        <w:rPr>
          <w:rFonts w:ascii="Times New Roman" w:hAnsi="Times New Roman" w:cs="Times New Roman"/>
        </w:rPr>
        <w:tab/>
      </w:r>
      <w:r w:rsidR="001C6CB4">
        <w:rPr>
          <w:rFonts w:ascii="Times New Roman" w:hAnsi="Times New Roman" w:cs="Times New Roman"/>
        </w:rPr>
        <w:tab/>
        <w:t xml:space="preserve">              </w:t>
      </w:r>
      <w:r w:rsidR="004673A3">
        <w:rPr>
          <w:rFonts w:ascii="Times New Roman" w:hAnsi="Times New Roman" w:cs="Times New Roman"/>
        </w:rPr>
        <w:t xml:space="preserve">    </w:t>
      </w:r>
      <w:r w:rsidR="001C6CB4">
        <w:rPr>
          <w:rFonts w:ascii="Times New Roman" w:hAnsi="Times New Roman" w:cs="Times New Roman"/>
        </w:rPr>
        <w:t xml:space="preserve">   </w:t>
      </w:r>
      <w:r w:rsidRPr="0023446C">
        <w:rPr>
          <w:rFonts w:ascii="Times New Roman" w:hAnsi="Times New Roman" w:cs="Times New Roman"/>
        </w:rPr>
        <w:t xml:space="preserve">Contact: </w:t>
      </w:r>
      <w:hyperlink r:id="rId11" w:history="1">
        <w:r w:rsidRPr="00391367">
          <w:rPr>
            <w:rStyle w:val="Hyperlink"/>
            <w:rFonts w:ascii="Times New Roman" w:hAnsi="Times New Roman" w:cs="Times New Roman"/>
          </w:rPr>
          <w:t>Jeff Lieberson</w:t>
        </w:r>
      </w:hyperlink>
      <w:r w:rsidRPr="0023446C">
        <w:rPr>
          <w:rFonts w:ascii="Times New Roman" w:hAnsi="Times New Roman" w:cs="Times New Roman"/>
        </w:rPr>
        <w:t xml:space="preserve"> </w:t>
      </w:r>
    </w:p>
    <w:p w14:paraId="53D17765" w14:textId="4FA0FF76" w:rsidR="0058260A" w:rsidRPr="0023446C" w:rsidRDefault="00702A3E" w:rsidP="000F4E0F">
      <w:pPr>
        <w:shd w:val="clear" w:color="auto" w:fill="FFFFFF"/>
        <w:ind w:left="-270"/>
        <w:rPr>
          <w:rFonts w:ascii="Times New Roman" w:hAnsi="Times New Roman" w:cs="Times New Roman"/>
        </w:rPr>
      </w:pPr>
      <w:r>
        <w:rPr>
          <w:rFonts w:ascii="Times New Roman" w:hAnsi="Times New Roman" w:cs="Times New Roman"/>
        </w:rPr>
        <w:t>November 4</w:t>
      </w:r>
      <w:r w:rsidR="001C6CB4">
        <w:rPr>
          <w:rFonts w:ascii="Times New Roman" w:hAnsi="Times New Roman" w:cs="Times New Roman"/>
        </w:rPr>
        <w:t>,</w:t>
      </w:r>
      <w:r w:rsidR="00110589">
        <w:rPr>
          <w:rFonts w:ascii="Times New Roman" w:hAnsi="Times New Roman" w:cs="Times New Roman"/>
        </w:rPr>
        <w:t xml:space="preserve"> 20</w:t>
      </w:r>
      <w:r w:rsidR="005D6E34">
        <w:rPr>
          <w:rFonts w:ascii="Times New Roman" w:hAnsi="Times New Roman" w:cs="Times New Roman"/>
        </w:rPr>
        <w:t>20</w:t>
      </w:r>
      <w:r w:rsidR="0058260A" w:rsidRPr="0023446C">
        <w:rPr>
          <w:rFonts w:ascii="Times New Roman" w:hAnsi="Times New Roman" w:cs="Times New Roman"/>
        </w:rPr>
        <w:tab/>
      </w:r>
      <w:r w:rsidR="0058260A" w:rsidRPr="0023446C">
        <w:rPr>
          <w:rFonts w:ascii="Times New Roman" w:hAnsi="Times New Roman" w:cs="Times New Roman"/>
        </w:rPr>
        <w:tab/>
      </w:r>
      <w:r w:rsidR="0058260A" w:rsidRPr="0023446C">
        <w:rPr>
          <w:rFonts w:ascii="Times New Roman" w:hAnsi="Times New Roman" w:cs="Times New Roman"/>
        </w:rPr>
        <w:tab/>
      </w:r>
      <w:r w:rsidR="0058260A" w:rsidRPr="0023446C">
        <w:rPr>
          <w:rFonts w:ascii="Times New Roman" w:hAnsi="Times New Roman" w:cs="Times New Roman"/>
        </w:rPr>
        <w:tab/>
        <w:t xml:space="preserve">        </w:t>
      </w:r>
      <w:r w:rsidR="0023446C">
        <w:rPr>
          <w:rFonts w:ascii="Times New Roman" w:hAnsi="Times New Roman" w:cs="Times New Roman"/>
        </w:rPr>
        <w:t xml:space="preserve">                     </w:t>
      </w:r>
      <w:r w:rsidR="00391367">
        <w:rPr>
          <w:rFonts w:ascii="Times New Roman" w:hAnsi="Times New Roman" w:cs="Times New Roman"/>
        </w:rPr>
        <w:t xml:space="preserve">         </w:t>
      </w:r>
      <w:r w:rsidR="00DF1621">
        <w:rPr>
          <w:rFonts w:ascii="Times New Roman" w:hAnsi="Times New Roman" w:cs="Times New Roman"/>
        </w:rPr>
        <w:t xml:space="preserve">     </w:t>
      </w:r>
      <w:r w:rsidR="00F16FBE">
        <w:rPr>
          <w:rFonts w:ascii="Times New Roman" w:hAnsi="Times New Roman" w:cs="Times New Roman"/>
        </w:rPr>
        <w:t xml:space="preserve"> </w:t>
      </w:r>
      <w:r w:rsidR="00236561">
        <w:rPr>
          <w:rFonts w:ascii="Times New Roman" w:hAnsi="Times New Roman" w:cs="Times New Roman"/>
        </w:rPr>
        <w:tab/>
      </w:r>
      <w:r w:rsidR="00BF6F90">
        <w:rPr>
          <w:rFonts w:ascii="Times New Roman" w:hAnsi="Times New Roman" w:cs="Times New Roman"/>
        </w:rPr>
        <w:t xml:space="preserve">   </w:t>
      </w:r>
      <w:r w:rsidR="000813AA">
        <w:rPr>
          <w:rFonts w:ascii="Times New Roman" w:hAnsi="Times New Roman" w:cs="Times New Roman"/>
        </w:rPr>
        <w:t xml:space="preserve">     </w:t>
      </w:r>
      <w:r>
        <w:rPr>
          <w:rFonts w:ascii="Times New Roman" w:hAnsi="Times New Roman" w:cs="Times New Roman"/>
        </w:rPr>
        <w:t xml:space="preserve">             </w:t>
      </w:r>
      <w:r w:rsidR="000813AA">
        <w:rPr>
          <w:rFonts w:ascii="Times New Roman" w:hAnsi="Times New Roman" w:cs="Times New Roman"/>
        </w:rPr>
        <w:t xml:space="preserve">  </w:t>
      </w:r>
      <w:r w:rsidR="00071E09" w:rsidRPr="0023446C">
        <w:rPr>
          <w:rFonts w:ascii="Times New Roman" w:hAnsi="Times New Roman" w:cs="Times New Roman"/>
        </w:rPr>
        <w:t>202-478-6073</w:t>
      </w:r>
      <w:r w:rsidR="0058260A" w:rsidRPr="0023446C">
        <w:rPr>
          <w:rFonts w:ascii="Times New Roman" w:hAnsi="Times New Roman" w:cs="Times New Roman"/>
        </w:rPr>
        <w:t xml:space="preserve"> (office)</w:t>
      </w:r>
    </w:p>
    <w:p w14:paraId="25DE4252" w14:textId="21458DC3" w:rsidR="00303279" w:rsidRDefault="0058260A" w:rsidP="00303279">
      <w:pPr>
        <w:shd w:val="clear" w:color="auto" w:fill="FFFFFF"/>
        <w:rPr>
          <w:rFonts w:ascii="Times New Roman" w:hAnsi="Times New Roman" w:cs="Times New Roman"/>
          <w:b/>
          <w:bCs/>
          <w:sz w:val="28"/>
          <w:szCs w:val="28"/>
        </w:rPr>
      </w:pPr>
      <w:r w:rsidRPr="0023446C">
        <w:rPr>
          <w:rFonts w:ascii="Times New Roman" w:hAnsi="Times New Roman" w:cs="Times New Roman"/>
          <w:b/>
          <w:bCs/>
          <w:sz w:val="28"/>
          <w:szCs w:val="28"/>
        </w:rPr>
        <w:tab/>
      </w:r>
      <w:r w:rsidRPr="0023446C">
        <w:rPr>
          <w:rFonts w:ascii="Times New Roman" w:hAnsi="Times New Roman" w:cs="Times New Roman"/>
          <w:b/>
          <w:bCs/>
          <w:sz w:val="28"/>
          <w:szCs w:val="28"/>
        </w:rPr>
        <w:tab/>
      </w:r>
      <w:r w:rsidRPr="0023446C">
        <w:rPr>
          <w:rFonts w:ascii="Times New Roman" w:hAnsi="Times New Roman" w:cs="Times New Roman"/>
          <w:b/>
          <w:bCs/>
          <w:sz w:val="28"/>
          <w:szCs w:val="28"/>
        </w:rPr>
        <w:tab/>
      </w:r>
      <w:r w:rsidRPr="0023446C">
        <w:rPr>
          <w:rFonts w:ascii="Times New Roman" w:hAnsi="Times New Roman" w:cs="Times New Roman"/>
          <w:b/>
          <w:bCs/>
          <w:sz w:val="28"/>
          <w:szCs w:val="28"/>
        </w:rPr>
        <w:tab/>
      </w:r>
      <w:r w:rsidRPr="0023446C">
        <w:rPr>
          <w:rFonts w:ascii="Times New Roman" w:hAnsi="Times New Roman" w:cs="Times New Roman"/>
          <w:b/>
          <w:bCs/>
          <w:sz w:val="28"/>
          <w:szCs w:val="28"/>
        </w:rPr>
        <w:tab/>
      </w:r>
      <w:r w:rsidRPr="0023446C">
        <w:rPr>
          <w:rFonts w:ascii="Times New Roman" w:hAnsi="Times New Roman" w:cs="Times New Roman"/>
          <w:b/>
          <w:bCs/>
          <w:sz w:val="28"/>
          <w:szCs w:val="28"/>
        </w:rPr>
        <w:tab/>
      </w:r>
      <w:r w:rsidRPr="0023446C">
        <w:rPr>
          <w:rFonts w:ascii="Times New Roman" w:hAnsi="Times New Roman" w:cs="Times New Roman"/>
          <w:b/>
          <w:bCs/>
          <w:sz w:val="28"/>
          <w:szCs w:val="28"/>
        </w:rPr>
        <w:tab/>
      </w:r>
      <w:r w:rsidRPr="0023446C">
        <w:rPr>
          <w:rFonts w:ascii="Times New Roman" w:hAnsi="Times New Roman" w:cs="Times New Roman"/>
          <w:b/>
          <w:bCs/>
          <w:sz w:val="28"/>
          <w:szCs w:val="28"/>
        </w:rPr>
        <w:tab/>
      </w:r>
      <w:r w:rsidRPr="0023446C">
        <w:rPr>
          <w:rFonts w:ascii="Times New Roman" w:hAnsi="Times New Roman" w:cs="Times New Roman"/>
          <w:b/>
          <w:bCs/>
          <w:sz w:val="28"/>
          <w:szCs w:val="28"/>
        </w:rPr>
        <w:tab/>
      </w:r>
      <w:r w:rsidRPr="0023446C">
        <w:rPr>
          <w:rFonts w:ascii="Times New Roman" w:hAnsi="Times New Roman" w:cs="Times New Roman"/>
          <w:b/>
          <w:bCs/>
          <w:sz w:val="28"/>
          <w:szCs w:val="28"/>
        </w:rPr>
        <w:tab/>
      </w:r>
      <w:r w:rsidRPr="0023446C">
        <w:rPr>
          <w:rFonts w:ascii="Times New Roman" w:hAnsi="Times New Roman" w:cs="Times New Roman"/>
        </w:rPr>
        <w:t xml:space="preserve">   </w:t>
      </w:r>
      <w:r w:rsidR="00FD5D6F" w:rsidRPr="0023446C">
        <w:rPr>
          <w:rFonts w:ascii="Times New Roman" w:hAnsi="Times New Roman" w:cs="Times New Roman"/>
        </w:rPr>
        <w:t xml:space="preserve"> </w:t>
      </w:r>
      <w:r w:rsidR="00E810FA">
        <w:rPr>
          <w:rFonts w:ascii="Times New Roman" w:hAnsi="Times New Roman" w:cs="Times New Roman"/>
        </w:rPr>
        <w:t xml:space="preserve">  </w:t>
      </w:r>
      <w:r w:rsidR="004673A3">
        <w:rPr>
          <w:rFonts w:ascii="Times New Roman" w:hAnsi="Times New Roman" w:cs="Times New Roman"/>
        </w:rPr>
        <w:t xml:space="preserve">  </w:t>
      </w:r>
      <w:r w:rsidR="00FD5D6F" w:rsidRPr="0023446C">
        <w:rPr>
          <w:rFonts w:ascii="Times New Roman" w:hAnsi="Times New Roman" w:cs="Times New Roman"/>
        </w:rPr>
        <w:t xml:space="preserve"> </w:t>
      </w:r>
      <w:r w:rsidR="004673A3">
        <w:rPr>
          <w:rFonts w:ascii="Times New Roman" w:hAnsi="Times New Roman" w:cs="Times New Roman"/>
        </w:rPr>
        <w:t xml:space="preserve">  </w:t>
      </w:r>
      <w:r w:rsidR="00BF6F90">
        <w:rPr>
          <w:rFonts w:ascii="Times New Roman" w:hAnsi="Times New Roman" w:cs="Times New Roman"/>
        </w:rPr>
        <w:t xml:space="preserve"> </w:t>
      </w:r>
      <w:r w:rsidR="00FD5D6F" w:rsidRPr="0023446C">
        <w:rPr>
          <w:rFonts w:ascii="Times New Roman" w:hAnsi="Times New Roman" w:cs="Times New Roman"/>
        </w:rPr>
        <w:t xml:space="preserve"> </w:t>
      </w:r>
      <w:r w:rsidRPr="0023446C">
        <w:rPr>
          <w:rFonts w:ascii="Times New Roman" w:hAnsi="Times New Roman" w:cs="Times New Roman"/>
        </w:rPr>
        <w:t>202-236-2372 (cell)</w:t>
      </w:r>
    </w:p>
    <w:p w14:paraId="5AA31B74" w14:textId="77777777" w:rsidR="00303279" w:rsidRDefault="00303279" w:rsidP="00303279">
      <w:pPr>
        <w:shd w:val="clear" w:color="auto" w:fill="FFFFFF"/>
        <w:rPr>
          <w:rFonts w:ascii="Times New Roman" w:hAnsi="Times New Roman" w:cs="Times New Roman"/>
          <w:b/>
          <w:bCs/>
          <w:sz w:val="28"/>
          <w:szCs w:val="28"/>
        </w:rPr>
      </w:pPr>
    </w:p>
    <w:p w14:paraId="3BEC70D5" w14:textId="77777777" w:rsidR="00BD0FDF" w:rsidRDefault="00CF4032" w:rsidP="000C2BBD">
      <w:pPr>
        <w:shd w:val="clear" w:color="auto" w:fill="FFFFFF"/>
        <w:ind w:left="-270"/>
        <w:jc w:val="center"/>
        <w:rPr>
          <w:rFonts w:ascii="Times New Roman" w:hAnsi="Times New Roman" w:cs="Times New Roman"/>
          <w:b/>
          <w:color w:val="000000"/>
          <w:sz w:val="30"/>
          <w:szCs w:val="30"/>
        </w:rPr>
      </w:pPr>
      <w:r w:rsidRPr="00CF4032">
        <w:rPr>
          <w:rFonts w:ascii="Times New Roman" w:hAnsi="Times New Roman" w:cs="Times New Roman"/>
          <w:b/>
          <w:color w:val="000000"/>
          <w:sz w:val="30"/>
          <w:szCs w:val="30"/>
        </w:rPr>
        <w:t xml:space="preserve">USDA </w:t>
      </w:r>
      <w:r w:rsidR="00BD0FDF">
        <w:rPr>
          <w:rFonts w:ascii="Times New Roman" w:hAnsi="Times New Roman" w:cs="Times New Roman"/>
          <w:b/>
          <w:color w:val="000000"/>
          <w:sz w:val="30"/>
          <w:szCs w:val="30"/>
        </w:rPr>
        <w:t xml:space="preserve">Announces </w:t>
      </w:r>
      <w:r w:rsidRPr="00CF4032">
        <w:rPr>
          <w:rFonts w:ascii="Times New Roman" w:hAnsi="Times New Roman" w:cs="Times New Roman"/>
          <w:b/>
          <w:color w:val="000000"/>
          <w:sz w:val="30"/>
          <w:szCs w:val="30"/>
        </w:rPr>
        <w:t xml:space="preserve">National Teaching </w:t>
      </w:r>
    </w:p>
    <w:p w14:paraId="37BD5ACE" w14:textId="78B17FEE" w:rsidR="00A10B76" w:rsidRDefault="00CF4032" w:rsidP="000C2BBD">
      <w:pPr>
        <w:shd w:val="clear" w:color="auto" w:fill="FFFFFF"/>
        <w:ind w:left="-270"/>
        <w:jc w:val="center"/>
        <w:rPr>
          <w:rFonts w:ascii="Times New Roman" w:hAnsi="Times New Roman" w:cs="Times New Roman"/>
          <w:b/>
          <w:color w:val="000000"/>
          <w:sz w:val="30"/>
          <w:szCs w:val="30"/>
        </w:rPr>
      </w:pPr>
      <w:r w:rsidRPr="00CF4032">
        <w:rPr>
          <w:rFonts w:ascii="Times New Roman" w:hAnsi="Times New Roman" w:cs="Times New Roman"/>
          <w:b/>
          <w:color w:val="000000"/>
          <w:sz w:val="30"/>
          <w:szCs w:val="30"/>
        </w:rPr>
        <w:t>Awards for Food and Agricultural Sciences</w:t>
      </w:r>
    </w:p>
    <w:p w14:paraId="609CAEA2" w14:textId="77777777" w:rsidR="00652A08" w:rsidRDefault="00652A08" w:rsidP="000C2BBD">
      <w:pPr>
        <w:shd w:val="clear" w:color="auto" w:fill="FFFFFF"/>
        <w:ind w:left="-270"/>
        <w:jc w:val="center"/>
        <w:rPr>
          <w:rFonts w:ascii="Times New Roman" w:hAnsi="Times New Roman" w:cs="Times New Roman"/>
          <w:b/>
          <w:color w:val="000000"/>
          <w:sz w:val="30"/>
          <w:szCs w:val="30"/>
        </w:rPr>
      </w:pPr>
    </w:p>
    <w:p w14:paraId="6E449A74" w14:textId="066B08A1" w:rsidR="007D65BB" w:rsidRDefault="006B1B06" w:rsidP="006B1B06">
      <w:pPr>
        <w:shd w:val="clear" w:color="auto" w:fill="FFFFFF"/>
        <w:ind w:left="-270"/>
        <w:rPr>
          <w:rFonts w:ascii="Times New Roman" w:hAnsi="Times New Roman" w:cs="Times New Roman"/>
          <w:color w:val="000000"/>
          <w:sz w:val="24"/>
          <w:szCs w:val="24"/>
        </w:rPr>
      </w:pPr>
      <w:r>
        <w:rPr>
          <w:rFonts w:ascii="Times New Roman" w:hAnsi="Times New Roman" w:cs="Times New Roman"/>
          <w:i/>
          <w:color w:val="000000"/>
          <w:sz w:val="24"/>
          <w:szCs w:val="24"/>
        </w:rPr>
        <w:t>Washington, D.C.</w:t>
      </w:r>
      <w:r w:rsidR="00ED158E">
        <w:rPr>
          <w:rFonts w:ascii="Times New Roman" w:hAnsi="Times New Roman" w:cs="Times New Roman"/>
          <w:i/>
          <w:color w:val="000000"/>
          <w:sz w:val="24"/>
          <w:szCs w:val="24"/>
        </w:rPr>
        <w:t xml:space="preserve"> </w:t>
      </w:r>
      <w:r w:rsidR="00ED158E" w:rsidRPr="00E165D5">
        <w:rPr>
          <w:rFonts w:ascii="Times New Roman" w:hAnsi="Times New Roman" w:cs="Times New Roman"/>
          <w:i/>
          <w:color w:val="000000"/>
          <w:sz w:val="24"/>
          <w:szCs w:val="24"/>
        </w:rPr>
        <w:t xml:space="preserve">– </w:t>
      </w:r>
      <w:r w:rsidRPr="00CF4032">
        <w:rPr>
          <w:rFonts w:ascii="Times New Roman" w:hAnsi="Times New Roman" w:cs="Times New Roman"/>
          <w:color w:val="000000"/>
          <w:sz w:val="24"/>
          <w:szCs w:val="24"/>
        </w:rPr>
        <w:t>The Association of Public and Land-grant Universities (APLU) today honored</w:t>
      </w:r>
      <w:r w:rsidR="00E64D78">
        <w:rPr>
          <w:rFonts w:ascii="Times New Roman" w:hAnsi="Times New Roman" w:cs="Times New Roman"/>
          <w:color w:val="000000"/>
          <w:sz w:val="24"/>
          <w:szCs w:val="24"/>
        </w:rPr>
        <w:t xml:space="preserve"> four public university faculty with national teaching awards recognizing excellence in agricultural sciences teaching and student engagement.</w:t>
      </w:r>
      <w:r>
        <w:rPr>
          <w:rFonts w:ascii="Times New Roman" w:hAnsi="Times New Roman" w:cs="Times New Roman"/>
          <w:color w:val="000000"/>
          <w:sz w:val="24"/>
          <w:szCs w:val="24"/>
        </w:rPr>
        <w:t xml:space="preserve"> </w:t>
      </w:r>
      <w:r w:rsidR="000B4A23">
        <w:rPr>
          <w:rFonts w:ascii="Times New Roman" w:hAnsi="Times New Roman" w:cs="Times New Roman"/>
          <w:color w:val="000000"/>
          <w:sz w:val="24"/>
          <w:szCs w:val="24"/>
        </w:rPr>
        <w:t xml:space="preserve">Elizabeth Flaherty of Purdue University </w:t>
      </w:r>
      <w:r>
        <w:rPr>
          <w:rFonts w:ascii="Times New Roman" w:hAnsi="Times New Roman" w:cs="Times New Roman"/>
          <w:color w:val="000000"/>
          <w:sz w:val="24"/>
          <w:szCs w:val="24"/>
        </w:rPr>
        <w:t xml:space="preserve">and </w:t>
      </w:r>
      <w:r w:rsidR="000B4A23">
        <w:rPr>
          <w:rFonts w:ascii="Times New Roman" w:hAnsi="Times New Roman" w:cs="Times New Roman"/>
          <w:color w:val="000000"/>
          <w:sz w:val="24"/>
          <w:szCs w:val="24"/>
        </w:rPr>
        <w:t>Gretchen Mafi of Oklahoma State University</w:t>
      </w:r>
      <w:r w:rsidR="000B4A23" w:rsidDel="000B4A23">
        <w:rPr>
          <w:rFonts w:ascii="Times New Roman" w:hAnsi="Times New Roman" w:cs="Times New Roman"/>
          <w:color w:val="000000"/>
          <w:sz w:val="24"/>
          <w:szCs w:val="24"/>
        </w:rPr>
        <w:t xml:space="preserve"> </w:t>
      </w:r>
      <w:r w:rsidR="00E64D78">
        <w:rPr>
          <w:rFonts w:ascii="Times New Roman" w:hAnsi="Times New Roman" w:cs="Times New Roman"/>
          <w:color w:val="000000"/>
          <w:sz w:val="24"/>
          <w:szCs w:val="24"/>
        </w:rPr>
        <w:t>were named</w:t>
      </w:r>
      <w:r w:rsidRPr="00CF4032">
        <w:rPr>
          <w:rFonts w:ascii="Times New Roman" w:hAnsi="Times New Roman" w:cs="Times New Roman"/>
          <w:color w:val="000000"/>
          <w:sz w:val="24"/>
          <w:szCs w:val="24"/>
        </w:rPr>
        <w:t xml:space="preserve"> </w:t>
      </w:r>
      <w:r w:rsidR="000B4A23">
        <w:rPr>
          <w:rFonts w:ascii="Times New Roman" w:hAnsi="Times New Roman" w:cs="Times New Roman"/>
          <w:color w:val="000000"/>
          <w:sz w:val="24"/>
          <w:szCs w:val="24"/>
        </w:rPr>
        <w:t xml:space="preserve">national </w:t>
      </w:r>
      <w:r w:rsidRPr="00CF4032">
        <w:rPr>
          <w:rFonts w:ascii="Times New Roman" w:hAnsi="Times New Roman" w:cs="Times New Roman"/>
          <w:color w:val="000000"/>
          <w:sz w:val="24"/>
          <w:szCs w:val="24"/>
        </w:rPr>
        <w:t>recipients of the U.S. Department of Agriculture</w:t>
      </w:r>
      <w:r w:rsidR="001326C6">
        <w:rPr>
          <w:rFonts w:ascii="Times New Roman" w:hAnsi="Times New Roman" w:cs="Times New Roman"/>
          <w:color w:val="000000"/>
          <w:sz w:val="24"/>
          <w:szCs w:val="24"/>
        </w:rPr>
        <w:t xml:space="preserve"> </w:t>
      </w:r>
      <w:r w:rsidRPr="00CF4032">
        <w:rPr>
          <w:rFonts w:ascii="Times New Roman" w:hAnsi="Times New Roman" w:cs="Times New Roman"/>
          <w:color w:val="000000"/>
          <w:sz w:val="24"/>
          <w:szCs w:val="24"/>
        </w:rPr>
        <w:t xml:space="preserve">Excellence in College and University Teaching Awards for Food and Agricultural Sciences. </w:t>
      </w:r>
      <w:r w:rsidR="00E64D78">
        <w:rPr>
          <w:rFonts w:ascii="Times New Roman" w:hAnsi="Times New Roman" w:cs="Times New Roman"/>
          <w:color w:val="000000"/>
          <w:sz w:val="24"/>
          <w:szCs w:val="24"/>
        </w:rPr>
        <w:t xml:space="preserve">Wyatt </w:t>
      </w:r>
      <w:proofErr w:type="spellStart"/>
      <w:r w:rsidR="00E64D78">
        <w:rPr>
          <w:rFonts w:ascii="Times New Roman" w:hAnsi="Times New Roman" w:cs="Times New Roman"/>
          <w:color w:val="000000"/>
          <w:sz w:val="24"/>
          <w:szCs w:val="24"/>
        </w:rPr>
        <w:t>Hoback</w:t>
      </w:r>
      <w:proofErr w:type="spellEnd"/>
      <w:r w:rsidR="00E64D78">
        <w:rPr>
          <w:rFonts w:ascii="Times New Roman" w:hAnsi="Times New Roman" w:cs="Times New Roman"/>
          <w:color w:val="000000"/>
          <w:sz w:val="24"/>
          <w:szCs w:val="24"/>
        </w:rPr>
        <w:t xml:space="preserve"> of Oklahoma State University and Nicholas </w:t>
      </w:r>
      <w:proofErr w:type="spellStart"/>
      <w:r w:rsidR="00E64D78">
        <w:rPr>
          <w:rFonts w:ascii="Times New Roman" w:hAnsi="Times New Roman" w:cs="Times New Roman"/>
          <w:color w:val="000000"/>
          <w:sz w:val="24"/>
          <w:szCs w:val="24"/>
        </w:rPr>
        <w:t>Uilk</w:t>
      </w:r>
      <w:proofErr w:type="spellEnd"/>
      <w:r w:rsidR="00E64D78">
        <w:rPr>
          <w:rFonts w:ascii="Times New Roman" w:hAnsi="Times New Roman" w:cs="Times New Roman"/>
          <w:color w:val="000000"/>
          <w:sz w:val="24"/>
          <w:szCs w:val="24"/>
        </w:rPr>
        <w:t xml:space="preserve"> of South Dakota State University </w:t>
      </w:r>
      <w:r w:rsidR="005D6E34">
        <w:rPr>
          <w:rFonts w:ascii="Times New Roman" w:hAnsi="Times New Roman" w:cs="Times New Roman"/>
          <w:color w:val="000000"/>
          <w:sz w:val="24"/>
          <w:szCs w:val="24"/>
        </w:rPr>
        <w:t xml:space="preserve">were named recipients </w:t>
      </w:r>
      <w:r w:rsidR="000B4A23">
        <w:rPr>
          <w:rFonts w:ascii="Times New Roman" w:hAnsi="Times New Roman" w:cs="Times New Roman"/>
          <w:color w:val="000000"/>
          <w:sz w:val="24"/>
          <w:szCs w:val="24"/>
        </w:rPr>
        <w:t>in</w:t>
      </w:r>
      <w:r w:rsidR="005D6E34">
        <w:rPr>
          <w:rFonts w:ascii="Times New Roman" w:hAnsi="Times New Roman" w:cs="Times New Roman"/>
          <w:color w:val="000000"/>
          <w:sz w:val="24"/>
          <w:szCs w:val="24"/>
        </w:rPr>
        <w:t xml:space="preserve"> </w:t>
      </w:r>
      <w:r w:rsidR="000B4A23">
        <w:rPr>
          <w:rFonts w:ascii="Times New Roman" w:hAnsi="Times New Roman" w:cs="Times New Roman"/>
          <w:color w:val="000000"/>
          <w:sz w:val="24"/>
          <w:szCs w:val="24"/>
        </w:rPr>
        <w:t>the n</w:t>
      </w:r>
      <w:r w:rsidR="005D6E34">
        <w:rPr>
          <w:rFonts w:ascii="Times New Roman" w:hAnsi="Times New Roman" w:cs="Times New Roman"/>
          <w:color w:val="000000"/>
          <w:sz w:val="24"/>
          <w:szCs w:val="24"/>
        </w:rPr>
        <w:t xml:space="preserve">ational Teaching and Student Engagement </w:t>
      </w:r>
      <w:r w:rsidR="000B4A23">
        <w:rPr>
          <w:rFonts w:ascii="Times New Roman" w:hAnsi="Times New Roman" w:cs="Times New Roman"/>
          <w:color w:val="000000"/>
          <w:sz w:val="24"/>
          <w:szCs w:val="24"/>
        </w:rPr>
        <w:t>category</w:t>
      </w:r>
      <w:r w:rsidR="005D6E34">
        <w:rPr>
          <w:rFonts w:ascii="Times New Roman" w:hAnsi="Times New Roman" w:cs="Times New Roman"/>
          <w:color w:val="000000"/>
          <w:sz w:val="24"/>
          <w:szCs w:val="24"/>
        </w:rPr>
        <w:t xml:space="preserve">. </w:t>
      </w:r>
      <w:r w:rsidRPr="00CF4032">
        <w:rPr>
          <w:rFonts w:ascii="Times New Roman" w:hAnsi="Times New Roman" w:cs="Times New Roman"/>
          <w:color w:val="000000"/>
          <w:sz w:val="24"/>
          <w:szCs w:val="24"/>
        </w:rPr>
        <w:t>The awards, which celebrate university faculty for their use of innovative teaching methods and service to stude</w:t>
      </w:r>
      <w:r>
        <w:rPr>
          <w:rFonts w:ascii="Times New Roman" w:hAnsi="Times New Roman" w:cs="Times New Roman"/>
          <w:color w:val="000000"/>
          <w:sz w:val="24"/>
          <w:szCs w:val="24"/>
        </w:rPr>
        <w:t xml:space="preserve">nts, will be presented </w:t>
      </w:r>
      <w:r w:rsidR="005D6E34">
        <w:rPr>
          <w:rFonts w:ascii="Times New Roman" w:hAnsi="Times New Roman" w:cs="Times New Roman"/>
          <w:color w:val="000000"/>
          <w:sz w:val="24"/>
          <w:szCs w:val="24"/>
        </w:rPr>
        <w:t xml:space="preserve">as part of </w:t>
      </w:r>
      <w:r>
        <w:rPr>
          <w:rFonts w:ascii="Times New Roman" w:hAnsi="Times New Roman" w:cs="Times New Roman"/>
          <w:color w:val="000000"/>
          <w:sz w:val="24"/>
          <w:szCs w:val="24"/>
        </w:rPr>
        <w:t>the 133rd</w:t>
      </w:r>
      <w:r w:rsidRPr="00CF4032">
        <w:rPr>
          <w:rFonts w:ascii="Times New Roman" w:hAnsi="Times New Roman" w:cs="Times New Roman"/>
          <w:color w:val="000000"/>
          <w:sz w:val="24"/>
          <w:szCs w:val="24"/>
        </w:rPr>
        <w:t xml:space="preserve"> APLU Annual Meeting</w:t>
      </w:r>
      <w:r>
        <w:rPr>
          <w:rFonts w:ascii="Times New Roman" w:hAnsi="Times New Roman" w:cs="Times New Roman"/>
          <w:color w:val="000000"/>
          <w:sz w:val="24"/>
          <w:szCs w:val="24"/>
        </w:rPr>
        <w:t>.</w:t>
      </w:r>
    </w:p>
    <w:p w14:paraId="18C1B1AC" w14:textId="77777777" w:rsidR="006B1B06" w:rsidRDefault="006B1B06" w:rsidP="006B1B06">
      <w:pPr>
        <w:shd w:val="clear" w:color="auto" w:fill="FFFFFF"/>
        <w:ind w:left="-270"/>
        <w:rPr>
          <w:rFonts w:ascii="Times New Roman" w:hAnsi="Times New Roman" w:cs="Times New Roman"/>
          <w:color w:val="000000"/>
          <w:sz w:val="24"/>
          <w:szCs w:val="24"/>
        </w:rPr>
      </w:pPr>
    </w:p>
    <w:p w14:paraId="7938C75D" w14:textId="40758D8A" w:rsidR="00CF4032" w:rsidRPr="00CF4032" w:rsidRDefault="005D6E34" w:rsidP="00CF4032">
      <w:pPr>
        <w:shd w:val="clear" w:color="auto" w:fill="FFFFFF"/>
        <w:ind w:left="-270"/>
        <w:rPr>
          <w:rFonts w:ascii="Times New Roman" w:hAnsi="Times New Roman" w:cs="Times New Roman"/>
          <w:color w:val="000000"/>
          <w:sz w:val="24"/>
          <w:szCs w:val="24"/>
        </w:rPr>
      </w:pPr>
      <w:r>
        <w:rPr>
          <w:rFonts w:ascii="Times New Roman" w:hAnsi="Times New Roman" w:cs="Times New Roman"/>
          <w:color w:val="000000"/>
          <w:sz w:val="24"/>
          <w:szCs w:val="24"/>
        </w:rPr>
        <w:t>Six</w:t>
      </w:r>
      <w:r w:rsidRPr="00CF4032">
        <w:rPr>
          <w:rFonts w:ascii="Times New Roman" w:hAnsi="Times New Roman" w:cs="Times New Roman"/>
          <w:color w:val="000000"/>
          <w:sz w:val="24"/>
          <w:szCs w:val="24"/>
        </w:rPr>
        <w:t xml:space="preserve"> </w:t>
      </w:r>
      <w:r w:rsidR="00CF4032" w:rsidRPr="00CF4032">
        <w:rPr>
          <w:rFonts w:ascii="Times New Roman" w:hAnsi="Times New Roman" w:cs="Times New Roman"/>
          <w:color w:val="000000"/>
          <w:sz w:val="24"/>
          <w:szCs w:val="24"/>
        </w:rPr>
        <w:t xml:space="preserve">regional and </w:t>
      </w:r>
      <w:r w:rsidR="004475C7">
        <w:rPr>
          <w:rFonts w:ascii="Times New Roman" w:hAnsi="Times New Roman" w:cs="Times New Roman"/>
          <w:color w:val="000000"/>
          <w:sz w:val="24"/>
          <w:szCs w:val="24"/>
        </w:rPr>
        <w:t>three</w:t>
      </w:r>
      <w:r w:rsidR="00CF4032" w:rsidRPr="00CF4032">
        <w:rPr>
          <w:rFonts w:ascii="Times New Roman" w:hAnsi="Times New Roman" w:cs="Times New Roman"/>
          <w:color w:val="000000"/>
          <w:sz w:val="24"/>
          <w:szCs w:val="24"/>
        </w:rPr>
        <w:t xml:space="preserve"> </w:t>
      </w:r>
      <w:r w:rsidR="00987C09">
        <w:rPr>
          <w:rFonts w:ascii="Times New Roman" w:hAnsi="Times New Roman" w:cs="Times New Roman"/>
          <w:color w:val="000000"/>
          <w:sz w:val="24"/>
          <w:szCs w:val="24"/>
        </w:rPr>
        <w:t>early-</w:t>
      </w:r>
      <w:r w:rsidR="00313EB5">
        <w:rPr>
          <w:rFonts w:ascii="Times New Roman" w:hAnsi="Times New Roman" w:cs="Times New Roman"/>
          <w:color w:val="000000"/>
          <w:sz w:val="24"/>
          <w:szCs w:val="24"/>
        </w:rPr>
        <w:t>career</w:t>
      </w:r>
      <w:r w:rsidR="00CF4032" w:rsidRPr="00CF4032">
        <w:rPr>
          <w:rFonts w:ascii="Times New Roman" w:hAnsi="Times New Roman" w:cs="Times New Roman"/>
          <w:color w:val="000000"/>
          <w:sz w:val="24"/>
          <w:szCs w:val="24"/>
        </w:rPr>
        <w:t xml:space="preserve"> awardees were a</w:t>
      </w:r>
      <w:r w:rsidR="00CF4032">
        <w:rPr>
          <w:rFonts w:ascii="Times New Roman" w:hAnsi="Times New Roman" w:cs="Times New Roman"/>
          <w:color w:val="000000"/>
          <w:sz w:val="24"/>
          <w:szCs w:val="24"/>
        </w:rPr>
        <w:t xml:space="preserve">lso named recipients of the </w:t>
      </w:r>
      <w:r w:rsidR="006B1B06">
        <w:rPr>
          <w:rFonts w:ascii="Times New Roman" w:hAnsi="Times New Roman" w:cs="Times New Roman"/>
          <w:color w:val="000000"/>
          <w:sz w:val="24"/>
          <w:szCs w:val="24"/>
        </w:rPr>
        <w:t>2020</w:t>
      </w:r>
      <w:r w:rsidR="00CF4032" w:rsidRPr="00CF4032">
        <w:rPr>
          <w:rFonts w:ascii="Times New Roman" w:hAnsi="Times New Roman" w:cs="Times New Roman"/>
          <w:color w:val="000000"/>
          <w:sz w:val="24"/>
          <w:szCs w:val="24"/>
        </w:rPr>
        <w:t xml:space="preserve"> Excellence in College and University Teaching Awards for Food and Agricultural Sciences. In recognition of their scholarship, exemplary pedagogy, and dedication to instruction, the annual awards include stipends of $5,000 for the national winners and $2,000 for regional and </w:t>
      </w:r>
      <w:r w:rsidR="00313EB5">
        <w:rPr>
          <w:rFonts w:ascii="Times New Roman" w:hAnsi="Times New Roman" w:cs="Times New Roman"/>
          <w:color w:val="000000"/>
          <w:sz w:val="24"/>
          <w:szCs w:val="24"/>
        </w:rPr>
        <w:t>early</w:t>
      </w:r>
      <w:r>
        <w:rPr>
          <w:rFonts w:ascii="Times New Roman" w:hAnsi="Times New Roman" w:cs="Times New Roman"/>
          <w:color w:val="000000"/>
          <w:sz w:val="24"/>
          <w:szCs w:val="24"/>
        </w:rPr>
        <w:t>-</w:t>
      </w:r>
      <w:r w:rsidR="00313EB5">
        <w:rPr>
          <w:rFonts w:ascii="Times New Roman" w:hAnsi="Times New Roman" w:cs="Times New Roman"/>
          <w:color w:val="000000"/>
          <w:sz w:val="24"/>
          <w:szCs w:val="24"/>
        </w:rPr>
        <w:t>career</w:t>
      </w:r>
      <w:r w:rsidR="00CF4032" w:rsidRPr="00CF4032">
        <w:rPr>
          <w:rFonts w:ascii="Times New Roman" w:hAnsi="Times New Roman" w:cs="Times New Roman"/>
          <w:color w:val="000000"/>
          <w:sz w:val="24"/>
          <w:szCs w:val="24"/>
        </w:rPr>
        <w:t xml:space="preserve"> honorees to be used for improving teaching at their respective universities.</w:t>
      </w:r>
    </w:p>
    <w:p w14:paraId="1245463B" w14:textId="77777777" w:rsidR="00CF4032" w:rsidRPr="00CF4032" w:rsidRDefault="00CF4032" w:rsidP="00CF4032">
      <w:pPr>
        <w:shd w:val="clear" w:color="auto" w:fill="FFFFFF"/>
        <w:ind w:left="-270"/>
        <w:rPr>
          <w:rFonts w:ascii="Times New Roman" w:hAnsi="Times New Roman" w:cs="Times New Roman"/>
          <w:color w:val="000000"/>
          <w:sz w:val="24"/>
          <w:szCs w:val="24"/>
        </w:rPr>
      </w:pPr>
    </w:p>
    <w:p w14:paraId="0222F41D" w14:textId="320E5807" w:rsidR="006B1B06" w:rsidRDefault="006B1B06" w:rsidP="006B1B06">
      <w:pPr>
        <w:shd w:val="clear" w:color="auto" w:fill="FFFFFF"/>
        <w:ind w:left="-270"/>
        <w:rPr>
          <w:rFonts w:ascii="Times New Roman" w:hAnsi="Times New Roman" w:cs="Times New Roman"/>
          <w:color w:val="000000"/>
          <w:sz w:val="24"/>
          <w:szCs w:val="24"/>
        </w:rPr>
      </w:pPr>
      <w:r w:rsidRPr="00CF4032">
        <w:rPr>
          <w:rFonts w:ascii="Times New Roman" w:hAnsi="Times New Roman" w:cs="Times New Roman"/>
          <w:color w:val="000000"/>
          <w:sz w:val="24"/>
          <w:szCs w:val="24"/>
        </w:rPr>
        <w:t xml:space="preserve">The </w:t>
      </w:r>
      <w:r w:rsidR="00E64D78">
        <w:rPr>
          <w:rFonts w:ascii="Times New Roman" w:hAnsi="Times New Roman" w:cs="Times New Roman"/>
          <w:color w:val="000000"/>
          <w:sz w:val="24"/>
          <w:szCs w:val="24"/>
        </w:rPr>
        <w:t>six</w:t>
      </w:r>
      <w:r w:rsidR="00E64D78" w:rsidRPr="00CF4032">
        <w:rPr>
          <w:rFonts w:ascii="Times New Roman" w:hAnsi="Times New Roman" w:cs="Times New Roman"/>
          <w:color w:val="000000"/>
          <w:sz w:val="24"/>
          <w:szCs w:val="24"/>
        </w:rPr>
        <w:t xml:space="preserve"> </w:t>
      </w:r>
      <w:r w:rsidRPr="00CF4032">
        <w:rPr>
          <w:rFonts w:ascii="Times New Roman" w:hAnsi="Times New Roman" w:cs="Times New Roman"/>
          <w:color w:val="000000"/>
          <w:sz w:val="24"/>
          <w:szCs w:val="24"/>
        </w:rPr>
        <w:t>reg</w:t>
      </w:r>
      <w:r>
        <w:rPr>
          <w:rFonts w:ascii="Times New Roman" w:hAnsi="Times New Roman" w:cs="Times New Roman"/>
          <w:color w:val="000000"/>
          <w:sz w:val="24"/>
          <w:szCs w:val="24"/>
        </w:rPr>
        <w:t xml:space="preserve">ional awards were presented to: </w:t>
      </w:r>
      <w:r w:rsidR="00E64D78">
        <w:rPr>
          <w:rFonts w:ascii="Times New Roman" w:hAnsi="Times New Roman" w:cs="Times New Roman"/>
          <w:color w:val="000000"/>
          <w:sz w:val="24"/>
          <w:szCs w:val="24"/>
        </w:rPr>
        <w:t>Matthew Mars of the University of Arizona</w:t>
      </w:r>
      <w:r w:rsidR="004C4682">
        <w:rPr>
          <w:rFonts w:ascii="Times New Roman" w:hAnsi="Times New Roman" w:cs="Times New Roman"/>
          <w:color w:val="000000"/>
          <w:sz w:val="24"/>
          <w:szCs w:val="24"/>
        </w:rPr>
        <w:t>;</w:t>
      </w:r>
      <w:r w:rsidR="00E64D78">
        <w:rPr>
          <w:rFonts w:ascii="Times New Roman" w:hAnsi="Times New Roman" w:cs="Times New Roman"/>
          <w:color w:val="000000"/>
          <w:sz w:val="24"/>
          <w:szCs w:val="24"/>
        </w:rPr>
        <w:t xml:space="preserve"> Robert </w:t>
      </w:r>
      <w:proofErr w:type="spellStart"/>
      <w:r w:rsidR="00E64D78">
        <w:rPr>
          <w:rFonts w:ascii="Times New Roman" w:hAnsi="Times New Roman" w:cs="Times New Roman"/>
          <w:color w:val="000000"/>
          <w:sz w:val="24"/>
          <w:szCs w:val="24"/>
        </w:rPr>
        <w:t>McCleery</w:t>
      </w:r>
      <w:proofErr w:type="spellEnd"/>
      <w:r w:rsidR="00E64D78">
        <w:rPr>
          <w:rFonts w:ascii="Times New Roman" w:hAnsi="Times New Roman" w:cs="Times New Roman"/>
          <w:color w:val="000000"/>
          <w:sz w:val="24"/>
          <w:szCs w:val="24"/>
        </w:rPr>
        <w:t xml:space="preserve"> of the University of Florida</w:t>
      </w:r>
      <w:r w:rsidR="004C4682">
        <w:rPr>
          <w:rFonts w:ascii="Times New Roman" w:hAnsi="Times New Roman" w:cs="Times New Roman"/>
          <w:color w:val="000000"/>
          <w:sz w:val="24"/>
          <w:szCs w:val="24"/>
        </w:rPr>
        <w:t>;</w:t>
      </w:r>
      <w:r w:rsidR="00E64D78">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Gulnihal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Ozbay</w:t>
      </w:r>
      <w:proofErr w:type="spellEnd"/>
      <w:r>
        <w:rPr>
          <w:rFonts w:ascii="Times New Roman" w:hAnsi="Times New Roman" w:cs="Times New Roman"/>
          <w:color w:val="000000"/>
          <w:sz w:val="24"/>
          <w:szCs w:val="24"/>
        </w:rPr>
        <w:t xml:space="preserve"> of Delaware State University</w:t>
      </w:r>
      <w:r w:rsidR="004C46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Aleksan Shanoyan of Kansas State University</w:t>
      </w:r>
      <w:r w:rsidR="004C46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Julianne Treme of North Carolina State University</w:t>
      </w:r>
      <w:r w:rsidR="004C46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Brian Whitaker of University of Findlay. </w:t>
      </w:r>
    </w:p>
    <w:p w14:paraId="6F1BF5A7" w14:textId="77777777" w:rsidR="00E64D78" w:rsidRDefault="00E64D78" w:rsidP="006B1B06">
      <w:pPr>
        <w:shd w:val="clear" w:color="auto" w:fill="FFFFFF"/>
        <w:ind w:left="-270"/>
        <w:rPr>
          <w:rFonts w:ascii="Times New Roman" w:hAnsi="Times New Roman" w:cs="Times New Roman"/>
          <w:color w:val="000000"/>
          <w:sz w:val="24"/>
          <w:szCs w:val="24"/>
        </w:rPr>
      </w:pPr>
    </w:p>
    <w:p w14:paraId="11FBC093" w14:textId="09289FAB" w:rsidR="006B1B06" w:rsidRPr="00CF4032" w:rsidRDefault="006B1B06" w:rsidP="006B1B06">
      <w:pPr>
        <w:shd w:val="clear" w:color="auto" w:fill="FFFFFF"/>
        <w:ind w:left="-270"/>
        <w:rPr>
          <w:rFonts w:ascii="Times New Roman" w:hAnsi="Times New Roman" w:cs="Times New Roman"/>
          <w:color w:val="000000"/>
          <w:sz w:val="24"/>
          <w:szCs w:val="24"/>
        </w:rPr>
      </w:pPr>
      <w:r>
        <w:rPr>
          <w:rFonts w:ascii="Times New Roman" w:hAnsi="Times New Roman" w:cs="Times New Roman"/>
          <w:color w:val="000000"/>
          <w:sz w:val="24"/>
          <w:szCs w:val="24"/>
        </w:rPr>
        <w:t xml:space="preserve">Joy </w:t>
      </w:r>
      <w:r w:rsidR="00E64D78">
        <w:rPr>
          <w:rFonts w:ascii="Times New Roman" w:hAnsi="Times New Roman" w:cs="Times New Roman"/>
          <w:color w:val="000000"/>
          <w:sz w:val="24"/>
          <w:szCs w:val="24"/>
        </w:rPr>
        <w:t xml:space="preserve">Morgan </w:t>
      </w:r>
      <w:r>
        <w:rPr>
          <w:rFonts w:ascii="Times New Roman" w:hAnsi="Times New Roman" w:cs="Times New Roman"/>
          <w:color w:val="000000"/>
          <w:sz w:val="24"/>
          <w:szCs w:val="24"/>
        </w:rPr>
        <w:t>of North Carolina State University</w:t>
      </w:r>
      <w:r w:rsidR="004C46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Suzanne Gray of </w:t>
      </w:r>
      <w:r w:rsidR="00E64D78">
        <w:rPr>
          <w:rFonts w:ascii="Times New Roman" w:hAnsi="Times New Roman" w:cs="Times New Roman"/>
          <w:color w:val="000000"/>
          <w:sz w:val="24"/>
          <w:szCs w:val="24"/>
        </w:rPr>
        <w:t>T</w:t>
      </w:r>
      <w:r>
        <w:rPr>
          <w:rFonts w:ascii="Times New Roman" w:hAnsi="Times New Roman" w:cs="Times New Roman"/>
          <w:color w:val="000000"/>
          <w:sz w:val="24"/>
          <w:szCs w:val="24"/>
        </w:rPr>
        <w:t>he Ohio State University</w:t>
      </w:r>
      <w:r w:rsidR="004C46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Tyson Sorens</w:t>
      </w:r>
      <w:r w:rsidR="00E64D78">
        <w:rPr>
          <w:rFonts w:ascii="Times New Roman" w:hAnsi="Times New Roman" w:cs="Times New Roman"/>
          <w:color w:val="000000"/>
          <w:sz w:val="24"/>
          <w:szCs w:val="24"/>
        </w:rPr>
        <w:t>e</w:t>
      </w:r>
      <w:r>
        <w:rPr>
          <w:rFonts w:ascii="Times New Roman" w:hAnsi="Times New Roman" w:cs="Times New Roman"/>
          <w:color w:val="000000"/>
          <w:sz w:val="24"/>
          <w:szCs w:val="24"/>
        </w:rPr>
        <w:t xml:space="preserve">n of Utah State University </w:t>
      </w:r>
      <w:r w:rsidRPr="00CF4032">
        <w:rPr>
          <w:rFonts w:ascii="Times New Roman" w:hAnsi="Times New Roman" w:cs="Times New Roman"/>
          <w:color w:val="000000"/>
          <w:sz w:val="24"/>
          <w:szCs w:val="24"/>
        </w:rPr>
        <w:t xml:space="preserve">each received best </w:t>
      </w:r>
      <w:r w:rsidR="00E64D78">
        <w:rPr>
          <w:rFonts w:ascii="Times New Roman" w:hAnsi="Times New Roman" w:cs="Times New Roman"/>
          <w:color w:val="000000"/>
          <w:sz w:val="24"/>
          <w:szCs w:val="24"/>
        </w:rPr>
        <w:t>earl</w:t>
      </w:r>
      <w:r w:rsidR="005D6E34">
        <w:rPr>
          <w:rFonts w:ascii="Times New Roman" w:hAnsi="Times New Roman" w:cs="Times New Roman"/>
          <w:color w:val="000000"/>
          <w:sz w:val="24"/>
          <w:szCs w:val="24"/>
        </w:rPr>
        <w:t>y-</w:t>
      </w:r>
      <w:r w:rsidR="00E64D78">
        <w:rPr>
          <w:rFonts w:ascii="Times New Roman" w:hAnsi="Times New Roman" w:cs="Times New Roman"/>
          <w:color w:val="000000"/>
          <w:sz w:val="24"/>
          <w:szCs w:val="24"/>
        </w:rPr>
        <w:t>career teacher</w:t>
      </w:r>
      <w:r w:rsidRPr="00CF4032">
        <w:rPr>
          <w:rFonts w:ascii="Times New Roman" w:hAnsi="Times New Roman" w:cs="Times New Roman"/>
          <w:color w:val="000000"/>
          <w:sz w:val="24"/>
          <w:szCs w:val="24"/>
        </w:rPr>
        <w:t xml:space="preserve"> honors.</w:t>
      </w:r>
    </w:p>
    <w:p w14:paraId="5BC491FD" w14:textId="77777777" w:rsidR="00CF4032" w:rsidRPr="00CF4032" w:rsidRDefault="00CF4032" w:rsidP="00CF4032">
      <w:pPr>
        <w:shd w:val="clear" w:color="auto" w:fill="FFFFFF"/>
        <w:ind w:left="-270"/>
        <w:rPr>
          <w:rFonts w:ascii="Times New Roman" w:hAnsi="Times New Roman" w:cs="Times New Roman"/>
          <w:color w:val="000000"/>
          <w:sz w:val="24"/>
          <w:szCs w:val="24"/>
        </w:rPr>
      </w:pPr>
    </w:p>
    <w:p w14:paraId="1F2172D9" w14:textId="4E87524D" w:rsidR="00CF4032" w:rsidRPr="00CF4032" w:rsidRDefault="00CF4032" w:rsidP="00EC4408">
      <w:pPr>
        <w:shd w:val="clear" w:color="auto" w:fill="FFFFFF"/>
        <w:ind w:left="-270"/>
        <w:rPr>
          <w:rFonts w:ascii="Times New Roman" w:hAnsi="Times New Roman" w:cs="Times New Roman"/>
          <w:color w:val="000000"/>
          <w:sz w:val="24"/>
          <w:szCs w:val="24"/>
        </w:rPr>
      </w:pPr>
      <w:r w:rsidRPr="00CF4032">
        <w:rPr>
          <w:rFonts w:ascii="Times New Roman" w:hAnsi="Times New Roman" w:cs="Times New Roman"/>
          <w:color w:val="000000"/>
          <w:sz w:val="24"/>
          <w:szCs w:val="24"/>
        </w:rPr>
        <w:t>“</w:t>
      </w:r>
      <w:r w:rsidR="00EC4408">
        <w:rPr>
          <w:rFonts w:ascii="Times New Roman" w:hAnsi="Times New Roman" w:cs="Times New Roman"/>
          <w:color w:val="000000"/>
          <w:sz w:val="24"/>
          <w:szCs w:val="24"/>
        </w:rPr>
        <w:t xml:space="preserve">We applaud this year’s winners of </w:t>
      </w:r>
      <w:r w:rsidR="00EC4408" w:rsidRPr="00EC4408">
        <w:rPr>
          <w:rFonts w:ascii="Times New Roman" w:hAnsi="Times New Roman" w:cs="Times New Roman"/>
          <w:color w:val="000000"/>
          <w:sz w:val="24"/>
          <w:szCs w:val="24"/>
        </w:rPr>
        <w:t>the Excellence in College and University Teaching Awards for Food and Agricultural Sciences</w:t>
      </w:r>
      <w:r w:rsidR="00EC4408">
        <w:rPr>
          <w:rFonts w:ascii="Times New Roman" w:hAnsi="Times New Roman" w:cs="Times New Roman"/>
          <w:color w:val="000000"/>
          <w:sz w:val="24"/>
          <w:szCs w:val="24"/>
        </w:rPr>
        <w:t xml:space="preserve">,” </w:t>
      </w:r>
      <w:r w:rsidRPr="00CF4032">
        <w:rPr>
          <w:rFonts w:ascii="Times New Roman" w:hAnsi="Times New Roman" w:cs="Times New Roman"/>
          <w:color w:val="000000"/>
          <w:sz w:val="24"/>
          <w:szCs w:val="24"/>
        </w:rPr>
        <w:t xml:space="preserve">said </w:t>
      </w:r>
      <w:r w:rsidR="00EC4408">
        <w:rPr>
          <w:rFonts w:ascii="Times New Roman" w:hAnsi="Times New Roman" w:cs="Times New Roman"/>
          <w:color w:val="000000"/>
          <w:sz w:val="24"/>
          <w:szCs w:val="24"/>
        </w:rPr>
        <w:t>Doug Steele</w:t>
      </w:r>
      <w:r w:rsidRPr="00CF4032">
        <w:rPr>
          <w:rFonts w:ascii="Times New Roman" w:hAnsi="Times New Roman" w:cs="Times New Roman"/>
          <w:color w:val="000000"/>
          <w:sz w:val="24"/>
          <w:szCs w:val="24"/>
        </w:rPr>
        <w:t>, Vice President of Food, Agriculture and Natural Resources at APLU. “</w:t>
      </w:r>
      <w:r w:rsidR="00EC4408">
        <w:rPr>
          <w:rFonts w:ascii="Times New Roman" w:hAnsi="Times New Roman" w:cs="Times New Roman"/>
          <w:color w:val="000000"/>
          <w:sz w:val="24"/>
          <w:szCs w:val="24"/>
        </w:rPr>
        <w:t>The high bar they’ve set stands as a powerful example not only to their students, but to other faculty striving to better serve their students.”</w:t>
      </w:r>
    </w:p>
    <w:p w14:paraId="613FC3CD" w14:textId="77777777" w:rsidR="00CF4032" w:rsidRPr="00CF4032" w:rsidRDefault="00CF4032" w:rsidP="00CF4032">
      <w:pPr>
        <w:shd w:val="clear" w:color="auto" w:fill="FFFFFF"/>
        <w:ind w:left="-270"/>
        <w:rPr>
          <w:rFonts w:ascii="Times New Roman" w:hAnsi="Times New Roman" w:cs="Times New Roman"/>
          <w:color w:val="000000"/>
          <w:sz w:val="24"/>
          <w:szCs w:val="24"/>
        </w:rPr>
      </w:pPr>
    </w:p>
    <w:p w14:paraId="0A093864" w14:textId="1EEB47C3" w:rsidR="00445F1A" w:rsidRPr="00A00A5D" w:rsidRDefault="003C61F1" w:rsidP="00CF4032">
      <w:pPr>
        <w:shd w:val="clear" w:color="auto" w:fill="FFFFFF"/>
        <w:ind w:left="-270"/>
        <w:rPr>
          <w:rFonts w:ascii="Times New Roman" w:hAnsi="Times New Roman" w:cs="Times New Roman"/>
          <w:b/>
          <w:color w:val="000000"/>
          <w:sz w:val="32"/>
          <w:szCs w:val="32"/>
        </w:rPr>
      </w:pPr>
      <w:r w:rsidRPr="00A00A5D">
        <w:rPr>
          <w:rFonts w:ascii="Times New Roman" w:hAnsi="Times New Roman" w:cs="Times New Roman"/>
          <w:b/>
          <w:color w:val="000000"/>
          <w:sz w:val="32"/>
          <w:szCs w:val="32"/>
        </w:rPr>
        <w:t xml:space="preserve">Details on the </w:t>
      </w:r>
      <w:r w:rsidR="006B1B06">
        <w:rPr>
          <w:rFonts w:ascii="Times New Roman" w:hAnsi="Times New Roman" w:cs="Times New Roman"/>
          <w:b/>
          <w:color w:val="000000"/>
          <w:sz w:val="32"/>
          <w:szCs w:val="32"/>
        </w:rPr>
        <w:t>2020</w:t>
      </w:r>
      <w:r w:rsidR="00CF4032" w:rsidRPr="00A00A5D">
        <w:rPr>
          <w:rFonts w:ascii="Times New Roman" w:hAnsi="Times New Roman" w:cs="Times New Roman"/>
          <w:b/>
          <w:color w:val="000000"/>
          <w:sz w:val="32"/>
          <w:szCs w:val="32"/>
        </w:rPr>
        <w:t xml:space="preserve"> recipients of the Excellence in College and University Teaching Awards for Food and Agricultural Sciences:</w:t>
      </w:r>
    </w:p>
    <w:p w14:paraId="6844F645" w14:textId="77777777" w:rsidR="004A0886" w:rsidRDefault="004A0886" w:rsidP="004A0886">
      <w:pPr>
        <w:shd w:val="clear" w:color="auto" w:fill="FFFFFF"/>
        <w:ind w:left="-270"/>
        <w:rPr>
          <w:rFonts w:ascii="Times New Roman" w:hAnsi="Times New Roman" w:cs="Times New Roman"/>
          <w:b/>
          <w:color w:val="000000"/>
          <w:sz w:val="24"/>
          <w:szCs w:val="24"/>
        </w:rPr>
      </w:pPr>
    </w:p>
    <w:p w14:paraId="27A755BE" w14:textId="77777777" w:rsidR="004C4682" w:rsidRDefault="004C4682" w:rsidP="004C4682">
      <w:pPr>
        <w:shd w:val="clear" w:color="auto" w:fill="FFFFFF"/>
        <w:ind w:left="-270"/>
        <w:rPr>
          <w:rFonts w:ascii="Times New Roman" w:hAnsi="Times New Roman" w:cs="Times New Roman"/>
          <w:b/>
          <w:color w:val="000000"/>
          <w:sz w:val="24"/>
          <w:szCs w:val="24"/>
        </w:rPr>
      </w:pPr>
    </w:p>
    <w:p w14:paraId="47BA6E6A" w14:textId="2E41A6C3" w:rsidR="004A0886" w:rsidRPr="004C4682" w:rsidRDefault="004A0886" w:rsidP="004C4682">
      <w:pPr>
        <w:shd w:val="clear" w:color="auto" w:fill="FFFFFF"/>
        <w:ind w:left="-27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Elizabeth Flaherty, Purdue University</w:t>
      </w:r>
    </w:p>
    <w:p w14:paraId="6D7394E1" w14:textId="534AF016" w:rsidR="004C4682" w:rsidRPr="004C4682" w:rsidRDefault="00F1281E" w:rsidP="00F1281E">
      <w:pPr>
        <w:shd w:val="clear" w:color="auto" w:fill="FFFFFF"/>
        <w:ind w:left="-27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Dr. Liz </w:t>
      </w:r>
      <w:r w:rsidR="004C4682" w:rsidRPr="004C4682">
        <w:rPr>
          <w:rFonts w:ascii="Times New Roman" w:hAnsi="Times New Roman" w:cs="Times New Roman"/>
          <w:bCs/>
          <w:color w:val="000000"/>
          <w:sz w:val="24"/>
          <w:szCs w:val="24"/>
        </w:rPr>
        <w:t>Flaherty</w:t>
      </w:r>
      <w:r>
        <w:rPr>
          <w:rFonts w:ascii="Times New Roman" w:hAnsi="Times New Roman" w:cs="Times New Roman"/>
          <w:bCs/>
          <w:color w:val="000000"/>
          <w:sz w:val="24"/>
          <w:szCs w:val="24"/>
        </w:rPr>
        <w:t xml:space="preserve"> focuses</w:t>
      </w:r>
      <w:r w:rsidR="004C4682" w:rsidRPr="004C4682">
        <w:rPr>
          <w:rFonts w:ascii="Times New Roman" w:hAnsi="Times New Roman" w:cs="Times New Roman"/>
          <w:bCs/>
          <w:color w:val="000000"/>
          <w:sz w:val="24"/>
          <w:szCs w:val="24"/>
        </w:rPr>
        <w:t xml:space="preserve"> on the development of students’ critical thinking and professional skills as well as mastery of course content </w:t>
      </w:r>
      <w:r>
        <w:rPr>
          <w:rFonts w:ascii="Times New Roman" w:hAnsi="Times New Roman" w:cs="Times New Roman"/>
          <w:bCs/>
          <w:color w:val="000000"/>
          <w:sz w:val="24"/>
          <w:szCs w:val="24"/>
        </w:rPr>
        <w:t xml:space="preserve">as she trains </w:t>
      </w:r>
      <w:r w:rsidR="004C4682" w:rsidRPr="004C4682">
        <w:rPr>
          <w:rFonts w:ascii="Times New Roman" w:hAnsi="Times New Roman" w:cs="Times New Roman"/>
          <w:bCs/>
          <w:color w:val="000000"/>
          <w:sz w:val="24"/>
          <w:szCs w:val="24"/>
        </w:rPr>
        <w:t xml:space="preserve">future natural resource and agriculture professionals. In her courses, students engage in activities similar to those expected of natural resource professionals, like developing habitat management plans for Purdue-owned properties as a semester-long project in her Wildlife Habitat Management course, which also provides students with opportunities to evaluate career options and pathways. </w:t>
      </w:r>
    </w:p>
    <w:p w14:paraId="06235EB9" w14:textId="77777777" w:rsidR="004C4682" w:rsidRPr="004C4682" w:rsidRDefault="004C4682" w:rsidP="004C4682">
      <w:pPr>
        <w:shd w:val="clear" w:color="auto" w:fill="FFFFFF"/>
        <w:ind w:left="-270"/>
        <w:rPr>
          <w:rFonts w:ascii="Times New Roman" w:hAnsi="Times New Roman" w:cs="Times New Roman"/>
          <w:bCs/>
          <w:color w:val="000000"/>
          <w:sz w:val="24"/>
          <w:szCs w:val="24"/>
        </w:rPr>
      </w:pPr>
    </w:p>
    <w:p w14:paraId="15F590BD" w14:textId="77777777" w:rsidR="004C4682" w:rsidRPr="004C4682" w:rsidRDefault="004C4682" w:rsidP="004C4682">
      <w:pPr>
        <w:shd w:val="clear" w:color="auto" w:fill="FFFFFF"/>
        <w:ind w:left="-270"/>
        <w:rPr>
          <w:rFonts w:ascii="Times New Roman" w:hAnsi="Times New Roman" w:cs="Times New Roman"/>
          <w:bCs/>
          <w:color w:val="000000"/>
          <w:sz w:val="24"/>
          <w:szCs w:val="24"/>
        </w:rPr>
      </w:pPr>
      <w:r w:rsidRPr="004C4682">
        <w:rPr>
          <w:rFonts w:ascii="Times New Roman" w:hAnsi="Times New Roman" w:cs="Times New Roman"/>
          <w:bCs/>
          <w:color w:val="000000"/>
          <w:sz w:val="24"/>
          <w:szCs w:val="24"/>
        </w:rPr>
        <w:t>During her seven years at Purdue University, she has revised and taught three required courses in the wildlife major, developed and taught a teaching seminar to support her department’s graduate students that serve as teaching assistants for undergraduate courses, and developed and led two study abroad courses to Cuba and the Galápagos Islands that focus on the environment, biodiversity, and land management.</w:t>
      </w:r>
    </w:p>
    <w:p w14:paraId="4AC9F4B9" w14:textId="77777777" w:rsidR="00150728" w:rsidRPr="004C4682" w:rsidRDefault="00150728" w:rsidP="004C4682">
      <w:pPr>
        <w:shd w:val="clear" w:color="auto" w:fill="FFFFFF"/>
        <w:ind w:left="-270"/>
        <w:rPr>
          <w:rFonts w:ascii="Times New Roman" w:hAnsi="Times New Roman" w:cs="Times New Roman"/>
          <w:bCs/>
          <w:color w:val="000000"/>
          <w:sz w:val="24"/>
          <w:szCs w:val="24"/>
        </w:rPr>
      </w:pPr>
    </w:p>
    <w:p w14:paraId="52FF2AA2" w14:textId="77777777" w:rsidR="004C4682" w:rsidRDefault="006B1B06" w:rsidP="004C4682">
      <w:pPr>
        <w:shd w:val="clear" w:color="auto" w:fill="FFFFFF"/>
        <w:ind w:left="-270"/>
        <w:rPr>
          <w:rFonts w:ascii="Times New Roman" w:hAnsi="Times New Roman" w:cs="Times New Roman"/>
          <w:b/>
          <w:color w:val="000000"/>
          <w:sz w:val="24"/>
          <w:szCs w:val="24"/>
        </w:rPr>
      </w:pPr>
      <w:r>
        <w:rPr>
          <w:rFonts w:ascii="Times New Roman" w:hAnsi="Times New Roman" w:cs="Times New Roman"/>
          <w:b/>
          <w:color w:val="000000"/>
          <w:sz w:val="24"/>
          <w:szCs w:val="24"/>
        </w:rPr>
        <w:t>Gretchen Mafi, Oklahoma State University</w:t>
      </w:r>
    </w:p>
    <w:p w14:paraId="56C0643A" w14:textId="77777777" w:rsidR="006A2289" w:rsidRDefault="006A2289" w:rsidP="006A2289">
      <w:pPr>
        <w:shd w:val="clear" w:color="auto" w:fill="FFFFFF"/>
        <w:ind w:left="-270"/>
        <w:rPr>
          <w:rFonts w:ascii="Times New Roman" w:hAnsi="Times New Roman" w:cs="Times New Roman"/>
          <w:sz w:val="24"/>
          <w:szCs w:val="24"/>
        </w:rPr>
      </w:pPr>
      <w:r>
        <w:rPr>
          <w:rFonts w:ascii="Times New Roman" w:hAnsi="Times New Roman" w:cs="Times New Roman"/>
          <w:sz w:val="24"/>
          <w:szCs w:val="24"/>
        </w:rPr>
        <w:t xml:space="preserve">Dr. </w:t>
      </w:r>
      <w:r w:rsidR="006B1B06" w:rsidRPr="00A3609C">
        <w:rPr>
          <w:rFonts w:ascii="Times New Roman" w:hAnsi="Times New Roman" w:cs="Times New Roman"/>
          <w:sz w:val="24"/>
          <w:szCs w:val="24"/>
        </w:rPr>
        <w:t>Gretchen Mafi</w:t>
      </w:r>
      <w:r>
        <w:rPr>
          <w:rFonts w:ascii="Times New Roman" w:hAnsi="Times New Roman" w:cs="Times New Roman"/>
          <w:sz w:val="24"/>
          <w:szCs w:val="24"/>
        </w:rPr>
        <w:t xml:space="preserve"> centers her teaching approach on </w:t>
      </w:r>
      <w:r w:rsidR="006B1B06" w:rsidRPr="00A3609C">
        <w:rPr>
          <w:rFonts w:ascii="Times New Roman" w:hAnsi="Times New Roman" w:cs="Times New Roman"/>
          <w:sz w:val="24"/>
          <w:szCs w:val="24"/>
        </w:rPr>
        <w:t>five core values – attitude, commitment to excellence, hard work, leadership, and</w:t>
      </w:r>
      <w:r>
        <w:rPr>
          <w:rFonts w:ascii="Times New Roman" w:hAnsi="Times New Roman" w:cs="Times New Roman"/>
          <w:sz w:val="24"/>
          <w:szCs w:val="24"/>
        </w:rPr>
        <w:t xml:space="preserve"> passion</w:t>
      </w:r>
      <w:r w:rsidR="006B1B06" w:rsidRPr="00A3609C">
        <w:rPr>
          <w:rFonts w:ascii="Times New Roman" w:hAnsi="Times New Roman" w:cs="Times New Roman"/>
          <w:sz w:val="24"/>
          <w:szCs w:val="24"/>
        </w:rPr>
        <w:t>. Dr. Mafi is the Ralph &amp; Leila Boulware Endowed Chair Professor and undergraduate advising coordinator for the Oklahoma State University Department of Animal and Food Sciences, which is home to more than 1,000 students.</w:t>
      </w:r>
    </w:p>
    <w:p w14:paraId="6A7ABE9F" w14:textId="77777777" w:rsidR="006A2289" w:rsidRDefault="006A2289" w:rsidP="006A2289">
      <w:pPr>
        <w:shd w:val="clear" w:color="auto" w:fill="FFFFFF"/>
        <w:ind w:left="-270"/>
        <w:rPr>
          <w:rFonts w:ascii="Times New Roman" w:hAnsi="Times New Roman" w:cs="Times New Roman"/>
          <w:sz w:val="24"/>
          <w:szCs w:val="24"/>
        </w:rPr>
      </w:pPr>
    </w:p>
    <w:p w14:paraId="72F36A6E" w14:textId="01EFC0A4" w:rsidR="00A00A5D" w:rsidRPr="006A2289" w:rsidRDefault="006B1B06" w:rsidP="006A2289">
      <w:pPr>
        <w:shd w:val="clear" w:color="auto" w:fill="FFFFFF"/>
        <w:ind w:left="-270"/>
        <w:rPr>
          <w:rFonts w:ascii="Times New Roman" w:hAnsi="Times New Roman" w:cs="Times New Roman"/>
          <w:sz w:val="24"/>
          <w:szCs w:val="24"/>
        </w:rPr>
      </w:pPr>
      <w:r w:rsidRPr="00A3609C">
        <w:rPr>
          <w:rFonts w:ascii="Times New Roman" w:hAnsi="Times New Roman" w:cs="Times New Roman"/>
          <w:sz w:val="24"/>
          <w:szCs w:val="24"/>
        </w:rPr>
        <w:t xml:space="preserve">During her 14 years at Oklahoma State University, Dr. Mafi has educated and mentored over 5,000 students through traditional and online learning. With a teaching and research focus in meat science and evaluation, Dr. Mafi is passionate about providing students with hands-on experiences to help them better understand the global importance of the meat industry. Dr. Mafi has received 19 teaching and coaching awards. </w:t>
      </w:r>
    </w:p>
    <w:p w14:paraId="7F47059D" w14:textId="77777777" w:rsidR="00A00A5D" w:rsidRDefault="00A00A5D" w:rsidP="000C5088">
      <w:pPr>
        <w:shd w:val="clear" w:color="auto" w:fill="FFFFFF"/>
        <w:ind w:left="-270"/>
        <w:rPr>
          <w:rFonts w:ascii="Times New Roman" w:hAnsi="Times New Roman" w:cs="Times New Roman"/>
          <w:color w:val="000000"/>
          <w:sz w:val="24"/>
          <w:szCs w:val="24"/>
        </w:rPr>
      </w:pPr>
    </w:p>
    <w:p w14:paraId="3B0569C8" w14:textId="3282CE11" w:rsidR="00452F88" w:rsidRPr="00A00A5D" w:rsidRDefault="00452F88" w:rsidP="000C5088">
      <w:pPr>
        <w:shd w:val="clear" w:color="auto" w:fill="FFFFFF"/>
        <w:ind w:left="-270"/>
        <w:rPr>
          <w:rFonts w:ascii="Times New Roman" w:hAnsi="Times New Roman" w:cs="Times New Roman"/>
          <w:b/>
          <w:color w:val="000000"/>
          <w:sz w:val="32"/>
          <w:szCs w:val="32"/>
        </w:rPr>
      </w:pPr>
      <w:r w:rsidRPr="00A00A5D">
        <w:rPr>
          <w:rFonts w:ascii="Times New Roman" w:hAnsi="Times New Roman" w:cs="Times New Roman"/>
          <w:b/>
          <w:color w:val="000000"/>
          <w:sz w:val="32"/>
          <w:szCs w:val="32"/>
        </w:rPr>
        <w:t xml:space="preserve">Details on the </w:t>
      </w:r>
      <w:r w:rsidR="006B1B06">
        <w:rPr>
          <w:rFonts w:ascii="Times New Roman" w:hAnsi="Times New Roman" w:cs="Times New Roman"/>
          <w:b/>
          <w:color w:val="000000"/>
          <w:sz w:val="32"/>
          <w:szCs w:val="32"/>
        </w:rPr>
        <w:t>2020</w:t>
      </w:r>
      <w:r w:rsidRPr="00A00A5D">
        <w:rPr>
          <w:rFonts w:ascii="Times New Roman" w:hAnsi="Times New Roman" w:cs="Times New Roman"/>
          <w:b/>
          <w:color w:val="000000"/>
          <w:sz w:val="32"/>
          <w:szCs w:val="32"/>
        </w:rPr>
        <w:t xml:space="preserve"> recipients of the National Teaching and Student Engagement awards:</w:t>
      </w:r>
    </w:p>
    <w:p w14:paraId="5D4F8DA6" w14:textId="77777777" w:rsidR="00150728" w:rsidRDefault="00150728" w:rsidP="004C4682">
      <w:pPr>
        <w:shd w:val="clear" w:color="auto" w:fill="FFFFFF"/>
        <w:ind w:left="-270"/>
        <w:rPr>
          <w:rFonts w:ascii="Times New Roman" w:hAnsi="Times New Roman" w:cs="Times New Roman"/>
          <w:b/>
          <w:bCs/>
          <w:color w:val="000000"/>
          <w:sz w:val="24"/>
          <w:szCs w:val="24"/>
        </w:rPr>
      </w:pPr>
    </w:p>
    <w:p w14:paraId="22F4CBA1" w14:textId="460540AE" w:rsidR="004C4682" w:rsidRPr="004C4682" w:rsidRDefault="004C4682" w:rsidP="004C4682">
      <w:pPr>
        <w:shd w:val="clear" w:color="auto" w:fill="FFFFFF"/>
        <w:ind w:left="-270"/>
        <w:rPr>
          <w:rFonts w:ascii="Times New Roman" w:hAnsi="Times New Roman" w:cs="Times New Roman"/>
          <w:b/>
          <w:bCs/>
          <w:color w:val="000000"/>
          <w:sz w:val="24"/>
          <w:szCs w:val="24"/>
        </w:rPr>
      </w:pPr>
      <w:r w:rsidRPr="004C4682">
        <w:rPr>
          <w:rFonts w:ascii="Times New Roman" w:hAnsi="Times New Roman" w:cs="Times New Roman"/>
          <w:b/>
          <w:bCs/>
          <w:color w:val="000000"/>
          <w:sz w:val="24"/>
          <w:szCs w:val="24"/>
        </w:rPr>
        <w:t xml:space="preserve">W. Wyatt </w:t>
      </w:r>
      <w:proofErr w:type="spellStart"/>
      <w:r w:rsidRPr="004C4682">
        <w:rPr>
          <w:rFonts w:ascii="Times New Roman" w:hAnsi="Times New Roman" w:cs="Times New Roman"/>
          <w:b/>
          <w:bCs/>
          <w:color w:val="000000"/>
          <w:sz w:val="24"/>
          <w:szCs w:val="24"/>
        </w:rPr>
        <w:t>Hoback</w:t>
      </w:r>
      <w:proofErr w:type="spellEnd"/>
      <w:r w:rsidRPr="004C4682">
        <w:rPr>
          <w:rFonts w:ascii="Times New Roman" w:hAnsi="Times New Roman" w:cs="Times New Roman"/>
          <w:b/>
          <w:bCs/>
          <w:color w:val="000000"/>
          <w:sz w:val="24"/>
          <w:szCs w:val="24"/>
        </w:rPr>
        <w:t>, Oklahoma State University</w:t>
      </w:r>
      <w:r w:rsidR="00150728">
        <w:rPr>
          <w:rFonts w:ascii="Times New Roman" w:hAnsi="Times New Roman" w:cs="Times New Roman"/>
          <w:b/>
          <w:bCs/>
          <w:color w:val="000000"/>
          <w:sz w:val="24"/>
          <w:szCs w:val="24"/>
        </w:rPr>
        <w:t xml:space="preserve"> </w:t>
      </w:r>
    </w:p>
    <w:p w14:paraId="50681E23" w14:textId="77777777" w:rsidR="009F0CA5" w:rsidRDefault="004C4682" w:rsidP="004C4682">
      <w:pPr>
        <w:shd w:val="clear" w:color="auto" w:fill="FFFFFF"/>
        <w:ind w:left="-270"/>
        <w:rPr>
          <w:rFonts w:ascii="Times New Roman" w:hAnsi="Times New Roman" w:cs="Times New Roman"/>
          <w:color w:val="000000"/>
          <w:sz w:val="24"/>
          <w:szCs w:val="24"/>
        </w:rPr>
      </w:pPr>
      <w:r w:rsidRPr="004C4682">
        <w:rPr>
          <w:rFonts w:ascii="Times New Roman" w:hAnsi="Times New Roman" w:cs="Times New Roman"/>
          <w:color w:val="000000"/>
          <w:sz w:val="24"/>
          <w:szCs w:val="24"/>
        </w:rPr>
        <w:t xml:space="preserve">Dr. </w:t>
      </w:r>
      <w:proofErr w:type="spellStart"/>
      <w:r w:rsidRPr="004C4682">
        <w:rPr>
          <w:rFonts w:ascii="Times New Roman" w:hAnsi="Times New Roman" w:cs="Times New Roman"/>
          <w:color w:val="000000"/>
          <w:sz w:val="24"/>
          <w:szCs w:val="24"/>
        </w:rPr>
        <w:t>Hoback</w:t>
      </w:r>
      <w:proofErr w:type="spellEnd"/>
      <w:r w:rsidRPr="004C4682">
        <w:rPr>
          <w:rFonts w:ascii="Times New Roman" w:hAnsi="Times New Roman" w:cs="Times New Roman"/>
          <w:color w:val="000000"/>
          <w:sz w:val="24"/>
          <w:szCs w:val="24"/>
        </w:rPr>
        <w:t xml:space="preserve"> has taught 24 different courses in biology, ecology, graduate studies, and entomology</w:t>
      </w:r>
      <w:r w:rsidR="00F85B4D">
        <w:rPr>
          <w:rFonts w:ascii="Times New Roman" w:hAnsi="Times New Roman" w:cs="Times New Roman"/>
          <w:color w:val="000000"/>
          <w:sz w:val="24"/>
          <w:szCs w:val="24"/>
        </w:rPr>
        <w:t xml:space="preserve"> during his 21-year career</w:t>
      </w:r>
      <w:r w:rsidRPr="004C4682">
        <w:rPr>
          <w:rFonts w:ascii="Times New Roman" w:hAnsi="Times New Roman" w:cs="Times New Roman"/>
          <w:color w:val="000000"/>
          <w:sz w:val="24"/>
          <w:szCs w:val="24"/>
        </w:rPr>
        <w:t xml:space="preserve">. </w:t>
      </w:r>
      <w:r w:rsidR="00AD4BE2">
        <w:rPr>
          <w:rFonts w:ascii="Times New Roman" w:hAnsi="Times New Roman" w:cs="Times New Roman"/>
          <w:color w:val="000000"/>
          <w:sz w:val="24"/>
          <w:szCs w:val="24"/>
        </w:rPr>
        <w:t>H</w:t>
      </w:r>
      <w:r w:rsidRPr="004C4682">
        <w:rPr>
          <w:rFonts w:ascii="Times New Roman" w:hAnsi="Times New Roman" w:cs="Times New Roman"/>
          <w:color w:val="000000"/>
          <w:sz w:val="24"/>
          <w:szCs w:val="24"/>
        </w:rPr>
        <w:t xml:space="preserve">e teaches more than 600 </w:t>
      </w:r>
      <w:proofErr w:type="gramStart"/>
      <w:r w:rsidRPr="004C4682">
        <w:rPr>
          <w:rFonts w:ascii="Times New Roman" w:hAnsi="Times New Roman" w:cs="Times New Roman"/>
          <w:color w:val="000000"/>
          <w:sz w:val="24"/>
          <w:szCs w:val="24"/>
        </w:rPr>
        <w:t>undergraduate</w:t>
      </w:r>
      <w:proofErr w:type="gramEnd"/>
      <w:r w:rsidRPr="004C4682">
        <w:rPr>
          <w:rFonts w:ascii="Times New Roman" w:hAnsi="Times New Roman" w:cs="Times New Roman"/>
          <w:color w:val="000000"/>
          <w:sz w:val="24"/>
          <w:szCs w:val="24"/>
        </w:rPr>
        <w:t xml:space="preserve"> about the interactions of insects and human society</w:t>
      </w:r>
      <w:r w:rsidR="00573CA3">
        <w:rPr>
          <w:rFonts w:ascii="Times New Roman" w:hAnsi="Times New Roman" w:cs="Times New Roman"/>
          <w:color w:val="000000"/>
          <w:sz w:val="24"/>
          <w:szCs w:val="24"/>
        </w:rPr>
        <w:t xml:space="preserve">. </w:t>
      </w:r>
      <w:r w:rsidRPr="004C4682">
        <w:rPr>
          <w:rFonts w:ascii="Times New Roman" w:hAnsi="Times New Roman" w:cs="Times New Roman"/>
          <w:color w:val="000000"/>
          <w:sz w:val="24"/>
          <w:szCs w:val="24"/>
        </w:rPr>
        <w:t xml:space="preserve">In addition to teaching, Dr. </w:t>
      </w:r>
      <w:proofErr w:type="spellStart"/>
      <w:r w:rsidRPr="004C4682">
        <w:rPr>
          <w:rFonts w:ascii="Times New Roman" w:hAnsi="Times New Roman" w:cs="Times New Roman"/>
          <w:color w:val="000000"/>
          <w:sz w:val="24"/>
          <w:szCs w:val="24"/>
        </w:rPr>
        <w:t>Hoback</w:t>
      </w:r>
      <w:proofErr w:type="spellEnd"/>
      <w:r w:rsidRPr="004C4682">
        <w:rPr>
          <w:rFonts w:ascii="Times New Roman" w:hAnsi="Times New Roman" w:cs="Times New Roman"/>
          <w:color w:val="000000"/>
          <w:sz w:val="24"/>
          <w:szCs w:val="24"/>
        </w:rPr>
        <w:t xml:space="preserve"> formally advises 30 Entomology majors</w:t>
      </w:r>
      <w:r w:rsidR="009F0CA5">
        <w:rPr>
          <w:rFonts w:ascii="Times New Roman" w:hAnsi="Times New Roman" w:cs="Times New Roman"/>
          <w:color w:val="000000"/>
          <w:sz w:val="24"/>
          <w:szCs w:val="24"/>
        </w:rPr>
        <w:t xml:space="preserve"> each year. He</w:t>
      </w:r>
      <w:r w:rsidRPr="004C4682">
        <w:rPr>
          <w:rFonts w:ascii="Times New Roman" w:hAnsi="Times New Roman" w:cs="Times New Roman"/>
          <w:color w:val="000000"/>
          <w:sz w:val="24"/>
          <w:szCs w:val="24"/>
        </w:rPr>
        <w:t xml:space="preserve"> has mentored over 40 </w:t>
      </w:r>
      <w:r w:rsidR="00573CA3">
        <w:rPr>
          <w:rFonts w:ascii="Times New Roman" w:hAnsi="Times New Roman" w:cs="Times New Roman"/>
          <w:color w:val="000000"/>
          <w:sz w:val="24"/>
          <w:szCs w:val="24"/>
        </w:rPr>
        <w:t>master’s</w:t>
      </w:r>
      <w:r w:rsidRPr="004C4682">
        <w:rPr>
          <w:rFonts w:ascii="Times New Roman" w:hAnsi="Times New Roman" w:cs="Times New Roman"/>
          <w:color w:val="000000"/>
          <w:sz w:val="24"/>
          <w:szCs w:val="24"/>
        </w:rPr>
        <w:t xml:space="preserve"> and Ph</w:t>
      </w:r>
      <w:r w:rsidR="00573CA3">
        <w:rPr>
          <w:rFonts w:ascii="Times New Roman" w:hAnsi="Times New Roman" w:cs="Times New Roman"/>
          <w:color w:val="000000"/>
          <w:sz w:val="24"/>
          <w:szCs w:val="24"/>
        </w:rPr>
        <w:t>.</w:t>
      </w:r>
      <w:r w:rsidRPr="004C4682">
        <w:rPr>
          <w:rFonts w:ascii="Times New Roman" w:hAnsi="Times New Roman" w:cs="Times New Roman"/>
          <w:color w:val="000000"/>
          <w:sz w:val="24"/>
          <w:szCs w:val="24"/>
        </w:rPr>
        <w:t>D</w:t>
      </w:r>
      <w:r w:rsidR="00573CA3">
        <w:rPr>
          <w:rFonts w:ascii="Times New Roman" w:hAnsi="Times New Roman" w:cs="Times New Roman"/>
          <w:color w:val="000000"/>
          <w:sz w:val="24"/>
          <w:szCs w:val="24"/>
        </w:rPr>
        <w:t>.</w:t>
      </w:r>
      <w:r w:rsidRPr="004C4682">
        <w:rPr>
          <w:rFonts w:ascii="Times New Roman" w:hAnsi="Times New Roman" w:cs="Times New Roman"/>
          <w:color w:val="000000"/>
          <w:sz w:val="24"/>
          <w:szCs w:val="24"/>
        </w:rPr>
        <w:t xml:space="preserve"> graduate students and has mentored almost 100 undergraduate research projects.  </w:t>
      </w:r>
    </w:p>
    <w:p w14:paraId="03D25C39" w14:textId="77777777" w:rsidR="009F0CA5" w:rsidRDefault="009F0CA5" w:rsidP="004C4682">
      <w:pPr>
        <w:shd w:val="clear" w:color="auto" w:fill="FFFFFF"/>
        <w:ind w:left="-270"/>
        <w:rPr>
          <w:rFonts w:ascii="Times New Roman" w:hAnsi="Times New Roman" w:cs="Times New Roman"/>
          <w:color w:val="000000"/>
          <w:sz w:val="24"/>
          <w:szCs w:val="24"/>
        </w:rPr>
      </w:pPr>
    </w:p>
    <w:p w14:paraId="119D6C65" w14:textId="7FD3F2A9" w:rsidR="004C4682" w:rsidRPr="004C4682" w:rsidRDefault="004C4682" w:rsidP="00E72AA4">
      <w:pPr>
        <w:shd w:val="clear" w:color="auto" w:fill="FFFFFF"/>
        <w:ind w:left="-270"/>
        <w:rPr>
          <w:rFonts w:ascii="Times New Roman" w:hAnsi="Times New Roman" w:cs="Times New Roman"/>
          <w:color w:val="000000"/>
          <w:sz w:val="24"/>
          <w:szCs w:val="24"/>
        </w:rPr>
      </w:pPr>
      <w:r w:rsidRPr="004C4682">
        <w:rPr>
          <w:rFonts w:ascii="Times New Roman" w:hAnsi="Times New Roman" w:cs="Times New Roman"/>
          <w:color w:val="000000"/>
          <w:sz w:val="24"/>
          <w:szCs w:val="24"/>
        </w:rPr>
        <w:t>He</w:t>
      </w:r>
      <w:r w:rsidR="009F0CA5">
        <w:rPr>
          <w:rFonts w:ascii="Times New Roman" w:hAnsi="Times New Roman" w:cs="Times New Roman"/>
          <w:color w:val="000000"/>
          <w:sz w:val="24"/>
          <w:szCs w:val="24"/>
        </w:rPr>
        <w:t xml:space="preserve"> also</w:t>
      </w:r>
      <w:r w:rsidRPr="004C4682">
        <w:rPr>
          <w:rFonts w:ascii="Times New Roman" w:hAnsi="Times New Roman" w:cs="Times New Roman"/>
          <w:color w:val="000000"/>
          <w:sz w:val="24"/>
          <w:szCs w:val="24"/>
        </w:rPr>
        <w:t xml:space="preserve"> serves as the Southwestern Branch of the Entomological Society’s </w:t>
      </w:r>
      <w:r w:rsidR="009F0CA5">
        <w:rPr>
          <w:rFonts w:ascii="Times New Roman" w:hAnsi="Times New Roman" w:cs="Times New Roman"/>
          <w:color w:val="000000"/>
          <w:sz w:val="24"/>
          <w:szCs w:val="24"/>
        </w:rPr>
        <w:t>p</w:t>
      </w:r>
      <w:r w:rsidRPr="004C4682">
        <w:rPr>
          <w:rFonts w:ascii="Times New Roman" w:hAnsi="Times New Roman" w:cs="Times New Roman"/>
          <w:color w:val="000000"/>
          <w:sz w:val="24"/>
          <w:szCs w:val="24"/>
        </w:rPr>
        <w:t xml:space="preserve">resident and is chair of the society’s National Education and Outreach Committee. Dr. </w:t>
      </w:r>
      <w:proofErr w:type="spellStart"/>
      <w:r w:rsidRPr="004C4682">
        <w:rPr>
          <w:rFonts w:ascii="Times New Roman" w:hAnsi="Times New Roman" w:cs="Times New Roman"/>
          <w:color w:val="000000"/>
          <w:sz w:val="24"/>
          <w:szCs w:val="24"/>
        </w:rPr>
        <w:t>Hoback’s</w:t>
      </w:r>
      <w:proofErr w:type="spellEnd"/>
      <w:r w:rsidRPr="004C4682">
        <w:rPr>
          <w:rFonts w:ascii="Times New Roman" w:hAnsi="Times New Roman" w:cs="Times New Roman"/>
          <w:color w:val="000000"/>
          <w:sz w:val="24"/>
          <w:szCs w:val="24"/>
        </w:rPr>
        <w:t xml:space="preserve"> research focusses on insect communities and explores the beneficial roles of insect biodiversity in maintaining ecosystem health. He has published over 130 peer-reviewed research articles and 12 peer-reviewed teaching articles, most co-authored with undergraduate and graduate students.  He has been lead-PI on four education grants from the USDA and has generated more than $4 million in external funding for teaching and research.</w:t>
      </w:r>
    </w:p>
    <w:p w14:paraId="5F5419BC" w14:textId="77777777" w:rsidR="004C4682" w:rsidRPr="004C4682" w:rsidRDefault="004C4682" w:rsidP="004C4682">
      <w:pPr>
        <w:shd w:val="clear" w:color="auto" w:fill="FFFFFF"/>
        <w:ind w:left="-270"/>
        <w:rPr>
          <w:rFonts w:ascii="Times New Roman" w:hAnsi="Times New Roman" w:cs="Times New Roman"/>
          <w:b/>
          <w:bCs/>
          <w:color w:val="000000"/>
          <w:sz w:val="24"/>
          <w:szCs w:val="24"/>
        </w:rPr>
      </w:pPr>
    </w:p>
    <w:p w14:paraId="386C203B" w14:textId="77777777" w:rsidR="004C4682" w:rsidRPr="004C4682" w:rsidRDefault="004C4682" w:rsidP="004C4682">
      <w:pPr>
        <w:shd w:val="clear" w:color="auto" w:fill="FFFFFF"/>
        <w:ind w:left="-270"/>
        <w:rPr>
          <w:rFonts w:ascii="Times New Roman" w:hAnsi="Times New Roman" w:cs="Times New Roman"/>
          <w:b/>
          <w:bCs/>
          <w:color w:val="000000"/>
          <w:sz w:val="24"/>
          <w:szCs w:val="24"/>
        </w:rPr>
      </w:pPr>
      <w:r w:rsidRPr="004C4682">
        <w:rPr>
          <w:rFonts w:ascii="Times New Roman" w:hAnsi="Times New Roman" w:cs="Times New Roman"/>
          <w:b/>
          <w:bCs/>
          <w:color w:val="000000"/>
          <w:sz w:val="24"/>
          <w:szCs w:val="24"/>
        </w:rPr>
        <w:t xml:space="preserve">Nicholas </w:t>
      </w:r>
      <w:proofErr w:type="spellStart"/>
      <w:r w:rsidRPr="004C4682">
        <w:rPr>
          <w:rFonts w:ascii="Times New Roman" w:hAnsi="Times New Roman" w:cs="Times New Roman"/>
          <w:b/>
          <w:bCs/>
          <w:color w:val="000000"/>
          <w:sz w:val="24"/>
          <w:szCs w:val="24"/>
        </w:rPr>
        <w:t>Uilk</w:t>
      </w:r>
      <w:proofErr w:type="spellEnd"/>
      <w:r w:rsidRPr="004C4682">
        <w:rPr>
          <w:rFonts w:ascii="Times New Roman" w:hAnsi="Times New Roman" w:cs="Times New Roman"/>
          <w:b/>
          <w:bCs/>
          <w:color w:val="000000"/>
          <w:sz w:val="24"/>
          <w:szCs w:val="24"/>
        </w:rPr>
        <w:t>, South Dakota State University</w:t>
      </w:r>
      <w:r w:rsidRPr="004C4682">
        <w:rPr>
          <w:rFonts w:ascii="Times New Roman" w:hAnsi="Times New Roman" w:cs="Times New Roman"/>
          <w:b/>
          <w:bCs/>
          <w:color w:val="000000"/>
          <w:sz w:val="24"/>
          <w:szCs w:val="24"/>
        </w:rPr>
        <w:br/>
      </w:r>
    </w:p>
    <w:p w14:paraId="5548ED3A" w14:textId="0E771730" w:rsidR="003171BF" w:rsidRDefault="003171BF" w:rsidP="002959F1">
      <w:pPr>
        <w:shd w:val="clear" w:color="auto" w:fill="FFFFFF"/>
        <w:ind w:left="-270"/>
        <w:rPr>
          <w:rFonts w:ascii="Times New Roman" w:hAnsi="Times New Roman" w:cs="Times New Roman"/>
          <w:color w:val="000000"/>
          <w:sz w:val="24"/>
          <w:szCs w:val="24"/>
        </w:rPr>
      </w:pPr>
      <w:r w:rsidRPr="004C4682">
        <w:rPr>
          <w:rFonts w:ascii="Times New Roman" w:hAnsi="Times New Roman" w:cs="Times New Roman"/>
          <w:color w:val="000000"/>
          <w:sz w:val="24"/>
          <w:szCs w:val="24"/>
        </w:rPr>
        <w:lastRenderedPageBreak/>
        <w:t xml:space="preserve">Nic </w:t>
      </w:r>
      <w:proofErr w:type="spellStart"/>
      <w:r w:rsidRPr="004C4682">
        <w:rPr>
          <w:rFonts w:ascii="Times New Roman" w:hAnsi="Times New Roman" w:cs="Times New Roman"/>
          <w:color w:val="000000"/>
          <w:sz w:val="24"/>
          <w:szCs w:val="24"/>
        </w:rPr>
        <w:t>Uilk</w:t>
      </w:r>
      <w:proofErr w:type="spellEnd"/>
      <w:r>
        <w:rPr>
          <w:rFonts w:ascii="Times New Roman" w:hAnsi="Times New Roman" w:cs="Times New Roman"/>
          <w:color w:val="000000"/>
          <w:sz w:val="24"/>
          <w:szCs w:val="24"/>
        </w:rPr>
        <w:t xml:space="preserve"> teaches</w:t>
      </w:r>
      <w:r w:rsidRPr="004C4682">
        <w:rPr>
          <w:rFonts w:ascii="Times New Roman" w:hAnsi="Times New Roman" w:cs="Times New Roman"/>
          <w:color w:val="000000"/>
          <w:sz w:val="24"/>
          <w:szCs w:val="24"/>
        </w:rPr>
        <w:t xml:space="preserve"> </w:t>
      </w:r>
      <w:r w:rsidRPr="003171BF">
        <w:rPr>
          <w:rFonts w:ascii="Times New Roman" w:hAnsi="Times New Roman" w:cs="Times New Roman"/>
          <w:color w:val="000000"/>
          <w:sz w:val="24"/>
          <w:szCs w:val="24"/>
        </w:rPr>
        <w:t xml:space="preserve">a range of classes within many programs including </w:t>
      </w:r>
      <w:r w:rsidR="002959F1">
        <w:rPr>
          <w:rFonts w:ascii="Times New Roman" w:hAnsi="Times New Roman" w:cs="Times New Roman"/>
          <w:color w:val="000000"/>
          <w:sz w:val="24"/>
          <w:szCs w:val="24"/>
        </w:rPr>
        <w:t>a</w:t>
      </w:r>
      <w:r w:rsidRPr="003171BF">
        <w:rPr>
          <w:rFonts w:ascii="Times New Roman" w:hAnsi="Times New Roman" w:cs="Times New Roman"/>
          <w:color w:val="000000"/>
          <w:sz w:val="24"/>
          <w:szCs w:val="24"/>
        </w:rPr>
        <w:t xml:space="preserve">gricultural </w:t>
      </w:r>
      <w:r w:rsidR="002959F1">
        <w:rPr>
          <w:rFonts w:ascii="Times New Roman" w:hAnsi="Times New Roman" w:cs="Times New Roman"/>
          <w:color w:val="000000"/>
          <w:sz w:val="24"/>
          <w:szCs w:val="24"/>
        </w:rPr>
        <w:t>s</w:t>
      </w:r>
      <w:r w:rsidRPr="003171BF">
        <w:rPr>
          <w:rFonts w:ascii="Times New Roman" w:hAnsi="Times New Roman" w:cs="Times New Roman"/>
          <w:color w:val="000000"/>
          <w:sz w:val="24"/>
          <w:szCs w:val="24"/>
        </w:rPr>
        <w:t xml:space="preserve">ystems </w:t>
      </w:r>
      <w:r w:rsidR="002959F1">
        <w:rPr>
          <w:rFonts w:ascii="Times New Roman" w:hAnsi="Times New Roman" w:cs="Times New Roman"/>
          <w:color w:val="000000"/>
          <w:sz w:val="24"/>
          <w:szCs w:val="24"/>
        </w:rPr>
        <w:t>t</w:t>
      </w:r>
      <w:r w:rsidRPr="003171BF">
        <w:rPr>
          <w:rFonts w:ascii="Times New Roman" w:hAnsi="Times New Roman" w:cs="Times New Roman"/>
          <w:color w:val="000000"/>
          <w:sz w:val="24"/>
          <w:szCs w:val="24"/>
        </w:rPr>
        <w:t xml:space="preserve">echnology, </w:t>
      </w:r>
      <w:r w:rsidR="002959F1">
        <w:rPr>
          <w:rFonts w:ascii="Times New Roman" w:hAnsi="Times New Roman" w:cs="Times New Roman"/>
          <w:color w:val="000000"/>
          <w:sz w:val="24"/>
          <w:szCs w:val="24"/>
        </w:rPr>
        <w:t>a</w:t>
      </w:r>
      <w:r w:rsidRPr="003171BF">
        <w:rPr>
          <w:rFonts w:ascii="Times New Roman" w:hAnsi="Times New Roman" w:cs="Times New Roman"/>
          <w:color w:val="000000"/>
          <w:sz w:val="24"/>
          <w:szCs w:val="24"/>
        </w:rPr>
        <w:t xml:space="preserve">gricultural </w:t>
      </w:r>
      <w:r w:rsidR="002959F1">
        <w:rPr>
          <w:rFonts w:ascii="Times New Roman" w:hAnsi="Times New Roman" w:cs="Times New Roman"/>
          <w:color w:val="000000"/>
          <w:sz w:val="24"/>
          <w:szCs w:val="24"/>
        </w:rPr>
        <w:t>e</w:t>
      </w:r>
      <w:r w:rsidRPr="003171BF">
        <w:rPr>
          <w:rFonts w:ascii="Times New Roman" w:hAnsi="Times New Roman" w:cs="Times New Roman"/>
          <w:color w:val="000000"/>
          <w:sz w:val="24"/>
          <w:szCs w:val="24"/>
        </w:rPr>
        <w:t xml:space="preserve">ducation, and </w:t>
      </w:r>
      <w:r w:rsidR="002959F1">
        <w:rPr>
          <w:rFonts w:ascii="Times New Roman" w:hAnsi="Times New Roman" w:cs="Times New Roman"/>
          <w:color w:val="000000"/>
          <w:sz w:val="24"/>
          <w:szCs w:val="24"/>
        </w:rPr>
        <w:t>p</w:t>
      </w:r>
      <w:r w:rsidRPr="003171BF">
        <w:rPr>
          <w:rFonts w:ascii="Times New Roman" w:hAnsi="Times New Roman" w:cs="Times New Roman"/>
          <w:color w:val="000000"/>
          <w:sz w:val="24"/>
          <w:szCs w:val="24"/>
        </w:rPr>
        <w:t xml:space="preserve">recision </w:t>
      </w:r>
      <w:r w:rsidR="002959F1">
        <w:rPr>
          <w:rFonts w:ascii="Times New Roman" w:hAnsi="Times New Roman" w:cs="Times New Roman"/>
          <w:color w:val="000000"/>
          <w:sz w:val="24"/>
          <w:szCs w:val="24"/>
        </w:rPr>
        <w:t>a</w:t>
      </w:r>
      <w:r w:rsidRPr="003171BF">
        <w:rPr>
          <w:rFonts w:ascii="Times New Roman" w:hAnsi="Times New Roman" w:cs="Times New Roman"/>
          <w:color w:val="000000"/>
          <w:sz w:val="24"/>
          <w:szCs w:val="24"/>
        </w:rPr>
        <w:t>griculture. Nic</w:t>
      </w:r>
      <w:r w:rsidR="002959F1">
        <w:rPr>
          <w:rFonts w:ascii="Times New Roman" w:hAnsi="Times New Roman" w:cs="Times New Roman"/>
          <w:color w:val="000000"/>
          <w:sz w:val="24"/>
          <w:szCs w:val="24"/>
        </w:rPr>
        <w:t xml:space="preserve"> stresses </w:t>
      </w:r>
      <w:r w:rsidRPr="003171BF">
        <w:rPr>
          <w:rFonts w:ascii="Times New Roman" w:hAnsi="Times New Roman" w:cs="Times New Roman"/>
          <w:color w:val="000000"/>
          <w:sz w:val="24"/>
          <w:szCs w:val="24"/>
        </w:rPr>
        <w:t xml:space="preserve">hands-on experiences </w:t>
      </w:r>
      <w:r w:rsidR="002959F1">
        <w:rPr>
          <w:rFonts w:ascii="Times New Roman" w:hAnsi="Times New Roman" w:cs="Times New Roman"/>
          <w:color w:val="000000"/>
          <w:sz w:val="24"/>
          <w:szCs w:val="24"/>
        </w:rPr>
        <w:t xml:space="preserve">for his students </w:t>
      </w:r>
      <w:r w:rsidRPr="003171BF">
        <w:rPr>
          <w:rFonts w:ascii="Times New Roman" w:hAnsi="Times New Roman" w:cs="Times New Roman"/>
          <w:color w:val="000000"/>
          <w:sz w:val="24"/>
          <w:szCs w:val="24"/>
        </w:rPr>
        <w:t>and strives to provide these experiences to support lecture material throughout all his courses. One example of hands</w:t>
      </w:r>
      <w:r w:rsidR="002959F1">
        <w:rPr>
          <w:rFonts w:ascii="Times New Roman" w:hAnsi="Times New Roman" w:cs="Times New Roman"/>
          <w:color w:val="000000"/>
          <w:sz w:val="24"/>
          <w:szCs w:val="24"/>
        </w:rPr>
        <w:t>-</w:t>
      </w:r>
      <w:r w:rsidRPr="003171BF">
        <w:rPr>
          <w:rFonts w:ascii="Times New Roman" w:hAnsi="Times New Roman" w:cs="Times New Roman"/>
          <w:color w:val="000000"/>
          <w:sz w:val="24"/>
          <w:szCs w:val="24"/>
        </w:rPr>
        <w:t>on teaching was adding a mobile lab experience</w:t>
      </w:r>
      <w:r w:rsidR="002959F1">
        <w:rPr>
          <w:rFonts w:ascii="Times New Roman" w:hAnsi="Times New Roman" w:cs="Times New Roman"/>
          <w:color w:val="000000"/>
          <w:sz w:val="24"/>
          <w:szCs w:val="24"/>
        </w:rPr>
        <w:t xml:space="preserve">, allowing </w:t>
      </w:r>
      <w:r w:rsidR="00E44303">
        <w:rPr>
          <w:rFonts w:ascii="Times New Roman" w:hAnsi="Times New Roman" w:cs="Times New Roman"/>
          <w:color w:val="000000"/>
          <w:sz w:val="24"/>
          <w:szCs w:val="24"/>
        </w:rPr>
        <w:t>his</w:t>
      </w:r>
      <w:r w:rsidRPr="003171BF">
        <w:rPr>
          <w:rFonts w:ascii="Times New Roman" w:hAnsi="Times New Roman" w:cs="Times New Roman"/>
          <w:color w:val="000000"/>
          <w:sz w:val="24"/>
          <w:szCs w:val="24"/>
        </w:rPr>
        <w:t xml:space="preserve"> student</w:t>
      </w:r>
      <w:r w:rsidR="00E44303">
        <w:rPr>
          <w:rFonts w:ascii="Times New Roman" w:hAnsi="Times New Roman" w:cs="Times New Roman"/>
          <w:color w:val="000000"/>
          <w:sz w:val="24"/>
          <w:szCs w:val="24"/>
        </w:rPr>
        <w:t>s</w:t>
      </w:r>
      <w:r w:rsidRPr="003171BF">
        <w:rPr>
          <w:rFonts w:ascii="Times New Roman" w:hAnsi="Times New Roman" w:cs="Times New Roman"/>
          <w:color w:val="000000"/>
          <w:sz w:val="24"/>
          <w:szCs w:val="24"/>
        </w:rPr>
        <w:t xml:space="preserve"> to get multiple hours of direct exposure to the technology being used on modern farm equipment today.  </w:t>
      </w:r>
    </w:p>
    <w:p w14:paraId="2B8FD2EC" w14:textId="77777777" w:rsidR="004C4682" w:rsidRPr="004C4682" w:rsidRDefault="004C4682" w:rsidP="002959F1">
      <w:pPr>
        <w:shd w:val="clear" w:color="auto" w:fill="FFFFFF"/>
        <w:rPr>
          <w:rFonts w:ascii="Times New Roman" w:hAnsi="Times New Roman" w:cs="Times New Roman"/>
          <w:color w:val="000000"/>
          <w:sz w:val="24"/>
          <w:szCs w:val="24"/>
        </w:rPr>
      </w:pPr>
    </w:p>
    <w:p w14:paraId="71837B4C" w14:textId="09C15040" w:rsidR="002010CC" w:rsidRPr="003C61F1" w:rsidRDefault="004C4682" w:rsidP="000C5088">
      <w:pPr>
        <w:shd w:val="clear" w:color="auto" w:fill="FFFFFF"/>
        <w:ind w:left="-270"/>
        <w:rPr>
          <w:rFonts w:ascii="Times New Roman" w:hAnsi="Times New Roman" w:cs="Times New Roman"/>
          <w:color w:val="000000"/>
          <w:sz w:val="24"/>
          <w:szCs w:val="24"/>
        </w:rPr>
      </w:pPr>
      <w:r w:rsidRPr="004C4682">
        <w:rPr>
          <w:rFonts w:ascii="Times New Roman" w:hAnsi="Times New Roman" w:cs="Times New Roman"/>
          <w:color w:val="000000"/>
          <w:sz w:val="24"/>
          <w:szCs w:val="24"/>
        </w:rPr>
        <w:t>Early in his teaching career, Nic s</w:t>
      </w:r>
      <w:r w:rsidR="007B588B">
        <w:rPr>
          <w:rFonts w:ascii="Times New Roman" w:hAnsi="Times New Roman" w:cs="Times New Roman"/>
          <w:color w:val="000000"/>
          <w:sz w:val="24"/>
          <w:szCs w:val="24"/>
        </w:rPr>
        <w:t>aw</w:t>
      </w:r>
      <w:r w:rsidRPr="004C4682">
        <w:rPr>
          <w:rFonts w:ascii="Times New Roman" w:hAnsi="Times New Roman" w:cs="Times New Roman"/>
          <w:color w:val="000000"/>
          <w:sz w:val="24"/>
          <w:szCs w:val="24"/>
        </w:rPr>
        <w:t xml:space="preserve"> an industry demand for graduates with a background in precision agriculture and worked to fill that void by creating a program that taught students the value precision practices can bring to production agriculture. He has engaged in professional development experiences to improve his teaching and has collaborated with other faculty to assist them as well. He has been a recipient of the Walt McCarty Advisor of the Year and the Gamma Sigma Delta Excellence in Teaching Award. </w:t>
      </w:r>
    </w:p>
    <w:p w14:paraId="3896824B" w14:textId="77777777" w:rsidR="00127FCE" w:rsidRPr="001C560C" w:rsidRDefault="00127FCE" w:rsidP="00ED158E">
      <w:pPr>
        <w:ind w:left="-27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01114E51" w14:textId="77777777" w:rsidR="00110589" w:rsidRPr="00110589" w:rsidRDefault="00110589" w:rsidP="00110589">
      <w:pPr>
        <w:ind w:left="-270"/>
        <w:rPr>
          <w:rFonts w:ascii="Times New Roman" w:hAnsi="Times New Roman" w:cs="Times New Roman"/>
          <w:i/>
          <w:color w:val="000000"/>
          <w:sz w:val="24"/>
          <w:szCs w:val="24"/>
        </w:rPr>
      </w:pPr>
    </w:p>
    <w:p w14:paraId="0FF62F74" w14:textId="31040F5E" w:rsidR="00E368D8" w:rsidRPr="00E368D8" w:rsidRDefault="00702A3E" w:rsidP="00432819">
      <w:pPr>
        <w:ind w:left="-270" w:firstLine="450"/>
        <w:rPr>
          <w:rFonts w:ascii="Times New Roman" w:hAnsi="Times New Roman" w:cs="Times New Roman"/>
          <w:i/>
          <w:sz w:val="24"/>
          <w:szCs w:val="24"/>
        </w:rPr>
      </w:pPr>
      <w:r w:rsidRPr="00702A3E">
        <w:rPr>
          <w:rFonts w:ascii="Times New Roman" w:hAnsi="Times New Roman" w:cs="Times New Roman"/>
          <w:i/>
          <w:iCs/>
          <w:sz w:val="24"/>
          <w:szCs w:val="24"/>
        </w:rPr>
        <w:t>APLU is a research, policy, and advocacy organization dedicated to strengthening and advancing the work of public universities in the U.S., Canada, and Mexico. With a membership of 246 public research universities, land-grant institutions, state university systems, and affiliated organizations, APLU's agenda is built on the three pillars of increasing degree completion and academic success, advancing scientific research, and expanding engagement. Annually, member campuses enroll 5.0 million undergraduates and 1.3 million graduate students, award 1.3 million degrees, employ 1.3 million faculty and staff, and conduct $49.3 billion in university-based research.</w:t>
      </w:r>
      <w:r w:rsidR="00432819" w:rsidRPr="00432819">
        <w:rPr>
          <w:rFonts w:ascii="Times New Roman" w:hAnsi="Times New Roman" w:cs="Times New Roman"/>
          <w:i/>
          <w:sz w:val="24"/>
          <w:szCs w:val="24"/>
        </w:rPr>
        <w:tab/>
      </w:r>
    </w:p>
    <w:sectPr w:rsidR="00E368D8" w:rsidRPr="00E368D8" w:rsidSect="00844C61">
      <w:headerReference w:type="first" r:id="rId12"/>
      <w:footerReference w:type="first" r:id="rId13"/>
      <w:pgSz w:w="12240" w:h="15840"/>
      <w:pgMar w:top="1440" w:right="1080" w:bottom="15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EDAF7" w14:textId="77777777" w:rsidR="005C42F6" w:rsidRDefault="005C42F6" w:rsidP="00BA6869">
      <w:r>
        <w:separator/>
      </w:r>
    </w:p>
  </w:endnote>
  <w:endnote w:type="continuationSeparator" w:id="0">
    <w:p w14:paraId="257E5899" w14:textId="77777777" w:rsidR="005C42F6" w:rsidRDefault="005C42F6" w:rsidP="00BA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FC3A5" w14:textId="77777777" w:rsidR="00A726EF" w:rsidRPr="00DF059A" w:rsidRDefault="00A726EF" w:rsidP="00A726EF">
    <w:pPr>
      <w:pStyle w:val="Footer"/>
      <w:ind w:left="-720" w:right="-720"/>
      <w:rPr>
        <w:rFonts w:ascii="Garamond" w:hAnsi="Garamond"/>
      </w:rPr>
    </w:pPr>
    <w:r>
      <w:rPr>
        <w:rFonts w:ascii="Garamond" w:hAnsi="Garamond"/>
        <w:noProof/>
      </w:rPr>
      <mc:AlternateContent>
        <mc:Choice Requires="wpg">
          <w:drawing>
            <wp:anchor distT="0" distB="0" distL="114300" distR="114300" simplePos="0" relativeHeight="251661312" behindDoc="0" locked="0" layoutInCell="1" allowOverlap="1" wp14:anchorId="48214A3E" wp14:editId="402A004B">
              <wp:simplePos x="0" y="0"/>
              <wp:positionH relativeFrom="column">
                <wp:posOffset>-638175</wp:posOffset>
              </wp:positionH>
              <wp:positionV relativeFrom="paragraph">
                <wp:posOffset>316230</wp:posOffset>
              </wp:positionV>
              <wp:extent cx="7312025" cy="57150"/>
              <wp:effectExtent l="38100" t="40005" r="41275" b="4572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025" cy="57150"/>
                        <a:chOff x="480" y="315"/>
                        <a:chExt cx="11145" cy="90"/>
                      </a:xfrm>
                    </wpg:grpSpPr>
                    <wps:wsp>
                      <wps:cNvPr id="2" name="Line 7"/>
                      <wps:cNvCnPr/>
                      <wps:spPr bwMode="auto">
                        <a:xfrm>
                          <a:off x="480" y="315"/>
                          <a:ext cx="11145" cy="0"/>
                        </a:xfrm>
                        <a:prstGeom prst="line">
                          <a:avLst/>
                        </a:prstGeom>
                        <a:noFill/>
                        <a:ln w="76200">
                          <a:solidFill>
                            <a:srgbClr val="A2BA8E"/>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480" y="398"/>
                          <a:ext cx="11145" cy="7"/>
                        </a:xfrm>
                        <a:prstGeom prst="line">
                          <a:avLst/>
                        </a:prstGeom>
                        <a:noFill/>
                        <a:ln w="76200">
                          <a:solidFill>
                            <a:srgbClr val="A2BA8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5AE722" id="Group 6" o:spid="_x0000_s1026" style="position:absolute;margin-left:-50.25pt;margin-top:24.9pt;width:575.75pt;height:4.5pt;z-index:251661312" coordorigin="480,315" coordsize="111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">
              <v:line id="Line 7" o:spid="_x0000_s1027" style="position:absolute;visibility:visible;mso-wrap-style:square" from="480,315" to="116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" strokecolor="#a2ba8e" strokeweight="6pt"/>
              <v:line id="Line 8" o:spid="_x0000_s1028" style="position:absolute;visibility:visible;mso-wrap-style:square" from="480,398" to="1162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" strokecolor="#a2ba8e" strokeweight="6pt"/>
            </v:group>
          </w:pict>
        </mc:Fallback>
      </mc:AlternateContent>
    </w:r>
    <w:r w:rsidRPr="00DF059A">
      <w:rPr>
        <w:rFonts w:ascii="Garamond" w:hAnsi="Garamond"/>
      </w:rPr>
      <w:t xml:space="preserve">1307 New York Avenue, NW, </w:t>
    </w:r>
    <w:r>
      <w:rPr>
        <w:rFonts w:ascii="Garamond" w:hAnsi="Garamond"/>
      </w:rPr>
      <w:t>Suite 400, Washington</w:t>
    </w:r>
    <w:r w:rsidRPr="00DF059A">
      <w:rPr>
        <w:rFonts w:ascii="Garamond" w:hAnsi="Garamond"/>
      </w:rPr>
      <w:t xml:space="preserve">, DC 20005-4722 </w:t>
    </w:r>
    <w:r w:rsidRPr="00DF059A">
      <w:rPr>
        <w:rFonts w:ascii="Garamond" w:hAnsi="Garamond"/>
      </w:rPr>
      <w:sym w:font="Wingdings" w:char="F0A0"/>
    </w:r>
    <w:r w:rsidRPr="00DF059A">
      <w:rPr>
        <w:rFonts w:ascii="Garamond" w:hAnsi="Garamond"/>
      </w:rPr>
      <w:t xml:space="preserve"> 202.478.6040 </w:t>
    </w:r>
    <w:r w:rsidRPr="00DF059A">
      <w:rPr>
        <w:rFonts w:ascii="Garamond" w:hAnsi="Garamond"/>
      </w:rPr>
      <w:sym w:font="Wingdings" w:char="F0A0"/>
    </w:r>
    <w:r w:rsidRPr="00DF059A">
      <w:rPr>
        <w:rFonts w:ascii="Garamond" w:hAnsi="Garamond"/>
      </w:rPr>
      <w:t xml:space="preserve"> fax 202.478.6046 </w:t>
    </w:r>
    <w:r w:rsidRPr="00DF059A">
      <w:rPr>
        <w:rFonts w:ascii="Garamond" w:hAnsi="Garamond"/>
      </w:rPr>
      <w:sym w:font="Wingdings" w:char="F0A0"/>
    </w:r>
    <w:r w:rsidRPr="00DF059A">
      <w:rPr>
        <w:rFonts w:ascii="Garamond" w:hAnsi="Garamond"/>
      </w:rPr>
      <w:t xml:space="preserve"> www.aplu.org</w:t>
    </w:r>
  </w:p>
  <w:p w14:paraId="3E813B93" w14:textId="77777777" w:rsidR="00A726EF" w:rsidRPr="00A726EF" w:rsidRDefault="00A726EF" w:rsidP="00A72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3B907" w14:textId="77777777" w:rsidR="005C42F6" w:rsidRDefault="005C42F6" w:rsidP="00BA6869">
      <w:r>
        <w:separator/>
      </w:r>
    </w:p>
  </w:footnote>
  <w:footnote w:type="continuationSeparator" w:id="0">
    <w:p w14:paraId="6A832091" w14:textId="77777777" w:rsidR="005C42F6" w:rsidRDefault="005C42F6" w:rsidP="00BA6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77507" w14:textId="77777777" w:rsidR="00B02C63" w:rsidRDefault="00262495" w:rsidP="00262495">
    <w:pPr>
      <w:pStyle w:val="Header"/>
      <w:ind w:left="-1260"/>
    </w:pPr>
    <w:r>
      <w:rPr>
        <w:noProof/>
      </w:rPr>
      <mc:AlternateContent>
        <mc:Choice Requires="wpg">
          <w:drawing>
            <wp:anchor distT="0" distB="0" distL="114300" distR="114300" simplePos="0" relativeHeight="251659264" behindDoc="0" locked="0" layoutInCell="1" allowOverlap="1" wp14:anchorId="0BA8CD1A" wp14:editId="65D107F4">
              <wp:simplePos x="0" y="0"/>
              <wp:positionH relativeFrom="column">
                <wp:posOffset>-721605</wp:posOffset>
              </wp:positionH>
              <wp:positionV relativeFrom="paragraph">
                <wp:posOffset>-214829</wp:posOffset>
              </wp:positionV>
              <wp:extent cx="7312025" cy="57150"/>
              <wp:effectExtent l="19050" t="38100" r="3175" b="571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2025" cy="57150"/>
                        <a:chOff x="480" y="315"/>
                        <a:chExt cx="11145" cy="90"/>
                      </a:xfrm>
                    </wpg:grpSpPr>
                    <wps:wsp>
                      <wps:cNvPr id="4" name="Line 4"/>
                      <wps:cNvCnPr/>
                      <wps:spPr bwMode="auto">
                        <a:xfrm>
                          <a:off x="480" y="315"/>
                          <a:ext cx="11145" cy="0"/>
                        </a:xfrm>
                        <a:prstGeom prst="line">
                          <a:avLst/>
                        </a:prstGeom>
                        <a:noFill/>
                        <a:ln w="76200">
                          <a:solidFill>
                            <a:srgbClr val="00522D"/>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480" y="398"/>
                          <a:ext cx="11145" cy="7"/>
                        </a:xfrm>
                        <a:prstGeom prst="line">
                          <a:avLst/>
                        </a:prstGeom>
                        <a:noFill/>
                        <a:ln w="76200">
                          <a:solidFill>
                            <a:srgbClr val="00522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09A02C6" id="Group 3" o:spid="_x0000_s1026" style="position:absolute;margin-left:-56.8pt;margin-top:-16.9pt;width:575.75pt;height:4.5pt;z-index:251659264" coordorigin="480,315" coordsize="111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">
              <v:line id="Line 4" o:spid="_x0000_s1027" style="position:absolute;visibility:visible;mso-wrap-style:square" from="480,315" to="116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" strokecolor="#00522d" strokeweight="6pt"/>
              <v:line id="Line 5" o:spid="_x0000_s1028" style="position:absolute;visibility:visible;mso-wrap-style:square" from="480,398" to="1162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" strokecolor="#00522d" strokeweight="6pt"/>
            </v:group>
          </w:pict>
        </mc:Fallback>
      </mc:AlternateContent>
    </w:r>
    <w:r>
      <w:t xml:space="preserve">     </w:t>
    </w:r>
    <w:r>
      <w:rPr>
        <w:noProof/>
      </w:rPr>
      <w:t xml:space="preserve">   </w:t>
    </w:r>
    <w:r>
      <w:rPr>
        <w:noProof/>
      </w:rPr>
      <w:drawing>
        <wp:inline distT="0" distB="0" distL="0" distR="0" wp14:anchorId="1F2B0D9C" wp14:editId="51B5D7B6">
          <wp:extent cx="2038120" cy="1030065"/>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U_LogoFinal.jpg"/>
                  <pic:cNvPicPr/>
                </pic:nvPicPr>
                <pic:blipFill>
                  <a:blip r:embed="rId1">
                    <a:extLst>
                      <a:ext uri="{28A0092B-C50C-407E-A947-70E740481C1C}">
                        <a14:useLocalDpi xmlns:a14="http://schemas.microsoft.com/office/drawing/2010/main" val="0"/>
                      </a:ext>
                    </a:extLst>
                  </a:blip>
                  <a:stretch>
                    <a:fillRect/>
                  </a:stretch>
                </pic:blipFill>
                <pic:spPr>
                  <a:xfrm>
                    <a:off x="0" y="0"/>
                    <a:ext cx="2039685" cy="1030856"/>
                  </a:xfrm>
                  <a:prstGeom prst="rect">
                    <a:avLst/>
                  </a:prstGeom>
                </pic:spPr>
              </pic:pic>
            </a:graphicData>
          </a:graphic>
        </wp:inline>
      </w:drawing>
    </w:r>
  </w:p>
  <w:p w14:paraId="41517744" w14:textId="77777777" w:rsidR="00B02C63" w:rsidRDefault="00B02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23659"/>
    <w:multiLevelType w:val="hybridMultilevel"/>
    <w:tmpl w:val="4AC49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5D4C69"/>
    <w:multiLevelType w:val="hybridMultilevel"/>
    <w:tmpl w:val="2E363D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69"/>
    <w:rsid w:val="00001186"/>
    <w:rsid w:val="00007927"/>
    <w:rsid w:val="00016F76"/>
    <w:rsid w:val="00021565"/>
    <w:rsid w:val="0003204F"/>
    <w:rsid w:val="00040607"/>
    <w:rsid w:val="00040DE7"/>
    <w:rsid w:val="00042108"/>
    <w:rsid w:val="000431B5"/>
    <w:rsid w:val="00063770"/>
    <w:rsid w:val="00063845"/>
    <w:rsid w:val="00071E09"/>
    <w:rsid w:val="000762E4"/>
    <w:rsid w:val="0007657A"/>
    <w:rsid w:val="00076C67"/>
    <w:rsid w:val="000813AA"/>
    <w:rsid w:val="00084BE7"/>
    <w:rsid w:val="00092111"/>
    <w:rsid w:val="00092E80"/>
    <w:rsid w:val="000949B2"/>
    <w:rsid w:val="000B1EC8"/>
    <w:rsid w:val="000B2990"/>
    <w:rsid w:val="000B4A23"/>
    <w:rsid w:val="000C07A4"/>
    <w:rsid w:val="000C109B"/>
    <w:rsid w:val="000C2BBD"/>
    <w:rsid w:val="000C5088"/>
    <w:rsid w:val="000D10D4"/>
    <w:rsid w:val="000D426F"/>
    <w:rsid w:val="000D573C"/>
    <w:rsid w:val="000E0B88"/>
    <w:rsid w:val="000E3506"/>
    <w:rsid w:val="000E37BA"/>
    <w:rsid w:val="000F4E0F"/>
    <w:rsid w:val="00110189"/>
    <w:rsid w:val="00110589"/>
    <w:rsid w:val="001122C3"/>
    <w:rsid w:val="001125BD"/>
    <w:rsid w:val="00113DE0"/>
    <w:rsid w:val="00114BC8"/>
    <w:rsid w:val="00114D78"/>
    <w:rsid w:val="001150CC"/>
    <w:rsid w:val="00125B59"/>
    <w:rsid w:val="00127FCE"/>
    <w:rsid w:val="00130636"/>
    <w:rsid w:val="001326C6"/>
    <w:rsid w:val="001332E2"/>
    <w:rsid w:val="001463A1"/>
    <w:rsid w:val="00150728"/>
    <w:rsid w:val="0015676B"/>
    <w:rsid w:val="00157817"/>
    <w:rsid w:val="00157AA4"/>
    <w:rsid w:val="00163A74"/>
    <w:rsid w:val="0017574B"/>
    <w:rsid w:val="00176BC1"/>
    <w:rsid w:val="001922AF"/>
    <w:rsid w:val="001A2358"/>
    <w:rsid w:val="001A3FEB"/>
    <w:rsid w:val="001A4545"/>
    <w:rsid w:val="001A4918"/>
    <w:rsid w:val="001A6046"/>
    <w:rsid w:val="001A6726"/>
    <w:rsid w:val="001B56A8"/>
    <w:rsid w:val="001C20CE"/>
    <w:rsid w:val="001C560C"/>
    <w:rsid w:val="001C6CB4"/>
    <w:rsid w:val="001D0C10"/>
    <w:rsid w:val="001D1241"/>
    <w:rsid w:val="001D3669"/>
    <w:rsid w:val="001D3DA9"/>
    <w:rsid w:val="001E7C31"/>
    <w:rsid w:val="002009F9"/>
    <w:rsid w:val="002010CC"/>
    <w:rsid w:val="002021C6"/>
    <w:rsid w:val="00206E6C"/>
    <w:rsid w:val="0022256D"/>
    <w:rsid w:val="00223D7D"/>
    <w:rsid w:val="00233DE8"/>
    <w:rsid w:val="0023446C"/>
    <w:rsid w:val="00236561"/>
    <w:rsid w:val="00236B97"/>
    <w:rsid w:val="002449BD"/>
    <w:rsid w:val="00246A69"/>
    <w:rsid w:val="0025009E"/>
    <w:rsid w:val="00262495"/>
    <w:rsid w:val="00267EEB"/>
    <w:rsid w:val="002959F1"/>
    <w:rsid w:val="002A1A5C"/>
    <w:rsid w:val="002A4F6E"/>
    <w:rsid w:val="002A5C33"/>
    <w:rsid w:val="002B0C7B"/>
    <w:rsid w:val="002B4244"/>
    <w:rsid w:val="002B7C2C"/>
    <w:rsid w:val="002C1152"/>
    <w:rsid w:val="002C1727"/>
    <w:rsid w:val="002C6B61"/>
    <w:rsid w:val="002D1F66"/>
    <w:rsid w:val="002D6530"/>
    <w:rsid w:val="002D6B6D"/>
    <w:rsid w:val="002D727F"/>
    <w:rsid w:val="002F4BD7"/>
    <w:rsid w:val="002F650C"/>
    <w:rsid w:val="00303279"/>
    <w:rsid w:val="00307426"/>
    <w:rsid w:val="003114D2"/>
    <w:rsid w:val="00313EB5"/>
    <w:rsid w:val="003171BF"/>
    <w:rsid w:val="00321281"/>
    <w:rsid w:val="003230DE"/>
    <w:rsid w:val="003238B6"/>
    <w:rsid w:val="003268FC"/>
    <w:rsid w:val="00331B55"/>
    <w:rsid w:val="0034421B"/>
    <w:rsid w:val="00351AAC"/>
    <w:rsid w:val="0035386E"/>
    <w:rsid w:val="00357714"/>
    <w:rsid w:val="00360FAB"/>
    <w:rsid w:val="00366BC1"/>
    <w:rsid w:val="00370352"/>
    <w:rsid w:val="003737AF"/>
    <w:rsid w:val="00373FB8"/>
    <w:rsid w:val="003747DC"/>
    <w:rsid w:val="00391367"/>
    <w:rsid w:val="00391DFD"/>
    <w:rsid w:val="003939F8"/>
    <w:rsid w:val="003940E5"/>
    <w:rsid w:val="00396632"/>
    <w:rsid w:val="003B026B"/>
    <w:rsid w:val="003B0543"/>
    <w:rsid w:val="003B35BF"/>
    <w:rsid w:val="003C51A3"/>
    <w:rsid w:val="003C55BF"/>
    <w:rsid w:val="003C5FCF"/>
    <w:rsid w:val="003C61F1"/>
    <w:rsid w:val="003C6BAE"/>
    <w:rsid w:val="003D1FD0"/>
    <w:rsid w:val="003D599F"/>
    <w:rsid w:val="003E3BEF"/>
    <w:rsid w:val="003E48B9"/>
    <w:rsid w:val="003E4CF5"/>
    <w:rsid w:val="003F4C64"/>
    <w:rsid w:val="003F760D"/>
    <w:rsid w:val="00405000"/>
    <w:rsid w:val="00415A03"/>
    <w:rsid w:val="00415BCE"/>
    <w:rsid w:val="004268C6"/>
    <w:rsid w:val="0043096B"/>
    <w:rsid w:val="00432819"/>
    <w:rsid w:val="00436D2F"/>
    <w:rsid w:val="00445F1A"/>
    <w:rsid w:val="0044632C"/>
    <w:rsid w:val="004475C7"/>
    <w:rsid w:val="004507B5"/>
    <w:rsid w:val="00452F88"/>
    <w:rsid w:val="004673A3"/>
    <w:rsid w:val="00475C24"/>
    <w:rsid w:val="00481AFD"/>
    <w:rsid w:val="0049084D"/>
    <w:rsid w:val="00493873"/>
    <w:rsid w:val="004A0886"/>
    <w:rsid w:val="004A4A9A"/>
    <w:rsid w:val="004A7FD3"/>
    <w:rsid w:val="004B0CBA"/>
    <w:rsid w:val="004B3E1A"/>
    <w:rsid w:val="004C189F"/>
    <w:rsid w:val="004C4066"/>
    <w:rsid w:val="004C4682"/>
    <w:rsid w:val="004C72D6"/>
    <w:rsid w:val="004D2932"/>
    <w:rsid w:val="004D3FF0"/>
    <w:rsid w:val="004D4002"/>
    <w:rsid w:val="004D5ADE"/>
    <w:rsid w:val="004D7B88"/>
    <w:rsid w:val="004E157A"/>
    <w:rsid w:val="004E4CF2"/>
    <w:rsid w:val="00505399"/>
    <w:rsid w:val="00510D60"/>
    <w:rsid w:val="00512F8F"/>
    <w:rsid w:val="00517EB0"/>
    <w:rsid w:val="00534122"/>
    <w:rsid w:val="00535D70"/>
    <w:rsid w:val="005407D4"/>
    <w:rsid w:val="00540E76"/>
    <w:rsid w:val="005474F7"/>
    <w:rsid w:val="005530B3"/>
    <w:rsid w:val="0055370C"/>
    <w:rsid w:val="00553911"/>
    <w:rsid w:val="00565099"/>
    <w:rsid w:val="00573CA3"/>
    <w:rsid w:val="005823D0"/>
    <w:rsid w:val="0058260A"/>
    <w:rsid w:val="00592C94"/>
    <w:rsid w:val="00596C15"/>
    <w:rsid w:val="005A0966"/>
    <w:rsid w:val="005A3E6B"/>
    <w:rsid w:val="005B210D"/>
    <w:rsid w:val="005B6535"/>
    <w:rsid w:val="005C0792"/>
    <w:rsid w:val="005C1D7D"/>
    <w:rsid w:val="005C1E28"/>
    <w:rsid w:val="005C22DC"/>
    <w:rsid w:val="005C231F"/>
    <w:rsid w:val="005C42F6"/>
    <w:rsid w:val="005D4740"/>
    <w:rsid w:val="005D6CA4"/>
    <w:rsid w:val="005D6E34"/>
    <w:rsid w:val="005E61C2"/>
    <w:rsid w:val="005E7B2E"/>
    <w:rsid w:val="00601838"/>
    <w:rsid w:val="00601DA3"/>
    <w:rsid w:val="00605C1C"/>
    <w:rsid w:val="00606E0E"/>
    <w:rsid w:val="00613C04"/>
    <w:rsid w:val="006155F6"/>
    <w:rsid w:val="006204DC"/>
    <w:rsid w:val="006342F4"/>
    <w:rsid w:val="00634477"/>
    <w:rsid w:val="00643856"/>
    <w:rsid w:val="0064629B"/>
    <w:rsid w:val="00646F8A"/>
    <w:rsid w:val="00652A08"/>
    <w:rsid w:val="00653F3F"/>
    <w:rsid w:val="00656DCA"/>
    <w:rsid w:val="00667BD7"/>
    <w:rsid w:val="00667F16"/>
    <w:rsid w:val="00672714"/>
    <w:rsid w:val="0069001C"/>
    <w:rsid w:val="0069203D"/>
    <w:rsid w:val="006953A7"/>
    <w:rsid w:val="006A2289"/>
    <w:rsid w:val="006B1B06"/>
    <w:rsid w:val="006B26A4"/>
    <w:rsid w:val="006C01EE"/>
    <w:rsid w:val="006C3F78"/>
    <w:rsid w:val="006C57F8"/>
    <w:rsid w:val="006E794D"/>
    <w:rsid w:val="006F0BCF"/>
    <w:rsid w:val="006F1F83"/>
    <w:rsid w:val="00702A3E"/>
    <w:rsid w:val="00705313"/>
    <w:rsid w:val="00710C0F"/>
    <w:rsid w:val="0071590B"/>
    <w:rsid w:val="0071703D"/>
    <w:rsid w:val="0072037D"/>
    <w:rsid w:val="00723F47"/>
    <w:rsid w:val="007314E9"/>
    <w:rsid w:val="00750FAF"/>
    <w:rsid w:val="007548C3"/>
    <w:rsid w:val="00765E43"/>
    <w:rsid w:val="00771F81"/>
    <w:rsid w:val="00777F41"/>
    <w:rsid w:val="00781B9E"/>
    <w:rsid w:val="007850D7"/>
    <w:rsid w:val="0078595A"/>
    <w:rsid w:val="007A5CE9"/>
    <w:rsid w:val="007B5402"/>
    <w:rsid w:val="007B588B"/>
    <w:rsid w:val="007C5A55"/>
    <w:rsid w:val="007D18A1"/>
    <w:rsid w:val="007D65BB"/>
    <w:rsid w:val="007F54C3"/>
    <w:rsid w:val="008023A2"/>
    <w:rsid w:val="00803616"/>
    <w:rsid w:val="00803D28"/>
    <w:rsid w:val="00813572"/>
    <w:rsid w:val="00814B3E"/>
    <w:rsid w:val="0081621B"/>
    <w:rsid w:val="008251FF"/>
    <w:rsid w:val="0083044B"/>
    <w:rsid w:val="00830F30"/>
    <w:rsid w:val="008313AD"/>
    <w:rsid w:val="00837B4D"/>
    <w:rsid w:val="00844C61"/>
    <w:rsid w:val="0084788C"/>
    <w:rsid w:val="0085012F"/>
    <w:rsid w:val="008551B5"/>
    <w:rsid w:val="00855B65"/>
    <w:rsid w:val="008604F3"/>
    <w:rsid w:val="008613BB"/>
    <w:rsid w:val="00862084"/>
    <w:rsid w:val="00862637"/>
    <w:rsid w:val="008651F6"/>
    <w:rsid w:val="00865ECB"/>
    <w:rsid w:val="008668DF"/>
    <w:rsid w:val="00870DBD"/>
    <w:rsid w:val="00877596"/>
    <w:rsid w:val="008910CC"/>
    <w:rsid w:val="0089171F"/>
    <w:rsid w:val="00891BE9"/>
    <w:rsid w:val="008A1F2C"/>
    <w:rsid w:val="008A4A0B"/>
    <w:rsid w:val="008A5841"/>
    <w:rsid w:val="008C3698"/>
    <w:rsid w:val="008C4813"/>
    <w:rsid w:val="008C6DCB"/>
    <w:rsid w:val="008D5735"/>
    <w:rsid w:val="008D62BD"/>
    <w:rsid w:val="008D69BB"/>
    <w:rsid w:val="008E1462"/>
    <w:rsid w:val="008E1C76"/>
    <w:rsid w:val="00903E7E"/>
    <w:rsid w:val="00904B33"/>
    <w:rsid w:val="00905050"/>
    <w:rsid w:val="0090790D"/>
    <w:rsid w:val="009123F8"/>
    <w:rsid w:val="00916904"/>
    <w:rsid w:val="009203F9"/>
    <w:rsid w:val="00921FDE"/>
    <w:rsid w:val="009330B5"/>
    <w:rsid w:val="00951BB8"/>
    <w:rsid w:val="00962799"/>
    <w:rsid w:val="009677C6"/>
    <w:rsid w:val="009713B9"/>
    <w:rsid w:val="00971401"/>
    <w:rsid w:val="00987C09"/>
    <w:rsid w:val="009974B8"/>
    <w:rsid w:val="009B100C"/>
    <w:rsid w:val="009B2874"/>
    <w:rsid w:val="009B34DE"/>
    <w:rsid w:val="009C0165"/>
    <w:rsid w:val="009C4A5F"/>
    <w:rsid w:val="009D23C2"/>
    <w:rsid w:val="009D6A4A"/>
    <w:rsid w:val="009E5BE5"/>
    <w:rsid w:val="009F0CA5"/>
    <w:rsid w:val="00A00A5D"/>
    <w:rsid w:val="00A03070"/>
    <w:rsid w:val="00A06C28"/>
    <w:rsid w:val="00A06FEE"/>
    <w:rsid w:val="00A10B76"/>
    <w:rsid w:val="00A2245A"/>
    <w:rsid w:val="00A32AB5"/>
    <w:rsid w:val="00A372C2"/>
    <w:rsid w:val="00A40CE9"/>
    <w:rsid w:val="00A412EB"/>
    <w:rsid w:val="00A4614D"/>
    <w:rsid w:val="00A70A39"/>
    <w:rsid w:val="00A718AE"/>
    <w:rsid w:val="00A726EF"/>
    <w:rsid w:val="00A84BBD"/>
    <w:rsid w:val="00A86D6F"/>
    <w:rsid w:val="00A95627"/>
    <w:rsid w:val="00AB11F6"/>
    <w:rsid w:val="00AB44EE"/>
    <w:rsid w:val="00AB5915"/>
    <w:rsid w:val="00AD4BE2"/>
    <w:rsid w:val="00AD6398"/>
    <w:rsid w:val="00AF1066"/>
    <w:rsid w:val="00AF1ACE"/>
    <w:rsid w:val="00AF3BC5"/>
    <w:rsid w:val="00AF558B"/>
    <w:rsid w:val="00B00EA1"/>
    <w:rsid w:val="00B02C63"/>
    <w:rsid w:val="00B1539B"/>
    <w:rsid w:val="00B17117"/>
    <w:rsid w:val="00B21D45"/>
    <w:rsid w:val="00B45DCA"/>
    <w:rsid w:val="00B46158"/>
    <w:rsid w:val="00B475A3"/>
    <w:rsid w:val="00B56697"/>
    <w:rsid w:val="00B62257"/>
    <w:rsid w:val="00B62C60"/>
    <w:rsid w:val="00B66305"/>
    <w:rsid w:val="00B85FAB"/>
    <w:rsid w:val="00B877F0"/>
    <w:rsid w:val="00B91223"/>
    <w:rsid w:val="00B93179"/>
    <w:rsid w:val="00B94640"/>
    <w:rsid w:val="00BA28A1"/>
    <w:rsid w:val="00BA32C2"/>
    <w:rsid w:val="00BA6869"/>
    <w:rsid w:val="00BA6D40"/>
    <w:rsid w:val="00BB4B5A"/>
    <w:rsid w:val="00BC07DE"/>
    <w:rsid w:val="00BC0AC2"/>
    <w:rsid w:val="00BC1150"/>
    <w:rsid w:val="00BC4D95"/>
    <w:rsid w:val="00BD0FDF"/>
    <w:rsid w:val="00BD4B1C"/>
    <w:rsid w:val="00BF2488"/>
    <w:rsid w:val="00BF6F90"/>
    <w:rsid w:val="00C23350"/>
    <w:rsid w:val="00C258F2"/>
    <w:rsid w:val="00C27D40"/>
    <w:rsid w:val="00C333E4"/>
    <w:rsid w:val="00C3714C"/>
    <w:rsid w:val="00C417E5"/>
    <w:rsid w:val="00C41F9E"/>
    <w:rsid w:val="00C461BD"/>
    <w:rsid w:val="00C614D6"/>
    <w:rsid w:val="00C6238D"/>
    <w:rsid w:val="00C70CA1"/>
    <w:rsid w:val="00C82908"/>
    <w:rsid w:val="00C84340"/>
    <w:rsid w:val="00C868D2"/>
    <w:rsid w:val="00CB3FE2"/>
    <w:rsid w:val="00CB7E28"/>
    <w:rsid w:val="00CC039C"/>
    <w:rsid w:val="00CC19CB"/>
    <w:rsid w:val="00CC630C"/>
    <w:rsid w:val="00CD2E39"/>
    <w:rsid w:val="00CD2E77"/>
    <w:rsid w:val="00CD3684"/>
    <w:rsid w:val="00CD5EC2"/>
    <w:rsid w:val="00CE78A8"/>
    <w:rsid w:val="00CF2B94"/>
    <w:rsid w:val="00CF4032"/>
    <w:rsid w:val="00D00B7B"/>
    <w:rsid w:val="00D00C60"/>
    <w:rsid w:val="00D01E3D"/>
    <w:rsid w:val="00D0695B"/>
    <w:rsid w:val="00D148F8"/>
    <w:rsid w:val="00D21969"/>
    <w:rsid w:val="00D22BE1"/>
    <w:rsid w:val="00D378C4"/>
    <w:rsid w:val="00D37C81"/>
    <w:rsid w:val="00D45424"/>
    <w:rsid w:val="00D47F05"/>
    <w:rsid w:val="00D55E3E"/>
    <w:rsid w:val="00D63F3B"/>
    <w:rsid w:val="00D70F55"/>
    <w:rsid w:val="00D75DE3"/>
    <w:rsid w:val="00D966A2"/>
    <w:rsid w:val="00DA12A4"/>
    <w:rsid w:val="00DA3D64"/>
    <w:rsid w:val="00DA40F7"/>
    <w:rsid w:val="00DB7CA8"/>
    <w:rsid w:val="00DC25F7"/>
    <w:rsid w:val="00DC5735"/>
    <w:rsid w:val="00DD1EC5"/>
    <w:rsid w:val="00DD410D"/>
    <w:rsid w:val="00DE6C57"/>
    <w:rsid w:val="00DF1621"/>
    <w:rsid w:val="00DF75C0"/>
    <w:rsid w:val="00E02C5D"/>
    <w:rsid w:val="00E13C81"/>
    <w:rsid w:val="00E165D5"/>
    <w:rsid w:val="00E171CA"/>
    <w:rsid w:val="00E33455"/>
    <w:rsid w:val="00E34358"/>
    <w:rsid w:val="00E368D8"/>
    <w:rsid w:val="00E44303"/>
    <w:rsid w:val="00E47261"/>
    <w:rsid w:val="00E50D1E"/>
    <w:rsid w:val="00E522EA"/>
    <w:rsid w:val="00E608C9"/>
    <w:rsid w:val="00E63C65"/>
    <w:rsid w:val="00E64D78"/>
    <w:rsid w:val="00E72AA4"/>
    <w:rsid w:val="00E810FA"/>
    <w:rsid w:val="00E83524"/>
    <w:rsid w:val="00E9563D"/>
    <w:rsid w:val="00EA1662"/>
    <w:rsid w:val="00EB2F8A"/>
    <w:rsid w:val="00EB444A"/>
    <w:rsid w:val="00EB7485"/>
    <w:rsid w:val="00EC0E3F"/>
    <w:rsid w:val="00EC4408"/>
    <w:rsid w:val="00EC55BA"/>
    <w:rsid w:val="00ED004F"/>
    <w:rsid w:val="00ED158E"/>
    <w:rsid w:val="00EF326E"/>
    <w:rsid w:val="00EF5357"/>
    <w:rsid w:val="00F05DAB"/>
    <w:rsid w:val="00F1281E"/>
    <w:rsid w:val="00F15C95"/>
    <w:rsid w:val="00F16FBE"/>
    <w:rsid w:val="00F216B7"/>
    <w:rsid w:val="00F2379C"/>
    <w:rsid w:val="00F3121B"/>
    <w:rsid w:val="00F3447B"/>
    <w:rsid w:val="00F36159"/>
    <w:rsid w:val="00F5107B"/>
    <w:rsid w:val="00F52573"/>
    <w:rsid w:val="00F627E5"/>
    <w:rsid w:val="00F651C1"/>
    <w:rsid w:val="00F75D3D"/>
    <w:rsid w:val="00F761A6"/>
    <w:rsid w:val="00F85B4D"/>
    <w:rsid w:val="00FA0B39"/>
    <w:rsid w:val="00FB5B0D"/>
    <w:rsid w:val="00FC12A5"/>
    <w:rsid w:val="00FC568C"/>
    <w:rsid w:val="00FD31ED"/>
    <w:rsid w:val="00FD5D6F"/>
    <w:rsid w:val="00FE3552"/>
    <w:rsid w:val="00FE4C0A"/>
    <w:rsid w:val="00FE617A"/>
    <w:rsid w:val="00FE6AE2"/>
    <w:rsid w:val="00FE6D08"/>
    <w:rsid w:val="00FF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E55F7D"/>
  <w15:docId w15:val="{41CCB5F6-BF6B-4DA8-B544-463F2B8B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8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869"/>
    <w:rPr>
      <w:color w:val="0000FF"/>
      <w:u w:val="single"/>
    </w:rPr>
  </w:style>
  <w:style w:type="paragraph" w:styleId="ListParagraph">
    <w:name w:val="List Paragraph"/>
    <w:basedOn w:val="Normal"/>
    <w:uiPriority w:val="34"/>
    <w:qFormat/>
    <w:rsid w:val="00BA6869"/>
    <w:pPr>
      <w:ind w:left="720"/>
    </w:pPr>
  </w:style>
  <w:style w:type="paragraph" w:styleId="Header">
    <w:name w:val="header"/>
    <w:basedOn w:val="Normal"/>
    <w:link w:val="HeaderChar"/>
    <w:uiPriority w:val="99"/>
    <w:unhideWhenUsed/>
    <w:rsid w:val="00BA6869"/>
    <w:pPr>
      <w:tabs>
        <w:tab w:val="center" w:pos="4680"/>
        <w:tab w:val="right" w:pos="9360"/>
      </w:tabs>
    </w:pPr>
  </w:style>
  <w:style w:type="character" w:customStyle="1" w:styleId="HeaderChar">
    <w:name w:val="Header Char"/>
    <w:basedOn w:val="DefaultParagraphFont"/>
    <w:link w:val="Header"/>
    <w:uiPriority w:val="99"/>
    <w:rsid w:val="00BA6869"/>
    <w:rPr>
      <w:rFonts w:ascii="Calibri" w:hAnsi="Calibri" w:cs="Calibri"/>
    </w:rPr>
  </w:style>
  <w:style w:type="paragraph" w:styleId="Footer">
    <w:name w:val="footer"/>
    <w:basedOn w:val="Normal"/>
    <w:link w:val="FooterChar"/>
    <w:uiPriority w:val="99"/>
    <w:unhideWhenUsed/>
    <w:rsid w:val="00BA6869"/>
    <w:pPr>
      <w:tabs>
        <w:tab w:val="center" w:pos="4680"/>
        <w:tab w:val="right" w:pos="9360"/>
      </w:tabs>
    </w:pPr>
  </w:style>
  <w:style w:type="character" w:customStyle="1" w:styleId="FooterChar">
    <w:name w:val="Footer Char"/>
    <w:basedOn w:val="DefaultParagraphFont"/>
    <w:link w:val="Footer"/>
    <w:uiPriority w:val="99"/>
    <w:rsid w:val="00BA6869"/>
    <w:rPr>
      <w:rFonts w:ascii="Calibri" w:hAnsi="Calibri" w:cs="Calibri"/>
    </w:rPr>
  </w:style>
  <w:style w:type="paragraph" w:styleId="BalloonText">
    <w:name w:val="Balloon Text"/>
    <w:basedOn w:val="Normal"/>
    <w:link w:val="BalloonTextChar"/>
    <w:uiPriority w:val="99"/>
    <w:semiHidden/>
    <w:unhideWhenUsed/>
    <w:rsid w:val="00BA6869"/>
    <w:rPr>
      <w:rFonts w:ascii="Tahoma" w:hAnsi="Tahoma" w:cs="Tahoma"/>
      <w:sz w:val="16"/>
      <w:szCs w:val="16"/>
    </w:rPr>
  </w:style>
  <w:style w:type="character" w:customStyle="1" w:styleId="BalloonTextChar">
    <w:name w:val="Balloon Text Char"/>
    <w:basedOn w:val="DefaultParagraphFont"/>
    <w:link w:val="BalloonText"/>
    <w:uiPriority w:val="99"/>
    <w:semiHidden/>
    <w:rsid w:val="00BA6869"/>
    <w:rPr>
      <w:rFonts w:ascii="Tahoma" w:hAnsi="Tahoma" w:cs="Tahoma"/>
      <w:sz w:val="16"/>
      <w:szCs w:val="16"/>
    </w:rPr>
  </w:style>
  <w:style w:type="character" w:styleId="FollowedHyperlink">
    <w:name w:val="FollowedHyperlink"/>
    <w:basedOn w:val="DefaultParagraphFont"/>
    <w:uiPriority w:val="99"/>
    <w:semiHidden/>
    <w:unhideWhenUsed/>
    <w:rsid w:val="006C3F78"/>
    <w:rPr>
      <w:color w:val="800080" w:themeColor="followedHyperlink"/>
      <w:u w:val="single"/>
    </w:rPr>
  </w:style>
  <w:style w:type="paragraph" w:styleId="NormalWeb">
    <w:name w:val="Normal (Web)"/>
    <w:basedOn w:val="Normal"/>
    <w:uiPriority w:val="99"/>
    <w:unhideWhenUsed/>
    <w:rsid w:val="00071E0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245A"/>
    <w:rPr>
      <w:sz w:val="16"/>
      <w:szCs w:val="16"/>
    </w:rPr>
  </w:style>
  <w:style w:type="paragraph" w:styleId="CommentText">
    <w:name w:val="annotation text"/>
    <w:basedOn w:val="Normal"/>
    <w:link w:val="CommentTextChar"/>
    <w:uiPriority w:val="99"/>
    <w:semiHidden/>
    <w:unhideWhenUsed/>
    <w:rsid w:val="00A2245A"/>
    <w:rPr>
      <w:sz w:val="20"/>
      <w:szCs w:val="20"/>
    </w:rPr>
  </w:style>
  <w:style w:type="character" w:customStyle="1" w:styleId="CommentTextChar">
    <w:name w:val="Comment Text Char"/>
    <w:basedOn w:val="DefaultParagraphFont"/>
    <w:link w:val="CommentText"/>
    <w:uiPriority w:val="99"/>
    <w:semiHidden/>
    <w:rsid w:val="00A2245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245A"/>
    <w:rPr>
      <w:b/>
      <w:bCs/>
    </w:rPr>
  </w:style>
  <w:style w:type="character" w:customStyle="1" w:styleId="CommentSubjectChar">
    <w:name w:val="Comment Subject Char"/>
    <w:basedOn w:val="CommentTextChar"/>
    <w:link w:val="CommentSubject"/>
    <w:uiPriority w:val="99"/>
    <w:semiHidden/>
    <w:rsid w:val="00A2245A"/>
    <w:rPr>
      <w:rFonts w:ascii="Calibri" w:hAnsi="Calibri" w:cs="Calibri"/>
      <w:b/>
      <w:bCs/>
      <w:sz w:val="20"/>
      <w:szCs w:val="20"/>
    </w:rPr>
  </w:style>
  <w:style w:type="paragraph" w:styleId="NoSpacing">
    <w:name w:val="No Spacing"/>
    <w:uiPriority w:val="1"/>
    <w:qFormat/>
    <w:rsid w:val="00F16FBE"/>
    <w:pPr>
      <w:spacing w:after="0" w:line="240" w:lineRule="auto"/>
    </w:pPr>
  </w:style>
  <w:style w:type="paragraph" w:customStyle="1" w:styleId="Default">
    <w:name w:val="Default"/>
    <w:rsid w:val="00016F76"/>
    <w:pPr>
      <w:autoSpaceDE w:val="0"/>
      <w:autoSpaceDN w:val="0"/>
      <w:adjustRightInd w:val="0"/>
      <w:spacing w:after="0" w:line="240" w:lineRule="auto"/>
    </w:pPr>
    <w:rPr>
      <w:rFonts w:ascii="Book Antiqua" w:hAnsi="Book Antiqua" w:cs="Book Antiqua"/>
      <w:color w:val="000000"/>
      <w:sz w:val="24"/>
      <w:szCs w:val="24"/>
    </w:rPr>
  </w:style>
  <w:style w:type="paragraph" w:styleId="Revision">
    <w:name w:val="Revision"/>
    <w:hidden/>
    <w:uiPriority w:val="99"/>
    <w:semiHidden/>
    <w:rsid w:val="00313EB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46667">
      <w:bodyDiv w:val="1"/>
      <w:marLeft w:val="0"/>
      <w:marRight w:val="0"/>
      <w:marTop w:val="0"/>
      <w:marBottom w:val="0"/>
      <w:divBdr>
        <w:top w:val="none" w:sz="0" w:space="0" w:color="auto"/>
        <w:left w:val="none" w:sz="0" w:space="0" w:color="auto"/>
        <w:bottom w:val="none" w:sz="0" w:space="0" w:color="auto"/>
        <w:right w:val="none" w:sz="0" w:space="0" w:color="auto"/>
      </w:divBdr>
    </w:div>
    <w:div w:id="271087622">
      <w:bodyDiv w:val="1"/>
      <w:marLeft w:val="0"/>
      <w:marRight w:val="0"/>
      <w:marTop w:val="0"/>
      <w:marBottom w:val="0"/>
      <w:divBdr>
        <w:top w:val="none" w:sz="0" w:space="0" w:color="auto"/>
        <w:left w:val="none" w:sz="0" w:space="0" w:color="auto"/>
        <w:bottom w:val="none" w:sz="0" w:space="0" w:color="auto"/>
        <w:right w:val="none" w:sz="0" w:space="0" w:color="auto"/>
      </w:divBdr>
    </w:div>
    <w:div w:id="276525688">
      <w:bodyDiv w:val="1"/>
      <w:marLeft w:val="0"/>
      <w:marRight w:val="0"/>
      <w:marTop w:val="0"/>
      <w:marBottom w:val="0"/>
      <w:divBdr>
        <w:top w:val="none" w:sz="0" w:space="0" w:color="auto"/>
        <w:left w:val="none" w:sz="0" w:space="0" w:color="auto"/>
        <w:bottom w:val="none" w:sz="0" w:space="0" w:color="auto"/>
        <w:right w:val="none" w:sz="0" w:space="0" w:color="auto"/>
      </w:divBdr>
    </w:div>
    <w:div w:id="322128477">
      <w:bodyDiv w:val="1"/>
      <w:marLeft w:val="0"/>
      <w:marRight w:val="0"/>
      <w:marTop w:val="0"/>
      <w:marBottom w:val="0"/>
      <w:divBdr>
        <w:top w:val="none" w:sz="0" w:space="0" w:color="auto"/>
        <w:left w:val="none" w:sz="0" w:space="0" w:color="auto"/>
        <w:bottom w:val="none" w:sz="0" w:space="0" w:color="auto"/>
        <w:right w:val="none" w:sz="0" w:space="0" w:color="auto"/>
      </w:divBdr>
    </w:div>
    <w:div w:id="466747560">
      <w:bodyDiv w:val="1"/>
      <w:marLeft w:val="0"/>
      <w:marRight w:val="0"/>
      <w:marTop w:val="0"/>
      <w:marBottom w:val="0"/>
      <w:divBdr>
        <w:top w:val="none" w:sz="0" w:space="0" w:color="auto"/>
        <w:left w:val="none" w:sz="0" w:space="0" w:color="auto"/>
        <w:bottom w:val="none" w:sz="0" w:space="0" w:color="auto"/>
        <w:right w:val="none" w:sz="0" w:space="0" w:color="auto"/>
      </w:divBdr>
    </w:div>
    <w:div w:id="537935550">
      <w:bodyDiv w:val="1"/>
      <w:marLeft w:val="0"/>
      <w:marRight w:val="0"/>
      <w:marTop w:val="0"/>
      <w:marBottom w:val="0"/>
      <w:divBdr>
        <w:top w:val="none" w:sz="0" w:space="0" w:color="auto"/>
        <w:left w:val="none" w:sz="0" w:space="0" w:color="auto"/>
        <w:bottom w:val="none" w:sz="0" w:space="0" w:color="auto"/>
        <w:right w:val="none" w:sz="0" w:space="0" w:color="auto"/>
      </w:divBdr>
    </w:div>
    <w:div w:id="627786034">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
    <w:div w:id="1397358698">
      <w:bodyDiv w:val="1"/>
      <w:marLeft w:val="0"/>
      <w:marRight w:val="0"/>
      <w:marTop w:val="0"/>
      <w:marBottom w:val="0"/>
      <w:divBdr>
        <w:top w:val="none" w:sz="0" w:space="0" w:color="auto"/>
        <w:left w:val="none" w:sz="0" w:space="0" w:color="auto"/>
        <w:bottom w:val="none" w:sz="0" w:space="0" w:color="auto"/>
        <w:right w:val="none" w:sz="0" w:space="0" w:color="auto"/>
      </w:divBdr>
    </w:div>
    <w:div w:id="1439452009">
      <w:bodyDiv w:val="1"/>
      <w:marLeft w:val="0"/>
      <w:marRight w:val="0"/>
      <w:marTop w:val="0"/>
      <w:marBottom w:val="0"/>
      <w:divBdr>
        <w:top w:val="none" w:sz="0" w:space="0" w:color="auto"/>
        <w:left w:val="none" w:sz="0" w:space="0" w:color="auto"/>
        <w:bottom w:val="none" w:sz="0" w:space="0" w:color="auto"/>
        <w:right w:val="none" w:sz="0" w:space="0" w:color="auto"/>
      </w:divBdr>
    </w:div>
    <w:div w:id="1521966126">
      <w:bodyDiv w:val="1"/>
      <w:marLeft w:val="0"/>
      <w:marRight w:val="0"/>
      <w:marTop w:val="0"/>
      <w:marBottom w:val="0"/>
      <w:divBdr>
        <w:top w:val="none" w:sz="0" w:space="0" w:color="auto"/>
        <w:left w:val="none" w:sz="0" w:space="0" w:color="auto"/>
        <w:bottom w:val="none" w:sz="0" w:space="0" w:color="auto"/>
        <w:right w:val="none" w:sz="0" w:space="0" w:color="auto"/>
      </w:divBdr>
    </w:div>
    <w:div w:id="1572695412">
      <w:bodyDiv w:val="1"/>
      <w:marLeft w:val="0"/>
      <w:marRight w:val="0"/>
      <w:marTop w:val="0"/>
      <w:marBottom w:val="0"/>
      <w:divBdr>
        <w:top w:val="none" w:sz="0" w:space="0" w:color="auto"/>
        <w:left w:val="none" w:sz="0" w:space="0" w:color="auto"/>
        <w:bottom w:val="none" w:sz="0" w:space="0" w:color="auto"/>
        <w:right w:val="none" w:sz="0" w:space="0" w:color="auto"/>
      </w:divBdr>
    </w:div>
    <w:div w:id="1645810071">
      <w:bodyDiv w:val="1"/>
      <w:marLeft w:val="0"/>
      <w:marRight w:val="0"/>
      <w:marTop w:val="0"/>
      <w:marBottom w:val="0"/>
      <w:divBdr>
        <w:top w:val="none" w:sz="0" w:space="0" w:color="auto"/>
        <w:left w:val="none" w:sz="0" w:space="0" w:color="auto"/>
        <w:bottom w:val="none" w:sz="0" w:space="0" w:color="auto"/>
        <w:right w:val="none" w:sz="0" w:space="0" w:color="auto"/>
      </w:divBdr>
    </w:div>
    <w:div w:id="1791392113">
      <w:bodyDiv w:val="1"/>
      <w:marLeft w:val="0"/>
      <w:marRight w:val="0"/>
      <w:marTop w:val="0"/>
      <w:marBottom w:val="0"/>
      <w:divBdr>
        <w:top w:val="none" w:sz="0" w:space="0" w:color="auto"/>
        <w:left w:val="none" w:sz="0" w:space="0" w:color="auto"/>
        <w:bottom w:val="none" w:sz="0" w:space="0" w:color="auto"/>
        <w:right w:val="none" w:sz="0" w:space="0" w:color="auto"/>
      </w:divBdr>
    </w:div>
    <w:div w:id="1791774688">
      <w:bodyDiv w:val="1"/>
      <w:marLeft w:val="0"/>
      <w:marRight w:val="0"/>
      <w:marTop w:val="0"/>
      <w:marBottom w:val="0"/>
      <w:divBdr>
        <w:top w:val="none" w:sz="0" w:space="0" w:color="auto"/>
        <w:left w:val="none" w:sz="0" w:space="0" w:color="auto"/>
        <w:bottom w:val="none" w:sz="0" w:space="0" w:color="auto"/>
        <w:right w:val="none" w:sz="0" w:space="0" w:color="auto"/>
      </w:divBdr>
    </w:div>
    <w:div w:id="20249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lieberson@aplu.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E72E4F878F8441A489A45F52C2B810" ma:contentTypeVersion="12" ma:contentTypeDescription="Create a new document." ma:contentTypeScope="" ma:versionID="1776c708df68e95f0cbcb8db24a1c59e">
  <xsd:schema xmlns:xsd="http://www.w3.org/2001/XMLSchema" xmlns:xs="http://www.w3.org/2001/XMLSchema" xmlns:p="http://schemas.microsoft.com/office/2006/metadata/properties" xmlns:ns3="c12bcc2d-f8bf-4f48-b81f-addc1e67649f" xmlns:ns4="7a2cb0aa-90d5-4e00-a3a0-46eb2479dc85" targetNamespace="http://schemas.microsoft.com/office/2006/metadata/properties" ma:root="true" ma:fieldsID="be8cca294448a92ee853efeefe9b3d9d" ns3:_="" ns4:_="">
    <xsd:import namespace="c12bcc2d-f8bf-4f48-b81f-addc1e67649f"/>
    <xsd:import namespace="7a2cb0aa-90d5-4e00-a3a0-46eb2479d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bcc2d-f8bf-4f48-b81f-addc1e6764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cb0aa-90d5-4e00-a3a0-46eb2479dc8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0B02-63A4-423D-B6BB-C0747F3909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D90FE1-B450-434B-9E2A-208B59567ED5}">
  <ds:schemaRefs>
    <ds:schemaRef ds:uri="http://schemas.microsoft.com/sharepoint/v3/contenttype/forms"/>
  </ds:schemaRefs>
</ds:datastoreItem>
</file>

<file path=customXml/itemProps3.xml><?xml version="1.0" encoding="utf-8"?>
<ds:datastoreItem xmlns:ds="http://schemas.openxmlformats.org/officeDocument/2006/customXml" ds:itemID="{C77DD935-90E8-4D40-9F08-967D6CA7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bcc2d-f8bf-4f48-b81f-addc1e67649f"/>
    <ds:schemaRef ds:uri="7a2cb0aa-90d5-4e00-a3a0-46eb2479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59C95-92AC-4958-BE83-AF092F86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APLU</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phassen</dc:creator>
  <cp:lastModifiedBy>Mike</cp:lastModifiedBy>
  <cp:revision>2</cp:revision>
  <cp:lastPrinted>2013-02-12T22:28:00Z</cp:lastPrinted>
  <dcterms:created xsi:type="dcterms:W3CDTF">2020-11-04T17:13:00Z</dcterms:created>
  <dcterms:modified xsi:type="dcterms:W3CDTF">2020-11-04T17:13:00Z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0x0101005DE72E4F878F8441A489A45F52C2B810</vt:lpwstr>
  </property>
</Properties>
</file>