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2747" w14:textId="03820A8D" w:rsidR="00A21097" w:rsidRPr="00E52F68" w:rsidRDefault="005453A6">
      <w:bookmarkStart w:id="0" w:name="_GoBack"/>
      <w:bookmarkEnd w:id="0"/>
      <w:r w:rsidRPr="00E52F68">
        <w:t>July 2</w:t>
      </w:r>
      <w:r w:rsidR="003C66C3">
        <w:t>6</w:t>
      </w:r>
      <w:r w:rsidRPr="00E52F68">
        <w:t>, 2020</w:t>
      </w:r>
    </w:p>
    <w:p w14:paraId="28C19F6C" w14:textId="33954A68" w:rsidR="005453A6" w:rsidRPr="00E52F68" w:rsidRDefault="00161693">
      <w:pPr>
        <w:rPr>
          <w:b/>
          <w:bCs/>
        </w:rPr>
      </w:pPr>
      <w:r w:rsidRPr="00E52F68">
        <w:rPr>
          <w:b/>
          <w:bCs/>
        </w:rPr>
        <w:t xml:space="preserve">Proposed </w:t>
      </w:r>
      <w:r w:rsidR="005453A6" w:rsidRPr="00E52F68">
        <w:rPr>
          <w:b/>
          <w:bCs/>
        </w:rPr>
        <w:t>Resolution to the Faculty Senate of the University of Arizona</w:t>
      </w:r>
    </w:p>
    <w:p w14:paraId="5CD80B25" w14:textId="5F2CBB13" w:rsidR="005453A6" w:rsidRPr="00E52F68" w:rsidRDefault="005453A6">
      <w:pPr>
        <w:rPr>
          <w:b/>
          <w:bCs/>
        </w:rPr>
      </w:pPr>
      <w:r w:rsidRPr="00E52F68">
        <w:rPr>
          <w:b/>
          <w:bCs/>
        </w:rPr>
        <w:t xml:space="preserve">RE: The Safe Reopening of </w:t>
      </w:r>
      <w:r w:rsidR="00161693" w:rsidRPr="00E52F68">
        <w:rPr>
          <w:b/>
          <w:bCs/>
        </w:rPr>
        <w:t>the University’s Physical Campus</w:t>
      </w:r>
      <w:r w:rsidRPr="00E52F68">
        <w:rPr>
          <w:b/>
          <w:bCs/>
        </w:rPr>
        <w:t xml:space="preserve"> during the Covid-19 Pandemic</w:t>
      </w:r>
    </w:p>
    <w:p w14:paraId="25844BC9" w14:textId="77777777" w:rsidR="00696763" w:rsidRDefault="00696763">
      <w:pPr>
        <w:rPr>
          <w:b/>
          <w:bCs/>
        </w:rPr>
      </w:pPr>
    </w:p>
    <w:p w14:paraId="40708F1B" w14:textId="1FE81542" w:rsidR="005453A6" w:rsidRPr="00E52F68" w:rsidRDefault="005453A6">
      <w:r w:rsidRPr="00A57929">
        <w:rPr>
          <w:b/>
          <w:bCs/>
        </w:rPr>
        <w:t>WHEREAS</w:t>
      </w:r>
      <w:r w:rsidRPr="00E52F68">
        <w:t xml:space="preserve"> the SAR-Cov-2 virus represents an active and substantial risk to</w:t>
      </w:r>
      <w:r w:rsidR="00304A69" w:rsidRPr="00E52F68">
        <w:t xml:space="preserve"> the</w:t>
      </w:r>
      <w:r w:rsidRPr="00E52F68">
        <w:t xml:space="preserve"> li</w:t>
      </w:r>
      <w:r w:rsidR="00E52F68" w:rsidRPr="00E52F68">
        <w:t>ves</w:t>
      </w:r>
      <w:r w:rsidRPr="00E52F68">
        <w:t xml:space="preserve">, physical health, and psychological well-being of </w:t>
      </w:r>
      <w:r w:rsidR="00E5562C" w:rsidRPr="00E52F68">
        <w:t xml:space="preserve">all </w:t>
      </w:r>
      <w:r w:rsidRPr="00E52F68">
        <w:t>Arizona</w:t>
      </w:r>
      <w:r w:rsidR="00304A69" w:rsidRPr="00E52F68">
        <w:t>ns</w:t>
      </w:r>
      <w:r w:rsidR="00E5562C" w:rsidRPr="00E52F68">
        <w:t>.</w:t>
      </w:r>
    </w:p>
    <w:p w14:paraId="6AC73DD2" w14:textId="6413E25D" w:rsidR="001B778F" w:rsidRDefault="005453A6">
      <w:r w:rsidRPr="00A57929">
        <w:rPr>
          <w:b/>
          <w:bCs/>
        </w:rPr>
        <w:t>WHEREAS</w:t>
      </w:r>
      <w:r w:rsidRPr="00E52F68">
        <w:t xml:space="preserve"> </w:t>
      </w:r>
      <w:r w:rsidR="00614A95">
        <w:t>State and local mitigation efforts have not yet yielded</w:t>
      </w:r>
      <w:r w:rsidR="001B778F">
        <w:t xml:space="preserve"> </w:t>
      </w:r>
    </w:p>
    <w:p w14:paraId="309EACA2" w14:textId="14D92E05" w:rsidR="005453A6" w:rsidRDefault="001B778F" w:rsidP="001B778F">
      <w:pPr>
        <w:pStyle w:val="ListParagraph"/>
        <w:numPr>
          <w:ilvl w:val="0"/>
          <w:numId w:val="4"/>
        </w:numPr>
      </w:pPr>
      <w:r>
        <w:t xml:space="preserve">sustained control </w:t>
      </w:r>
      <w:r w:rsidR="005453A6" w:rsidRPr="00E52F68">
        <w:t>of SARS-CoV-2 vir</w:t>
      </w:r>
      <w:r>
        <w:t>al transmission</w:t>
      </w:r>
      <w:r w:rsidR="005453A6" w:rsidRPr="00E52F68">
        <w:t xml:space="preserve"> among the general population </w:t>
      </w:r>
      <w:r w:rsidR="00E5562C" w:rsidRPr="00E52F68">
        <w:t>or</w:t>
      </w:r>
      <w:r w:rsidR="005453A6" w:rsidRPr="00E52F68">
        <w:t xml:space="preserve"> vulnerable groups</w:t>
      </w:r>
      <w:r w:rsidR="00E5562C" w:rsidRPr="00E52F68">
        <w:t>.</w:t>
      </w:r>
    </w:p>
    <w:p w14:paraId="5793CD25" w14:textId="13B079D9" w:rsidR="001B778F" w:rsidRDefault="001B778F" w:rsidP="001B778F">
      <w:pPr>
        <w:pStyle w:val="ListParagraph"/>
        <w:numPr>
          <w:ilvl w:val="0"/>
          <w:numId w:val="4"/>
        </w:numPr>
      </w:pPr>
      <w:r>
        <w:t>adequate testing capacity to meet diagnostic and public health demand</w:t>
      </w:r>
      <w:r w:rsidR="00F128F0">
        <w:t>s</w:t>
      </w:r>
    </w:p>
    <w:p w14:paraId="76041185" w14:textId="43352042" w:rsidR="001B778F" w:rsidRDefault="001B778F" w:rsidP="001B778F">
      <w:pPr>
        <w:pStyle w:val="ListParagraph"/>
        <w:numPr>
          <w:ilvl w:val="0"/>
          <w:numId w:val="4"/>
        </w:numPr>
      </w:pPr>
      <w:r>
        <w:t xml:space="preserve">timely notification of infection to public health authorities </w:t>
      </w:r>
    </w:p>
    <w:p w14:paraId="68234EFA" w14:textId="343C3374" w:rsidR="001B778F" w:rsidRDefault="001B778F" w:rsidP="001B778F">
      <w:pPr>
        <w:pStyle w:val="ListParagraph"/>
        <w:numPr>
          <w:ilvl w:val="0"/>
          <w:numId w:val="4"/>
        </w:numPr>
      </w:pPr>
      <w:r>
        <w:t>excess hospital capacity to enable full resumption of elective procedures</w:t>
      </w:r>
    </w:p>
    <w:p w14:paraId="048ECB00" w14:textId="7CB36775" w:rsidR="001B778F" w:rsidRPr="00E52F68" w:rsidRDefault="001B778F" w:rsidP="001B778F">
      <w:pPr>
        <w:pStyle w:val="ListParagraph"/>
        <w:numPr>
          <w:ilvl w:val="0"/>
          <w:numId w:val="4"/>
        </w:numPr>
      </w:pPr>
      <w:r>
        <w:t>full re-opening of in-person K-12 instruction</w:t>
      </w:r>
    </w:p>
    <w:p w14:paraId="74DB0C05" w14:textId="2EDB72E1" w:rsidR="007B5E8E" w:rsidRPr="00E52F68" w:rsidRDefault="007B5E8E">
      <w:r w:rsidRPr="00A57929">
        <w:rPr>
          <w:b/>
          <w:bCs/>
        </w:rPr>
        <w:t>WHEREAS</w:t>
      </w:r>
      <w:r w:rsidRPr="00E52F68">
        <w:t xml:space="preserve"> the return of students, staff and faculty to </w:t>
      </w:r>
      <w:r w:rsidR="00E52F68" w:rsidRPr="00E52F68">
        <w:t>the University’s</w:t>
      </w:r>
      <w:r w:rsidRPr="00E52F68">
        <w:t xml:space="preserve"> physical campus will, despite mitigation, promote viral transmission</w:t>
      </w:r>
      <w:r w:rsidR="00E52F68" w:rsidRPr="00E52F68">
        <w:t xml:space="preserve"> </w:t>
      </w:r>
      <w:r w:rsidR="00A57929">
        <w:t>within</w:t>
      </w:r>
      <w:r w:rsidR="00E52F68" w:rsidRPr="00E52F68">
        <w:t xml:space="preserve"> and </w:t>
      </w:r>
      <w:r w:rsidR="00A57929">
        <w:t>o</w:t>
      </w:r>
      <w:r w:rsidR="00E52F68" w:rsidRPr="00E52F68">
        <w:t>ut</w:t>
      </w:r>
      <w:r w:rsidR="00A57929">
        <w:t>side of</w:t>
      </w:r>
      <w:r w:rsidR="00E52F68" w:rsidRPr="00E52F68">
        <w:t xml:space="preserve"> the University community</w:t>
      </w:r>
      <w:r w:rsidRPr="00E52F68">
        <w:t>.</w:t>
      </w:r>
    </w:p>
    <w:p w14:paraId="7539F504" w14:textId="297A9959" w:rsidR="005453A6" w:rsidRPr="00E52F68" w:rsidRDefault="005453A6">
      <w:r w:rsidRPr="00A57929">
        <w:rPr>
          <w:b/>
          <w:bCs/>
        </w:rPr>
        <w:t>WHEREAS</w:t>
      </w:r>
      <w:r w:rsidRPr="00E52F68">
        <w:t xml:space="preserve"> the University’s actions impact the safety and well-being</w:t>
      </w:r>
      <w:r w:rsidR="00391D69" w:rsidRPr="00E52F68">
        <w:t xml:space="preserve"> not only of its students, staff and faculty but also </w:t>
      </w:r>
      <w:r w:rsidRPr="00E52F68">
        <w:t xml:space="preserve">the communities in which </w:t>
      </w:r>
      <w:r w:rsidR="00E52F68" w:rsidRPr="00E52F68">
        <w:t>they work, live, and recreate</w:t>
      </w:r>
      <w:r w:rsidR="00E5562C" w:rsidRPr="00E52F68">
        <w:t>.</w:t>
      </w:r>
    </w:p>
    <w:p w14:paraId="2843A10C" w14:textId="366BE155" w:rsidR="005453A6" w:rsidRPr="00E52F68" w:rsidRDefault="005453A6">
      <w:r w:rsidRPr="00A57929">
        <w:rPr>
          <w:b/>
          <w:bCs/>
        </w:rPr>
        <w:t>WHEREAS</w:t>
      </w:r>
      <w:r w:rsidRPr="00E52F68">
        <w:t xml:space="preserve"> </w:t>
      </w:r>
      <w:r w:rsidR="00B079C1" w:rsidRPr="00E52F68">
        <w:t>the University</w:t>
      </w:r>
      <w:r w:rsidR="00614A95">
        <w:t>, as</w:t>
      </w:r>
      <w:r w:rsidR="00B079C1" w:rsidRPr="00E52F68">
        <w:t xml:space="preserve"> a Hispanic Serving </w:t>
      </w:r>
      <w:r w:rsidR="00E5562C" w:rsidRPr="00E52F68">
        <w:t xml:space="preserve">Institution and </w:t>
      </w:r>
      <w:r w:rsidR="00B079C1" w:rsidRPr="00E52F68">
        <w:t>Land Grant institution</w:t>
      </w:r>
      <w:r w:rsidR="00E5562C" w:rsidRPr="00E52F68">
        <w:t xml:space="preserve">, </w:t>
      </w:r>
      <w:r w:rsidR="00B079C1" w:rsidRPr="00E52F68">
        <w:t xml:space="preserve">has a duty to </w:t>
      </w:r>
      <w:r w:rsidR="00E5562C" w:rsidRPr="00E52F68">
        <w:t xml:space="preserve">promote equity for </w:t>
      </w:r>
      <w:r w:rsidR="00B079C1" w:rsidRPr="00E52F68">
        <w:t>marginalized and vulnerable communities</w:t>
      </w:r>
      <w:r w:rsidR="00E5562C" w:rsidRPr="00E52F68">
        <w:t>.</w:t>
      </w:r>
    </w:p>
    <w:p w14:paraId="694D9F49" w14:textId="0B3E9CBB" w:rsidR="00B079C1" w:rsidRDefault="00B079C1">
      <w:r w:rsidRPr="00A57929">
        <w:rPr>
          <w:b/>
          <w:bCs/>
        </w:rPr>
        <w:t>WHEREAS</w:t>
      </w:r>
      <w:r w:rsidRPr="00E52F68">
        <w:t xml:space="preserve"> the University</w:t>
      </w:r>
      <w:r w:rsidR="00614A95">
        <w:t>, as</w:t>
      </w:r>
      <w:r w:rsidR="00B83ABF" w:rsidRPr="00E52F68">
        <w:t xml:space="preserve"> a Research 1 institution</w:t>
      </w:r>
      <w:r w:rsidR="00E5562C" w:rsidRPr="00E52F68">
        <w:t>,</w:t>
      </w:r>
      <w:r w:rsidR="00B83ABF" w:rsidRPr="00E52F68">
        <w:t xml:space="preserve"> </w:t>
      </w:r>
      <w:r w:rsidR="00E5562C" w:rsidRPr="00E52F68">
        <w:t xml:space="preserve">is </w:t>
      </w:r>
      <w:r w:rsidR="00B83ABF" w:rsidRPr="00E52F68">
        <w:t>obligat</w:t>
      </w:r>
      <w:r w:rsidR="00E5562C" w:rsidRPr="00E52F68">
        <w:t>ed</w:t>
      </w:r>
      <w:r w:rsidR="00B83ABF" w:rsidRPr="00E52F68">
        <w:t xml:space="preserve"> to </w:t>
      </w:r>
      <w:r w:rsidR="00E5562C" w:rsidRPr="00E52F68">
        <w:t>use</w:t>
      </w:r>
      <w:r w:rsidR="00B83ABF" w:rsidRPr="00E52F68">
        <w:t xml:space="preserve"> evidence-based </w:t>
      </w:r>
      <w:r w:rsidR="00E5562C" w:rsidRPr="00E52F68">
        <w:t>metrics to guide</w:t>
      </w:r>
      <w:r w:rsidR="00241746" w:rsidRPr="00E52F68">
        <w:t xml:space="preserve"> its</w:t>
      </w:r>
      <w:r w:rsidR="00E5562C" w:rsidRPr="00E52F68">
        <w:t xml:space="preserve"> </w:t>
      </w:r>
      <w:r w:rsidR="00B83ABF" w:rsidRPr="00E52F68">
        <w:t>decision</w:t>
      </w:r>
      <w:r w:rsidR="00241746" w:rsidRPr="00E52F68">
        <w:t>s</w:t>
      </w:r>
      <w:r w:rsidR="00614A95">
        <w:t>.</w:t>
      </w:r>
    </w:p>
    <w:p w14:paraId="60F70981" w14:textId="57EF0F44" w:rsidR="008E724D" w:rsidRPr="00E52F68" w:rsidRDefault="008E724D" w:rsidP="008E724D">
      <w:r w:rsidRPr="00A57929">
        <w:rPr>
          <w:b/>
          <w:bCs/>
        </w:rPr>
        <w:t>WHEREAS</w:t>
      </w:r>
      <w:r w:rsidRPr="00E52F68">
        <w:t xml:space="preserve"> the University</w:t>
      </w:r>
      <w:r w:rsidR="00212DD7">
        <w:t xml:space="preserve"> faculty</w:t>
      </w:r>
      <w:r w:rsidR="00D04D01">
        <w:t xml:space="preserve">, through their elected representatives, have a responsibility to participate in </w:t>
      </w:r>
      <w:r w:rsidR="001B778F" w:rsidRPr="001B778F">
        <w:t xml:space="preserve">the </w:t>
      </w:r>
      <w:r w:rsidR="00D04D01">
        <w:t xml:space="preserve">shared </w:t>
      </w:r>
      <w:r w:rsidR="001B778F" w:rsidRPr="001B778F">
        <w:t>governance</w:t>
      </w:r>
      <w:r w:rsidR="00D04D01">
        <w:t xml:space="preserve"> </w:t>
      </w:r>
      <w:r w:rsidR="001B778F" w:rsidRPr="001B778F">
        <w:t>of our public universities</w:t>
      </w:r>
      <w:r w:rsidR="00D04D01">
        <w:t xml:space="preserve"> (</w:t>
      </w:r>
      <w:r w:rsidR="00D04D01" w:rsidRPr="001B778F">
        <w:t>Arizona Revised Statute§ 15-1601</w:t>
      </w:r>
      <w:r w:rsidR="00D04D01">
        <w:t>).</w:t>
      </w:r>
    </w:p>
    <w:p w14:paraId="35DEC29A" w14:textId="5C4612D8" w:rsidR="00614A95" w:rsidRDefault="004154B2" w:rsidP="00614A95">
      <w:r w:rsidRPr="004154B2">
        <w:rPr>
          <w:b/>
          <w:bCs/>
        </w:rPr>
        <w:t>WHEREAS</w:t>
      </w:r>
      <w:r w:rsidR="00B83ABF" w:rsidRPr="00E52F68">
        <w:t xml:space="preserve">, the Faculty Senate </w:t>
      </w:r>
      <w:r>
        <w:t xml:space="preserve">concurs with </w:t>
      </w:r>
      <w:r w:rsidR="008A41C9">
        <w:t>the</w:t>
      </w:r>
      <w:r w:rsidR="00AE2DDA">
        <w:t xml:space="preserve"> phased, graduated re-opening </w:t>
      </w:r>
      <w:r w:rsidR="008A41C9">
        <w:t xml:space="preserve">of University activities </w:t>
      </w:r>
      <w:r w:rsidR="00AE2DDA" w:rsidRPr="00E52F68">
        <w:t>that prioritize</w:t>
      </w:r>
      <w:r w:rsidR="008A41C9">
        <w:t>s</w:t>
      </w:r>
      <w:r w:rsidR="00AE2DDA" w:rsidRPr="00E52F68">
        <w:t xml:space="preserve"> essential learning activities that cannot be replicated in </w:t>
      </w:r>
      <w:r w:rsidR="00AE2DDA">
        <w:t>a</w:t>
      </w:r>
      <w:r w:rsidR="00AE2DDA" w:rsidRPr="00E52F68">
        <w:t>lternative settings</w:t>
      </w:r>
      <w:r w:rsidR="00AE2DDA">
        <w:t xml:space="preserve"> while balancing </w:t>
      </w:r>
      <w:r w:rsidR="00AE2DDA" w:rsidRPr="00E52F68">
        <w:t xml:space="preserve">the </w:t>
      </w:r>
      <w:r w:rsidR="00AE2DDA">
        <w:t xml:space="preserve">potential </w:t>
      </w:r>
      <w:r w:rsidR="00AE2DDA" w:rsidRPr="00E52F68">
        <w:t>risk</w:t>
      </w:r>
      <w:r w:rsidR="00AE2DDA">
        <w:t xml:space="preserve"> </w:t>
      </w:r>
      <w:r w:rsidR="008A41C9">
        <w:t xml:space="preserve">and benefits of </w:t>
      </w:r>
      <w:r w:rsidR="00AE2DDA">
        <w:t>these activities</w:t>
      </w:r>
      <w:r w:rsidR="00470D07">
        <w:t xml:space="preserve">. </w:t>
      </w:r>
    </w:p>
    <w:p w14:paraId="79A92EF3" w14:textId="77777777" w:rsidR="004154B2" w:rsidRDefault="004154B2" w:rsidP="00470D07">
      <w:pPr>
        <w:rPr>
          <w:b/>
          <w:bCs/>
        </w:rPr>
      </w:pPr>
    </w:p>
    <w:p w14:paraId="7797CEBA" w14:textId="26699527" w:rsidR="004154B2" w:rsidRDefault="004154B2" w:rsidP="00470D07">
      <w:r>
        <w:rPr>
          <w:b/>
          <w:bCs/>
        </w:rPr>
        <w:t>NOW, THEREFORE</w:t>
      </w:r>
      <w:r w:rsidR="0063162E" w:rsidRPr="00E52F68">
        <w:t xml:space="preserve">, </w:t>
      </w:r>
      <w:r w:rsidR="00E5562C" w:rsidRPr="00E52F68">
        <w:t>t</w:t>
      </w:r>
      <w:r w:rsidR="008F7890" w:rsidRPr="00E52F68">
        <w:t xml:space="preserve">he Faculty Senate </w:t>
      </w:r>
      <w:r w:rsidR="00470D07">
        <w:t>calls for the University</w:t>
      </w:r>
      <w:r w:rsidR="00614A95">
        <w:t xml:space="preserve"> to use shared governance principles to </w:t>
      </w:r>
      <w:r w:rsidR="00470D07">
        <w:t>develop, disseminate</w:t>
      </w:r>
      <w:r w:rsidR="00614A95">
        <w:t xml:space="preserve">, and implement </w:t>
      </w:r>
      <w:r w:rsidR="00E26344">
        <w:t xml:space="preserve">the </w:t>
      </w:r>
      <w:r w:rsidR="00470D07">
        <w:t>c</w:t>
      </w:r>
      <w:r w:rsidR="00C3204E" w:rsidRPr="00E52F68">
        <w:t>riteria</w:t>
      </w:r>
      <w:r w:rsidR="00E52F68" w:rsidRPr="00E52F68">
        <w:t xml:space="preserve"> </w:t>
      </w:r>
      <w:r w:rsidR="00E26344">
        <w:t xml:space="preserve">used </w:t>
      </w:r>
      <w:r w:rsidR="00AE2DDA">
        <w:t xml:space="preserve">to </w:t>
      </w:r>
      <w:r w:rsidR="007D47AA">
        <w:t xml:space="preserve">transition between </w:t>
      </w:r>
      <w:r w:rsidR="00AE2DDA">
        <w:t xml:space="preserve">plan </w:t>
      </w:r>
      <w:r w:rsidR="007D47AA">
        <w:t>stages</w:t>
      </w:r>
      <w:r w:rsidR="00AE2DDA">
        <w:t xml:space="preserve">. These </w:t>
      </w:r>
      <w:r w:rsidR="00E40D73">
        <w:t xml:space="preserve">criteria should be </w:t>
      </w:r>
      <w:r>
        <w:t xml:space="preserve">evidence-based, </w:t>
      </w:r>
      <w:r w:rsidR="007D47AA">
        <w:t xml:space="preserve">objective, </w:t>
      </w:r>
      <w:r>
        <w:t>measurable, and publicly available</w:t>
      </w:r>
      <w:r w:rsidR="00E40D73">
        <w:t xml:space="preserve">. Such criteria </w:t>
      </w:r>
      <w:r w:rsidR="002027AF">
        <w:t xml:space="preserve">will </w:t>
      </w:r>
      <w:r w:rsidR="0036640D">
        <w:t xml:space="preserve">foster trust, reduce uncertainty, and </w:t>
      </w:r>
      <w:r w:rsidR="00E40D73">
        <w:t xml:space="preserve">allow </w:t>
      </w:r>
      <w:r w:rsidR="002027AF">
        <w:t xml:space="preserve">University officials, </w:t>
      </w:r>
      <w:r w:rsidR="00E40D73">
        <w:t xml:space="preserve">students and faculty to </w:t>
      </w:r>
      <w:r w:rsidR="0036640D">
        <w:t xml:space="preserve">better </w:t>
      </w:r>
      <w:r w:rsidR="00E40D73">
        <w:t xml:space="preserve">plan </w:t>
      </w:r>
      <w:r w:rsidR="00FA75E1">
        <w:t xml:space="preserve">their </w:t>
      </w:r>
      <w:r w:rsidR="00E40D73">
        <w:t>educational activities</w:t>
      </w:r>
      <w:r w:rsidR="002027AF">
        <w:t xml:space="preserve">. </w:t>
      </w:r>
    </w:p>
    <w:p w14:paraId="058EB581" w14:textId="79B3057E" w:rsidR="00E52F68" w:rsidRDefault="004154B2" w:rsidP="00470D07">
      <w:r w:rsidRPr="00E2445C">
        <w:rPr>
          <w:b/>
          <w:bCs/>
        </w:rPr>
        <w:t>FURTHERMORE</w:t>
      </w:r>
      <w:r>
        <w:t xml:space="preserve">, these criteria should </w:t>
      </w:r>
      <w:r w:rsidR="00E93500">
        <w:t>consider</w:t>
      </w:r>
      <w:r w:rsidR="00A605AE">
        <w:t xml:space="preserve"> the</w:t>
      </w:r>
      <w:r w:rsidR="007672BA">
        <w:t xml:space="preserve">: </w:t>
      </w:r>
    </w:p>
    <w:p w14:paraId="7AA558AD" w14:textId="102EC020" w:rsidR="007672BA" w:rsidRDefault="007D47AA" w:rsidP="007672BA">
      <w:pPr>
        <w:pStyle w:val="ListParagraph"/>
        <w:numPr>
          <w:ilvl w:val="0"/>
          <w:numId w:val="7"/>
        </w:numPr>
      </w:pPr>
      <w:r>
        <w:t xml:space="preserve">absolute and temporal trends in campus and </w:t>
      </w:r>
      <w:r w:rsidR="007672BA">
        <w:t xml:space="preserve">community transmission of SARS-CoV-2 virus; </w:t>
      </w:r>
    </w:p>
    <w:p w14:paraId="3447E8A6" w14:textId="6DE03051" w:rsidR="007672BA" w:rsidRDefault="007672BA" w:rsidP="007672BA">
      <w:pPr>
        <w:pStyle w:val="ListParagraph"/>
        <w:numPr>
          <w:ilvl w:val="0"/>
          <w:numId w:val="7"/>
        </w:numPr>
      </w:pPr>
      <w:r>
        <w:t>adequa</w:t>
      </w:r>
      <w:r w:rsidR="007D47AA">
        <w:t xml:space="preserve">cy of </w:t>
      </w:r>
      <w:r>
        <w:t>testing capacity</w:t>
      </w:r>
      <w:r w:rsidR="007D47AA">
        <w:t xml:space="preserve"> to</w:t>
      </w:r>
      <w:r>
        <w:t xml:space="preserve"> detect active viral infection; </w:t>
      </w:r>
    </w:p>
    <w:p w14:paraId="45B4EF43" w14:textId="7AF6C8A8" w:rsidR="007672BA" w:rsidRDefault="007D47AA" w:rsidP="007672BA">
      <w:pPr>
        <w:pStyle w:val="ListParagraph"/>
        <w:numPr>
          <w:ilvl w:val="0"/>
          <w:numId w:val="7"/>
        </w:numPr>
      </w:pPr>
      <w:r>
        <w:t xml:space="preserve">timeliness of notification of active infection to </w:t>
      </w:r>
      <w:r w:rsidR="007672BA">
        <w:t xml:space="preserve">public health authorities; </w:t>
      </w:r>
    </w:p>
    <w:p w14:paraId="687CBF5A" w14:textId="54E60ED3" w:rsidR="00A605AE" w:rsidRDefault="00A605AE" w:rsidP="007672BA">
      <w:pPr>
        <w:pStyle w:val="ListParagraph"/>
        <w:numPr>
          <w:ilvl w:val="0"/>
          <w:numId w:val="7"/>
        </w:numPr>
      </w:pPr>
      <w:r>
        <w:t>effectiveness of contact tracing, isolation, and quarantine procedures;</w:t>
      </w:r>
    </w:p>
    <w:p w14:paraId="4C7A220F" w14:textId="17A39E26" w:rsidR="004154B2" w:rsidRDefault="00E93500" w:rsidP="007672BA">
      <w:pPr>
        <w:pStyle w:val="ListParagraph"/>
        <w:numPr>
          <w:ilvl w:val="0"/>
          <w:numId w:val="7"/>
        </w:numPr>
      </w:pPr>
      <w:r>
        <w:t xml:space="preserve">capacity </w:t>
      </w:r>
      <w:r w:rsidR="007D47AA">
        <w:t xml:space="preserve">of hospitals </w:t>
      </w:r>
      <w:r>
        <w:t xml:space="preserve">to provide </w:t>
      </w:r>
      <w:r w:rsidR="007D47AA">
        <w:t>emergent and elective care</w:t>
      </w:r>
      <w:r w:rsidR="007672BA">
        <w:t xml:space="preserve">; </w:t>
      </w:r>
      <w:r w:rsidR="007D47AA">
        <w:t>AND</w:t>
      </w:r>
    </w:p>
    <w:p w14:paraId="494BB7B4" w14:textId="15ACC879" w:rsidR="007672BA" w:rsidRDefault="004154B2" w:rsidP="007672BA">
      <w:pPr>
        <w:pStyle w:val="ListParagraph"/>
        <w:numPr>
          <w:ilvl w:val="0"/>
          <w:numId w:val="7"/>
        </w:numPr>
      </w:pPr>
      <w:r>
        <w:t>adherence with and effectiveness</w:t>
      </w:r>
      <w:r w:rsidRPr="004154B2">
        <w:t xml:space="preserve"> of </w:t>
      </w:r>
      <w:r>
        <w:t>the University’s</w:t>
      </w:r>
      <w:r w:rsidRPr="004154B2">
        <w:t xml:space="preserve"> </w:t>
      </w:r>
      <w:r>
        <w:t>campus pandemic response</w:t>
      </w:r>
      <w:r w:rsidR="00E2445C">
        <w:t xml:space="preserve"> plan</w:t>
      </w:r>
      <w:r w:rsidR="007D47AA">
        <w:t>.</w:t>
      </w:r>
    </w:p>
    <w:p w14:paraId="5B18A218" w14:textId="422CD307" w:rsidR="0030126B" w:rsidRPr="00E52F68" w:rsidRDefault="0030126B" w:rsidP="007D47AA">
      <w:pPr>
        <w:ind w:left="360"/>
      </w:pPr>
    </w:p>
    <w:sectPr w:rsidR="0030126B" w:rsidRPr="00E52F68" w:rsidSect="003C6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877"/>
    <w:multiLevelType w:val="hybridMultilevel"/>
    <w:tmpl w:val="3522CA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51FC3"/>
    <w:multiLevelType w:val="hybridMultilevel"/>
    <w:tmpl w:val="7E061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99B"/>
    <w:multiLevelType w:val="hybridMultilevel"/>
    <w:tmpl w:val="66FE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54BF"/>
    <w:multiLevelType w:val="hybridMultilevel"/>
    <w:tmpl w:val="E304ACA6"/>
    <w:lvl w:ilvl="0" w:tplc="6D3871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225C3"/>
    <w:multiLevelType w:val="hybridMultilevel"/>
    <w:tmpl w:val="D1F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81A0F"/>
    <w:multiLevelType w:val="hybridMultilevel"/>
    <w:tmpl w:val="BBBA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27EE8"/>
    <w:multiLevelType w:val="hybridMultilevel"/>
    <w:tmpl w:val="440A9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A0302"/>
    <w:multiLevelType w:val="hybridMultilevel"/>
    <w:tmpl w:val="D97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A6"/>
    <w:rsid w:val="00161693"/>
    <w:rsid w:val="001B778F"/>
    <w:rsid w:val="001D12A0"/>
    <w:rsid w:val="002027AF"/>
    <w:rsid w:val="00212DD7"/>
    <w:rsid w:val="00241746"/>
    <w:rsid w:val="00262378"/>
    <w:rsid w:val="002710A8"/>
    <w:rsid w:val="002909EA"/>
    <w:rsid w:val="002A6E2D"/>
    <w:rsid w:val="0030126B"/>
    <w:rsid w:val="00304A69"/>
    <w:rsid w:val="00317280"/>
    <w:rsid w:val="0036640D"/>
    <w:rsid w:val="0037133A"/>
    <w:rsid w:val="00391D69"/>
    <w:rsid w:val="003B775C"/>
    <w:rsid w:val="003C66C3"/>
    <w:rsid w:val="004154B2"/>
    <w:rsid w:val="004264A1"/>
    <w:rsid w:val="00436440"/>
    <w:rsid w:val="00445D12"/>
    <w:rsid w:val="00470D07"/>
    <w:rsid w:val="00475AB8"/>
    <w:rsid w:val="00485D1C"/>
    <w:rsid w:val="004B206B"/>
    <w:rsid w:val="005453A6"/>
    <w:rsid w:val="005B14A2"/>
    <w:rsid w:val="00614A95"/>
    <w:rsid w:val="0063162E"/>
    <w:rsid w:val="006564AD"/>
    <w:rsid w:val="00661520"/>
    <w:rsid w:val="00696763"/>
    <w:rsid w:val="006D43D6"/>
    <w:rsid w:val="00734B9D"/>
    <w:rsid w:val="007672BA"/>
    <w:rsid w:val="00784D06"/>
    <w:rsid w:val="007B5E8E"/>
    <w:rsid w:val="007D47AA"/>
    <w:rsid w:val="00811284"/>
    <w:rsid w:val="008226CF"/>
    <w:rsid w:val="00836DA7"/>
    <w:rsid w:val="00865416"/>
    <w:rsid w:val="008A41C9"/>
    <w:rsid w:val="008D73D9"/>
    <w:rsid w:val="008E724D"/>
    <w:rsid w:val="008F7890"/>
    <w:rsid w:val="009306EE"/>
    <w:rsid w:val="009E57D2"/>
    <w:rsid w:val="00A57929"/>
    <w:rsid w:val="00A605AE"/>
    <w:rsid w:val="00AE2DDA"/>
    <w:rsid w:val="00B079C1"/>
    <w:rsid w:val="00B83ABF"/>
    <w:rsid w:val="00BD38F2"/>
    <w:rsid w:val="00C3204E"/>
    <w:rsid w:val="00C563AC"/>
    <w:rsid w:val="00C93827"/>
    <w:rsid w:val="00D04D01"/>
    <w:rsid w:val="00D70B93"/>
    <w:rsid w:val="00DF18F0"/>
    <w:rsid w:val="00E21B17"/>
    <w:rsid w:val="00E2445C"/>
    <w:rsid w:val="00E26344"/>
    <w:rsid w:val="00E40D73"/>
    <w:rsid w:val="00E52F68"/>
    <w:rsid w:val="00E5562C"/>
    <w:rsid w:val="00E93500"/>
    <w:rsid w:val="00EC3A9A"/>
    <w:rsid w:val="00EE004B"/>
    <w:rsid w:val="00F128F0"/>
    <w:rsid w:val="00F504FA"/>
    <w:rsid w:val="00F53EA9"/>
    <w:rsid w:val="00F900EE"/>
    <w:rsid w:val="00FA75E1"/>
    <w:rsid w:val="00FB6896"/>
    <w:rsid w:val="00F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DF78"/>
  <w15:chartTrackingRefBased/>
  <w15:docId w15:val="{25A062E5-F78D-405A-9D5A-43FA0FE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3E52-927A-486F-8033-A493B3CE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Gerald, Joe K - (geraldj)</dc:creator>
  <cp:keywords/>
  <dc:description/>
  <cp:lastModifiedBy>Cyndi Thomson</cp:lastModifiedBy>
  <cp:revision>3</cp:revision>
  <dcterms:created xsi:type="dcterms:W3CDTF">2020-07-28T22:43:00Z</dcterms:created>
  <dcterms:modified xsi:type="dcterms:W3CDTF">2020-07-28T22:43:00Z</dcterms:modified>
</cp:coreProperties>
</file>