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5F4684E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C7E83">
        <w:rPr>
          <w:b/>
          <w:color w:val="0070C0"/>
        </w:rPr>
        <w:t>September 24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6C0E12C1" w:rsidR="00CB472D" w:rsidRDefault="00CB472D" w:rsidP="003F558B"/>
    <w:p w14:paraId="72F25D83" w14:textId="640C7DDE" w:rsidR="003F558B" w:rsidRDefault="003F558B" w:rsidP="003F558B">
      <w:r>
        <w:t>Jeff Silvertooth, Paul Brown, Jeremy Elliott-Engel, Carolyne Greeno, Trent Teegerstrom, Kristie Gallardo</w:t>
      </w:r>
    </w:p>
    <w:p w14:paraId="4E45A77B" w14:textId="489349A7" w:rsidR="003F558B" w:rsidRDefault="003F558B" w:rsidP="003F558B">
      <w:r>
        <w:t xml:space="preserve">Call in: Don </w:t>
      </w:r>
      <w:proofErr w:type="spellStart"/>
      <w:r>
        <w:t>Alamban</w:t>
      </w:r>
      <w:proofErr w:type="spellEnd"/>
      <w:r>
        <w:t>, Joyce Alves, Russ Engel, Rick Gibson, Steve Gouker, Ed Martin, Cathy Martinez, Dan McDonald, Kim McReynolds, Jeff Schalau, Evelyne Whitmer</w:t>
      </w:r>
    </w:p>
    <w:p w14:paraId="52EA8C90" w14:textId="0B1F5E89" w:rsidR="003F558B" w:rsidRDefault="003F558B" w:rsidP="003F558B"/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6B67AAF6" w14:textId="4B0D6B46" w:rsidR="003D42C6" w:rsidRDefault="00AC7E83" w:rsidP="00046F06">
      <w:r>
        <w:t xml:space="preserve">UCAP </w:t>
      </w:r>
      <w:proofErr w:type="gramStart"/>
      <w:r>
        <w:t>Review</w:t>
      </w:r>
      <w:r w:rsidR="00046F06">
        <w:t xml:space="preserve">  (</w:t>
      </w:r>
      <w:proofErr w:type="gramEnd"/>
      <w:r w:rsidR="000F5F08">
        <w:fldChar w:fldCharType="begin"/>
      </w:r>
      <w:r w:rsidR="000F5F08">
        <w:instrText xml:space="preserve"> HYPERLINK "https://compass.arizona.edu/ucap" </w:instrText>
      </w:r>
      <w:r w:rsidR="000F5F08">
        <w:fldChar w:fldCharType="separate"/>
      </w:r>
      <w:r w:rsidR="00046F06" w:rsidRPr="000F5F08">
        <w:rPr>
          <w:rStyle w:val="Hyperlink"/>
        </w:rPr>
        <w:t>compass.</w:t>
      </w:r>
      <w:r w:rsidR="00046F06" w:rsidRPr="000F5F08">
        <w:rPr>
          <w:rStyle w:val="Hyperlink"/>
        </w:rPr>
        <w:t>a</w:t>
      </w:r>
      <w:r w:rsidR="00046F06" w:rsidRPr="000F5F08">
        <w:rPr>
          <w:rStyle w:val="Hyperlink"/>
        </w:rPr>
        <w:t>rizona.</w:t>
      </w:r>
      <w:r w:rsidR="000F5F08" w:rsidRPr="000F5F08">
        <w:rPr>
          <w:rStyle w:val="Hyperlink"/>
        </w:rPr>
        <w:t>edu/</w:t>
      </w:r>
      <w:proofErr w:type="spellStart"/>
      <w:r w:rsidR="000F5F08" w:rsidRPr="000F5F08">
        <w:rPr>
          <w:rStyle w:val="Hyperlink"/>
        </w:rPr>
        <w:t>ucap</w:t>
      </w:r>
      <w:proofErr w:type="spellEnd"/>
      <w:r w:rsidR="000F5F08">
        <w:fldChar w:fldCharType="end"/>
      </w:r>
      <w:r w:rsidR="000F5F08">
        <w:t>)</w:t>
      </w:r>
    </w:p>
    <w:p w14:paraId="41F32F66" w14:textId="77777777" w:rsidR="000F5F08" w:rsidRPr="00046F06" w:rsidRDefault="000F5F08" w:rsidP="00046F06">
      <w:pPr>
        <w:rPr>
          <w:rFonts w:cs="Times New Roman"/>
        </w:rPr>
      </w:pPr>
    </w:p>
    <w:p w14:paraId="229A6AC3" w14:textId="2A821960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UCAP started over two years ago and is still not complete.  </w:t>
      </w:r>
    </w:p>
    <w:p w14:paraId="5C14505D" w14:textId="0C57E405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Policy is still changing.  </w:t>
      </w:r>
    </w:p>
    <w:p w14:paraId="22D35ADA" w14:textId="2BA04D63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Make sure you and your business </w:t>
      </w:r>
      <w:r w:rsidR="000F5F08">
        <w:t>employees</w:t>
      </w:r>
      <w:r>
        <w:t xml:space="preserve"> know the facts.</w:t>
      </w:r>
    </w:p>
    <w:p w14:paraId="5F213251" w14:textId="464E4D1B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Jeff </w:t>
      </w:r>
      <w:proofErr w:type="spellStart"/>
      <w:r>
        <w:t>Ratje’s</w:t>
      </w:r>
      <w:proofErr w:type="spellEnd"/>
      <w:r>
        <w:t xml:space="preserve"> September 23</w:t>
      </w:r>
      <w:r w:rsidRPr="006022AF">
        <w:rPr>
          <w:vertAlign w:val="superscript"/>
        </w:rPr>
        <w:t>rd</w:t>
      </w:r>
      <w:r>
        <w:t xml:space="preserve"> memo gives the current guidelines.  Please refer to it for help.</w:t>
      </w:r>
    </w:p>
    <w:p w14:paraId="3FC9CA83" w14:textId="44F0EDDC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No one is losing their job due to UCAP. </w:t>
      </w:r>
    </w:p>
    <w:p w14:paraId="2BD775ED" w14:textId="4BD9A621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Employees with “research” in their title have gone through the most change.  Check your employees.  If there is a problem with the researchers – contact Sangita Pawar </w:t>
      </w:r>
      <w:hyperlink r:id="rId5" w:history="1">
        <w:r w:rsidRPr="00D72A95">
          <w:rPr>
            <w:rStyle w:val="Hyperlink"/>
          </w:rPr>
          <w:t>sangita@email.arizona.edu</w:t>
        </w:r>
      </w:hyperlink>
    </w:p>
    <w:p w14:paraId="77C70AB0" w14:textId="02B8C4C5" w:rsidR="006022AF" w:rsidRDefault="000F5F08" w:rsidP="00046F06">
      <w:pPr>
        <w:pStyle w:val="ListParagraph"/>
        <w:numPr>
          <w:ilvl w:val="0"/>
          <w:numId w:val="16"/>
        </w:numPr>
      </w:pPr>
      <w:r>
        <w:t>If current</w:t>
      </w:r>
      <w:r w:rsidR="006022AF">
        <w:t xml:space="preserve"> classified staff have an issue with </w:t>
      </w:r>
      <w:r>
        <w:t xml:space="preserve">their </w:t>
      </w:r>
      <w:r w:rsidR="006022AF">
        <w:t>mapping, do NOT opt in.  Fill out the “Reassessment of Mapping” between Oct 29 – Nov 15. HR has the final decision in the mapping process.</w:t>
      </w:r>
    </w:p>
    <w:p w14:paraId="7BF2FB73" w14:textId="3B4B6AE1" w:rsidR="006022AF" w:rsidRDefault="006022AF" w:rsidP="00046F06">
      <w:pPr>
        <w:pStyle w:val="ListParagraph"/>
        <w:numPr>
          <w:ilvl w:val="0"/>
          <w:numId w:val="16"/>
        </w:numPr>
      </w:pPr>
      <w:r>
        <w:t xml:space="preserve">If there is an employee out of line in their mapping – a employee can initiate the </w:t>
      </w:r>
      <w:r w:rsidR="00046F06">
        <w:t>Reassessment,</w:t>
      </w:r>
      <w:r>
        <w:t xml:space="preserve"> or the supervisor can initiate the Reassessment after talking with the employee. </w:t>
      </w:r>
    </w:p>
    <w:p w14:paraId="57500531" w14:textId="7C2377E1" w:rsidR="00046F06" w:rsidRDefault="00046F06" w:rsidP="00046F06">
      <w:pPr>
        <w:pStyle w:val="ListParagraph"/>
        <w:numPr>
          <w:ilvl w:val="0"/>
          <w:numId w:val="16"/>
        </w:numPr>
      </w:pPr>
      <w:r>
        <w:t>Please check the University Staff Policies &amp; Guidelines and provide feedback.</w:t>
      </w:r>
    </w:p>
    <w:p w14:paraId="77BAF2CA" w14:textId="600E4E25" w:rsidR="00046F06" w:rsidRDefault="00046F06" w:rsidP="00046F06">
      <w:pPr>
        <w:pStyle w:val="ListParagraph"/>
        <w:numPr>
          <w:ilvl w:val="0"/>
          <w:numId w:val="16"/>
        </w:numPr>
      </w:pPr>
      <w:r>
        <w:t xml:space="preserve">Please attend (Zoom) FSLA trainings. </w:t>
      </w:r>
      <w:r w:rsidR="000F5F08">
        <w:t xml:space="preserve">Many employees are going from Exempt (salaried) to Non-Exempt (hourly).  </w:t>
      </w:r>
    </w:p>
    <w:p w14:paraId="4B8F0D29" w14:textId="35F1F690" w:rsidR="006022AF" w:rsidRDefault="000F5F08" w:rsidP="000F5F08">
      <w:pPr>
        <w:pStyle w:val="ListParagraph"/>
        <w:numPr>
          <w:ilvl w:val="0"/>
          <w:numId w:val="16"/>
        </w:numPr>
      </w:pPr>
      <w:r>
        <w:t>Business managers should be sharing all incoming information with CED</w:t>
      </w:r>
      <w:r w:rsidR="00232460">
        <w:t>s.</w:t>
      </w:r>
    </w:p>
    <w:p w14:paraId="7A5E0D1F" w14:textId="77777777" w:rsidR="006022AF" w:rsidRPr="000F5F08" w:rsidRDefault="006022AF" w:rsidP="000F5F08">
      <w:pPr>
        <w:rPr>
          <w:rFonts w:cs="Times New Roman"/>
        </w:rPr>
      </w:pPr>
    </w:p>
    <w:p w14:paraId="4D2B5C4F" w14:textId="77777777" w:rsidR="00C6324B" w:rsidRPr="00AC7E83" w:rsidRDefault="00C6324B" w:rsidP="00C6324B">
      <w:pPr>
        <w:pStyle w:val="ListParagraph"/>
        <w:rPr>
          <w:rFonts w:cs="Times New Roman"/>
        </w:rPr>
      </w:pPr>
    </w:p>
    <w:p w14:paraId="33A54694" w14:textId="77777777" w:rsidR="00AC7E83" w:rsidRPr="000F5F08" w:rsidRDefault="00AC7E83" w:rsidP="000F5F08">
      <w:pPr>
        <w:rPr>
          <w:rFonts w:cs="Times New Roman"/>
        </w:rPr>
      </w:pPr>
      <w:r>
        <w:t>Branding/Marketing</w:t>
      </w:r>
    </w:p>
    <w:p w14:paraId="66915CF4" w14:textId="02DB7821" w:rsidR="00AC7E83" w:rsidRPr="000F5F08" w:rsidRDefault="000F5F08" w:rsidP="000F5F08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Work with Faith and Kelly for branding issues.  They will loop in </w:t>
      </w:r>
      <w:r w:rsidR="00AC7E83" w:rsidRPr="000F5F08">
        <w:rPr>
          <w:rFonts w:cs="Times New Roman"/>
        </w:rPr>
        <w:t xml:space="preserve">Jennifer </w:t>
      </w:r>
      <w:proofErr w:type="spellStart"/>
      <w:r w:rsidR="00AC7E83" w:rsidRPr="000F5F08">
        <w:rPr>
          <w:rFonts w:cs="Times New Roman"/>
        </w:rPr>
        <w:t>Yamnitz’s</w:t>
      </w:r>
      <w:proofErr w:type="spellEnd"/>
      <w:r w:rsidR="00AC7E83" w:rsidRPr="000F5F08">
        <w:rPr>
          <w:rFonts w:cs="Times New Roman"/>
        </w:rPr>
        <w:t xml:space="preserve"> </w:t>
      </w:r>
      <w:r>
        <w:rPr>
          <w:rFonts w:cs="Times New Roman"/>
        </w:rPr>
        <w:t xml:space="preserve">office if necessary.  </w:t>
      </w:r>
    </w:p>
    <w:p w14:paraId="7A3FF886" w14:textId="032E155C" w:rsidR="00C6324B" w:rsidRDefault="00C6324B" w:rsidP="00AC7E83">
      <w:pPr>
        <w:ind w:left="1440"/>
        <w:rPr>
          <w:rFonts w:cs="Times New Roman"/>
        </w:rPr>
      </w:pPr>
    </w:p>
    <w:p w14:paraId="56B21930" w14:textId="7F3745B1" w:rsidR="00A4742E" w:rsidRDefault="00C6324B" w:rsidP="000F5F08">
      <w:pPr>
        <w:rPr>
          <w:rFonts w:cs="Times New Roman"/>
        </w:rPr>
      </w:pPr>
      <w:r w:rsidRPr="000F5F08">
        <w:rPr>
          <w:rFonts w:cs="Times New Roman"/>
        </w:rPr>
        <w:t>Legislative District Data</w:t>
      </w:r>
    </w:p>
    <w:p w14:paraId="06799230" w14:textId="445110F1" w:rsidR="000F5F08" w:rsidRPr="000F5F08" w:rsidRDefault="000F5F08" w:rsidP="000F5F08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This handout came from the Dean’s office and was prepared by George </w:t>
      </w:r>
      <w:proofErr w:type="spellStart"/>
      <w:r>
        <w:rPr>
          <w:rFonts w:cs="Times New Roman"/>
        </w:rPr>
        <w:t>Frisvold’s</w:t>
      </w:r>
      <w:proofErr w:type="spellEnd"/>
      <w:r>
        <w:rPr>
          <w:rFonts w:cs="Times New Roman"/>
        </w:rPr>
        <w:t xml:space="preserve"> Economic Impact team.  Use this information wisely. </w:t>
      </w:r>
    </w:p>
    <w:p w14:paraId="509F7AA4" w14:textId="77777777" w:rsidR="00392FD0" w:rsidRDefault="00392FD0" w:rsidP="00392FD0">
      <w:pPr>
        <w:pStyle w:val="ListParagraph"/>
        <w:rPr>
          <w:rFonts w:cs="Times New Roman"/>
        </w:rPr>
      </w:pPr>
    </w:p>
    <w:p w14:paraId="613BDFB0" w14:textId="1BED5266" w:rsidR="00392FD0" w:rsidRPr="000F5F08" w:rsidRDefault="00392FD0" w:rsidP="000F5F08">
      <w:pPr>
        <w:rPr>
          <w:rFonts w:cs="Times New Roman"/>
        </w:rPr>
      </w:pPr>
      <w:r w:rsidRPr="000F5F08">
        <w:rPr>
          <w:rFonts w:cs="Times New Roman"/>
        </w:rPr>
        <w:t>Q &amp; A with Dr. Silvertooth today (Sept 24) at 1:30</w:t>
      </w:r>
      <w:proofErr w:type="gramStart"/>
      <w:r w:rsidRPr="000F5F08">
        <w:rPr>
          <w:rFonts w:cs="Times New Roman"/>
        </w:rPr>
        <w:t>.  Any</w:t>
      </w:r>
      <w:proofErr w:type="gramEnd"/>
      <w:r w:rsidRPr="000F5F08">
        <w:rPr>
          <w:rFonts w:cs="Times New Roman"/>
        </w:rPr>
        <w:t xml:space="preserve"> questions?</w:t>
      </w:r>
    </w:p>
    <w:p w14:paraId="6F72FFF8" w14:textId="77777777" w:rsidR="00597D6C" w:rsidRPr="00597D6C" w:rsidRDefault="00597D6C" w:rsidP="00597D6C">
      <w:pPr>
        <w:pStyle w:val="ListParagraph"/>
        <w:rPr>
          <w:rFonts w:cs="Times New Roman"/>
        </w:rPr>
      </w:pPr>
    </w:p>
    <w:p w14:paraId="7A7ED9B5" w14:textId="639B9620" w:rsidR="00597D6C" w:rsidRPr="000F5F08" w:rsidRDefault="00597D6C" w:rsidP="000F5F08">
      <w:pPr>
        <w:rPr>
          <w:rFonts w:cs="Times New Roman"/>
        </w:rPr>
      </w:pPr>
      <w:r w:rsidRPr="000F5F08">
        <w:rPr>
          <w:rFonts w:cs="Times New Roman"/>
        </w:rPr>
        <w:t xml:space="preserve">Bilingual Content Writer </w:t>
      </w:r>
    </w:p>
    <w:p w14:paraId="62DB2E8D" w14:textId="4D112099" w:rsidR="00EE1D68" w:rsidRPr="000F5F08" w:rsidRDefault="00EE1D68" w:rsidP="000F5F08">
      <w:pPr>
        <w:pStyle w:val="ListParagraph"/>
        <w:numPr>
          <w:ilvl w:val="0"/>
          <w:numId w:val="24"/>
        </w:numPr>
        <w:rPr>
          <w:rFonts w:cs="Times New Roman"/>
        </w:rPr>
      </w:pPr>
      <w:r w:rsidRPr="000F5F08">
        <w:rPr>
          <w:rFonts w:cs="Times New Roman"/>
        </w:rPr>
        <w:t>Temp funds, 2 years</w:t>
      </w:r>
      <w:r w:rsidR="00AF4018" w:rsidRPr="000F5F08">
        <w:rPr>
          <w:rFonts w:cs="Times New Roman"/>
        </w:rPr>
        <w:t xml:space="preserve"> funding.  Targeting new original content in both languages. </w:t>
      </w:r>
      <w:r w:rsidR="00434FFB">
        <w:rPr>
          <w:rFonts w:cs="Times New Roman"/>
        </w:rPr>
        <w:t xml:space="preserve"> </w:t>
      </w:r>
    </w:p>
    <w:p w14:paraId="7242D1F6" w14:textId="28A3FBC9" w:rsidR="00AF4018" w:rsidRPr="00F32361" w:rsidRDefault="00AF4018" w:rsidP="00F32361">
      <w:pPr>
        <w:pStyle w:val="ListParagraph"/>
        <w:numPr>
          <w:ilvl w:val="0"/>
          <w:numId w:val="24"/>
        </w:numPr>
        <w:rPr>
          <w:rFonts w:cs="Times New Roman"/>
        </w:rPr>
      </w:pPr>
      <w:r w:rsidRPr="00F32361">
        <w:rPr>
          <w:rFonts w:cs="Times New Roman"/>
        </w:rPr>
        <w:lastRenderedPageBreak/>
        <w:t xml:space="preserve">Counties are very interested in getting documents translated to Spanish. </w:t>
      </w:r>
    </w:p>
    <w:p w14:paraId="35FF2756" w14:textId="72964581" w:rsidR="00AF4018" w:rsidRDefault="00AF4018" w:rsidP="00F32361">
      <w:pPr>
        <w:pStyle w:val="ListParagraph"/>
        <w:numPr>
          <w:ilvl w:val="0"/>
          <w:numId w:val="24"/>
        </w:numPr>
        <w:rPr>
          <w:rFonts w:cs="Times New Roman"/>
        </w:rPr>
      </w:pPr>
      <w:r w:rsidRPr="00F32361">
        <w:rPr>
          <w:rFonts w:cs="Times New Roman"/>
        </w:rPr>
        <w:t xml:space="preserve">Please send feedback to Dominic by the end </w:t>
      </w:r>
      <w:r w:rsidR="000F5F08" w:rsidRPr="00F32361">
        <w:rPr>
          <w:rFonts w:cs="Times New Roman"/>
        </w:rPr>
        <w:t>of September</w:t>
      </w:r>
    </w:p>
    <w:p w14:paraId="09F56A91" w14:textId="3BD01C28" w:rsidR="00F32361" w:rsidRDefault="00F32361" w:rsidP="00F32361">
      <w:pPr>
        <w:rPr>
          <w:rFonts w:cs="Times New Roman"/>
        </w:rPr>
      </w:pPr>
    </w:p>
    <w:p w14:paraId="65A20230" w14:textId="2582BEA7" w:rsidR="00C21BFD" w:rsidRDefault="00F32361" w:rsidP="00F32361">
      <w:pPr>
        <w:rPr>
          <w:rFonts w:cs="Times New Roman"/>
        </w:rPr>
      </w:pPr>
      <w:r>
        <w:rPr>
          <w:rFonts w:cs="Times New Roman"/>
        </w:rPr>
        <w:t>Continuing vs. non-continuing agents</w:t>
      </w:r>
    </w:p>
    <w:p w14:paraId="566A5B96" w14:textId="077C9C7F" w:rsidR="00F32361" w:rsidRPr="00151E9F" w:rsidRDefault="00151E9F" w:rsidP="00151E9F">
      <w:pPr>
        <w:pStyle w:val="ListParagraph"/>
        <w:numPr>
          <w:ilvl w:val="0"/>
          <w:numId w:val="27"/>
        </w:numPr>
        <w:rPr>
          <w:rFonts w:cs="Times New Roman"/>
        </w:rPr>
      </w:pPr>
      <w:r>
        <w:rPr>
          <w:rFonts w:cs="Times New Roman"/>
        </w:rPr>
        <w:t xml:space="preserve">See </w:t>
      </w:r>
      <w:r w:rsidR="00B341AB">
        <w:rPr>
          <w:rFonts w:cs="Times New Roman"/>
        </w:rPr>
        <w:t>below</w:t>
      </w:r>
      <w:r>
        <w:rPr>
          <w:rFonts w:cs="Times New Roman"/>
        </w:rPr>
        <w:t xml:space="preserve"> for more information on classifications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Pr="00F32361" w:rsidRDefault="004041D2" w:rsidP="00F32361">
      <w:pPr>
        <w:rPr>
          <w:rFonts w:cs="Times New Roman"/>
        </w:rPr>
      </w:pPr>
      <w:r w:rsidRPr="00F32361"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2AAA2676" w:rsidR="004041D2" w:rsidRDefault="004041D2" w:rsidP="004041D2">
      <w:pPr>
        <w:ind w:left="1440"/>
      </w:pPr>
      <w:r>
        <w:t xml:space="preserve">Dec </w:t>
      </w:r>
      <w:r w:rsidR="00A4742E">
        <w:t>3</w:t>
      </w:r>
      <w:r w:rsidR="00151E9F">
        <w:t>rd</w:t>
      </w:r>
      <w:r w:rsidR="00A4742E">
        <w:t xml:space="preserve"> (11:30 – 5:00)</w:t>
      </w:r>
      <w:r>
        <w:t xml:space="preserve"> &amp; </w:t>
      </w:r>
      <w:r w:rsidR="00151E9F">
        <w:t xml:space="preserve">Dec </w:t>
      </w:r>
      <w:r w:rsidR="00A4742E">
        <w:t>4</w:t>
      </w:r>
      <w:r w:rsidR="00151E9F">
        <w:t>th</w:t>
      </w:r>
      <w:r w:rsidR="00A4742E">
        <w:t xml:space="preserve"> (8-12:00)</w:t>
      </w:r>
    </w:p>
    <w:p w14:paraId="2BD00079" w14:textId="77777777" w:rsidR="00A4742E" w:rsidRDefault="00A4742E" w:rsidP="004041D2">
      <w:pPr>
        <w:ind w:left="1440"/>
      </w:pP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106B6077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  <w:r w:rsidR="00AF4018">
        <w:rPr>
          <w:b/>
          <w:color w:val="0070C0"/>
        </w:rPr>
        <w:t>October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6A815CB7" w14:textId="43B33AF6" w:rsidR="00B341AB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A3C4EE4" w14:textId="0065EF2E" w:rsidR="00A820A6" w:rsidRDefault="004835A5" w:rsidP="00A820A6">
      <w:r>
        <w:rPr>
          <w:noProof/>
        </w:rPr>
        <w:drawing>
          <wp:anchor distT="0" distB="0" distL="114300" distR="114300" simplePos="0" relativeHeight="251658240" behindDoc="0" locked="0" layoutInCell="1" allowOverlap="1" wp14:anchorId="7A1E0420" wp14:editId="632BA544">
            <wp:simplePos x="0" y="0"/>
            <wp:positionH relativeFrom="margin">
              <wp:posOffset>-371475</wp:posOffset>
            </wp:positionH>
            <wp:positionV relativeFrom="paragraph">
              <wp:posOffset>369570</wp:posOffset>
            </wp:positionV>
            <wp:extent cx="6610350" cy="37179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tension Agent Status and Promotion Chart_21sept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A820A6">
        <w:t>October 29</w:t>
      </w:r>
      <w:r>
        <w:t>, N</w:t>
      </w:r>
      <w:r w:rsidR="00A820A6">
        <w:t>ovember 26</w:t>
      </w:r>
    </w:p>
    <w:p w14:paraId="10A0112A" w14:textId="67BF2703" w:rsidR="00B341AB" w:rsidRDefault="00B341AB" w:rsidP="00A820A6"/>
    <w:p w14:paraId="2B48851E" w14:textId="3B664D80" w:rsidR="00B341AB" w:rsidRDefault="00B341AB" w:rsidP="00A820A6"/>
    <w:p w14:paraId="4340397F" w14:textId="77777777" w:rsidR="00B341AB" w:rsidRDefault="00B341AB" w:rsidP="00A820A6"/>
    <w:p w14:paraId="69A758EE" w14:textId="540B8E0F" w:rsidR="00B341AB" w:rsidRDefault="00B341AB" w:rsidP="00A820A6"/>
    <w:p w14:paraId="5A55A8FE" w14:textId="77777777" w:rsidR="00B341AB" w:rsidRDefault="00B341AB" w:rsidP="00A820A6"/>
    <w:p w14:paraId="43E9FC81" w14:textId="0288A953" w:rsidR="00B341AB" w:rsidRDefault="00B341AB" w:rsidP="00A820A6"/>
    <w:p w14:paraId="4FD47B11" w14:textId="75244CDF" w:rsidR="00B341AB" w:rsidRDefault="00B341AB" w:rsidP="00B341AB">
      <w:pPr>
        <w:jc w:val="both"/>
      </w:pPr>
    </w:p>
    <w:sectPr w:rsidR="00B341AB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1B18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76738"/>
    <w:multiLevelType w:val="hybridMultilevel"/>
    <w:tmpl w:val="667A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6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866A7"/>
    <w:multiLevelType w:val="hybridMultilevel"/>
    <w:tmpl w:val="A74E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F09D0"/>
    <w:multiLevelType w:val="hybridMultilevel"/>
    <w:tmpl w:val="5158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10657"/>
    <w:multiLevelType w:val="hybridMultilevel"/>
    <w:tmpl w:val="B0FA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11"/>
  </w:num>
  <w:num w:numId="6">
    <w:abstractNumId w:val="20"/>
  </w:num>
  <w:num w:numId="7">
    <w:abstractNumId w:val="16"/>
  </w:num>
  <w:num w:numId="8">
    <w:abstractNumId w:val="10"/>
  </w:num>
  <w:num w:numId="9">
    <w:abstractNumId w:val="7"/>
  </w:num>
  <w:num w:numId="10">
    <w:abstractNumId w:val="15"/>
  </w:num>
  <w:num w:numId="11">
    <w:abstractNumId w:val="9"/>
  </w:num>
  <w:num w:numId="12">
    <w:abstractNumId w:val="23"/>
  </w:num>
  <w:num w:numId="13">
    <w:abstractNumId w:val="5"/>
  </w:num>
  <w:num w:numId="14">
    <w:abstractNumId w:val="26"/>
  </w:num>
  <w:num w:numId="15">
    <w:abstractNumId w:val="4"/>
  </w:num>
  <w:num w:numId="16">
    <w:abstractNumId w:val="0"/>
  </w:num>
  <w:num w:numId="17">
    <w:abstractNumId w:val="22"/>
  </w:num>
  <w:num w:numId="18">
    <w:abstractNumId w:val="8"/>
  </w:num>
  <w:num w:numId="19">
    <w:abstractNumId w:val="18"/>
  </w:num>
  <w:num w:numId="20">
    <w:abstractNumId w:val="19"/>
  </w:num>
  <w:num w:numId="21">
    <w:abstractNumId w:val="1"/>
  </w:num>
  <w:num w:numId="22">
    <w:abstractNumId w:val="14"/>
  </w:num>
  <w:num w:numId="23">
    <w:abstractNumId w:val="3"/>
  </w:num>
  <w:num w:numId="24">
    <w:abstractNumId w:val="21"/>
  </w:num>
  <w:num w:numId="25">
    <w:abstractNumId w:val="24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6F06"/>
    <w:rsid w:val="00047AF7"/>
    <w:rsid w:val="00057152"/>
    <w:rsid w:val="000C0030"/>
    <w:rsid w:val="000D0A1A"/>
    <w:rsid w:val="000E7132"/>
    <w:rsid w:val="000F5AF2"/>
    <w:rsid w:val="000F5F08"/>
    <w:rsid w:val="00127DC5"/>
    <w:rsid w:val="00132551"/>
    <w:rsid w:val="001349C0"/>
    <w:rsid w:val="00151E9F"/>
    <w:rsid w:val="001B2097"/>
    <w:rsid w:val="001B38D9"/>
    <w:rsid w:val="001E6C19"/>
    <w:rsid w:val="00212942"/>
    <w:rsid w:val="00226DDA"/>
    <w:rsid w:val="00230468"/>
    <w:rsid w:val="00232460"/>
    <w:rsid w:val="00241302"/>
    <w:rsid w:val="0024677B"/>
    <w:rsid w:val="00253E44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159B7"/>
    <w:rsid w:val="00330A19"/>
    <w:rsid w:val="0033515F"/>
    <w:rsid w:val="0035342D"/>
    <w:rsid w:val="00392FD0"/>
    <w:rsid w:val="003A13A5"/>
    <w:rsid w:val="003B79C8"/>
    <w:rsid w:val="003C12CC"/>
    <w:rsid w:val="003D42C6"/>
    <w:rsid w:val="003F558B"/>
    <w:rsid w:val="004041D2"/>
    <w:rsid w:val="00434FFB"/>
    <w:rsid w:val="004353EE"/>
    <w:rsid w:val="004412C0"/>
    <w:rsid w:val="00464F62"/>
    <w:rsid w:val="00465472"/>
    <w:rsid w:val="004835A5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022AF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1FD1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4018"/>
    <w:rsid w:val="00AF5A94"/>
    <w:rsid w:val="00B17F12"/>
    <w:rsid w:val="00B268C7"/>
    <w:rsid w:val="00B341AB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21BFD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EE1D68"/>
    <w:rsid w:val="00F25CBA"/>
    <w:rsid w:val="00F32361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F5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sangita@email.arizona.ed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2019-09-26T22:38:00Z</cp:lastPrinted>
  <dcterms:created xsi:type="dcterms:W3CDTF">2019-09-25T22:20:00Z</dcterms:created>
  <dcterms:modified xsi:type="dcterms:W3CDTF">2019-09-26T22:52:00Z</dcterms:modified>
</cp:coreProperties>
</file>