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A15398" w14:textId="77777777" w:rsidR="00580A8F" w:rsidRPr="00603E18" w:rsidRDefault="00FC7D1B" w:rsidP="00FC7D1B">
      <w:pPr>
        <w:pStyle w:val="Default"/>
        <w:jc w:val="center"/>
        <w:rPr>
          <w:rFonts w:ascii="Arial" w:hAnsi="Arial" w:cs="Arial"/>
          <w:b/>
          <w:sz w:val="36"/>
          <w:szCs w:val="36"/>
        </w:rPr>
      </w:pPr>
      <w:bookmarkStart w:id="0" w:name="_GoBack"/>
      <w:bookmarkEnd w:id="0"/>
      <w:r w:rsidRPr="00603E18">
        <w:rPr>
          <w:rFonts w:ascii="Arial" w:hAnsi="Arial" w:cs="Arial"/>
          <w:b/>
          <w:sz w:val="36"/>
          <w:szCs w:val="36"/>
        </w:rPr>
        <w:t xml:space="preserve">Arizona </w:t>
      </w:r>
      <w:r w:rsidR="00D71488" w:rsidRPr="00603E18">
        <w:rPr>
          <w:rFonts w:ascii="Arial" w:hAnsi="Arial" w:cs="Arial"/>
          <w:b/>
          <w:sz w:val="36"/>
          <w:szCs w:val="36"/>
        </w:rPr>
        <w:t>Domestic Well</w:t>
      </w:r>
      <w:r w:rsidRPr="00603E18">
        <w:rPr>
          <w:rFonts w:ascii="Arial" w:hAnsi="Arial" w:cs="Arial"/>
          <w:b/>
          <w:sz w:val="36"/>
          <w:szCs w:val="36"/>
        </w:rPr>
        <w:t xml:space="preserve"> Owner’s</w:t>
      </w:r>
      <w:r w:rsidR="00D71488" w:rsidRPr="00603E18">
        <w:rPr>
          <w:rFonts w:ascii="Arial" w:hAnsi="Arial" w:cs="Arial"/>
          <w:b/>
          <w:sz w:val="36"/>
          <w:szCs w:val="36"/>
        </w:rPr>
        <w:t xml:space="preserve"> Workshop</w:t>
      </w:r>
    </w:p>
    <w:p w14:paraId="5410EEB8" w14:textId="77777777" w:rsidR="00330598" w:rsidRDefault="00330598" w:rsidP="00FC7D1B">
      <w:pPr>
        <w:pStyle w:val="Default"/>
        <w:jc w:val="center"/>
        <w:rPr>
          <w:rFonts w:ascii="Arial" w:hAnsi="Arial" w:cs="Arial"/>
          <w:b/>
        </w:rPr>
      </w:pPr>
    </w:p>
    <w:p w14:paraId="28A2F677" w14:textId="77777777" w:rsidR="00330598" w:rsidRPr="0087513C" w:rsidRDefault="00330598" w:rsidP="0019562E">
      <w:pPr>
        <w:pStyle w:val="Default"/>
        <w:jc w:val="center"/>
        <w:rPr>
          <w:rFonts w:ascii="Arial" w:hAnsi="Arial" w:cs="Arial"/>
          <w:b/>
          <w:sz w:val="22"/>
          <w:szCs w:val="22"/>
          <w:u w:val="single"/>
        </w:rPr>
      </w:pPr>
      <w:r w:rsidRPr="0087513C">
        <w:rPr>
          <w:rFonts w:ascii="Arial" w:hAnsi="Arial" w:cs="Arial"/>
          <w:b/>
          <w:sz w:val="22"/>
          <w:szCs w:val="22"/>
          <w:u w:val="single"/>
        </w:rPr>
        <w:t xml:space="preserve">A three-hour workshop will be held at your local County Extension office, date and time: </w:t>
      </w:r>
      <w:r w:rsidRPr="0087513C">
        <w:rPr>
          <w:rFonts w:ascii="Arial" w:hAnsi="Arial" w:cs="Arial"/>
          <w:i/>
          <w:sz w:val="22"/>
          <w:szCs w:val="22"/>
        </w:rPr>
        <w:t>TBA</w:t>
      </w:r>
    </w:p>
    <w:p w14:paraId="1DF18B85" w14:textId="77777777" w:rsidR="00EA7452" w:rsidRPr="0087513C" w:rsidRDefault="00EA7452" w:rsidP="00EA7452">
      <w:pPr>
        <w:rPr>
          <w:rFonts w:ascii="Arial" w:hAnsi="Arial" w:cs="Arial"/>
          <w:color w:val="1F497D"/>
          <w:sz w:val="22"/>
          <w:szCs w:val="22"/>
        </w:rPr>
      </w:pPr>
    </w:p>
    <w:p w14:paraId="53827FE1" w14:textId="431E0C10" w:rsidR="00E43847" w:rsidRPr="0087513C" w:rsidRDefault="008225D2" w:rsidP="0087513C">
      <w:pPr>
        <w:pStyle w:val="Default"/>
        <w:rPr>
          <w:rFonts w:ascii="Arial" w:hAnsi="Arial" w:cs="Arial"/>
          <w:sz w:val="22"/>
          <w:szCs w:val="22"/>
        </w:rPr>
      </w:pPr>
      <w:r w:rsidRPr="0087513C">
        <w:rPr>
          <w:rFonts w:ascii="Arial" w:hAnsi="Arial" w:cs="Arial"/>
          <w:color w:val="000000" w:themeColor="text1"/>
          <w:sz w:val="22"/>
          <w:szCs w:val="22"/>
        </w:rPr>
        <w:tab/>
      </w:r>
      <w:r w:rsidR="00330598" w:rsidRPr="0087513C">
        <w:rPr>
          <w:rFonts w:ascii="Arial" w:hAnsi="Arial" w:cs="Arial"/>
          <w:bCs/>
          <w:i/>
          <w:iCs/>
          <w:sz w:val="22"/>
          <w:szCs w:val="22"/>
        </w:rPr>
        <w:t xml:space="preserve">In </w:t>
      </w:r>
      <w:r w:rsidR="00163BC4" w:rsidRPr="0087513C">
        <w:rPr>
          <w:rFonts w:ascii="Arial" w:hAnsi="Arial" w:cs="Arial"/>
          <w:bCs/>
          <w:i/>
          <w:iCs/>
          <w:sz w:val="22"/>
          <w:szCs w:val="22"/>
        </w:rPr>
        <w:t>Arizona,</w:t>
      </w:r>
      <w:r w:rsidR="00330598" w:rsidRPr="0087513C">
        <w:rPr>
          <w:rFonts w:ascii="Arial" w:hAnsi="Arial" w:cs="Arial"/>
          <w:bCs/>
          <w:i/>
          <w:iCs/>
          <w:sz w:val="22"/>
          <w:szCs w:val="22"/>
        </w:rPr>
        <w:t xml:space="preserve"> </w:t>
      </w:r>
      <w:r w:rsidR="00D13B96" w:rsidRPr="0087513C">
        <w:rPr>
          <w:rFonts w:ascii="Arial" w:hAnsi="Arial" w:cs="Arial"/>
          <w:bCs/>
          <w:i/>
          <w:iCs/>
          <w:sz w:val="22"/>
          <w:szCs w:val="22"/>
        </w:rPr>
        <w:t xml:space="preserve">has </w:t>
      </w:r>
      <w:r w:rsidR="00010887" w:rsidRPr="0087513C">
        <w:rPr>
          <w:rFonts w:ascii="Arial" w:hAnsi="Arial" w:cs="Arial"/>
          <w:bCs/>
          <w:i/>
          <w:iCs/>
          <w:sz w:val="22"/>
          <w:szCs w:val="22"/>
        </w:rPr>
        <w:t>an estimated 90</w:t>
      </w:r>
      <w:r w:rsidR="00330598" w:rsidRPr="0087513C">
        <w:rPr>
          <w:rFonts w:ascii="Arial" w:hAnsi="Arial" w:cs="Arial"/>
          <w:bCs/>
          <w:i/>
          <w:iCs/>
          <w:sz w:val="22"/>
          <w:szCs w:val="22"/>
        </w:rPr>
        <w:t xml:space="preserve">,000+ wells across the </w:t>
      </w:r>
      <w:r w:rsidR="00163BC4" w:rsidRPr="0087513C">
        <w:rPr>
          <w:rFonts w:ascii="Arial" w:hAnsi="Arial" w:cs="Arial"/>
          <w:bCs/>
          <w:i/>
          <w:iCs/>
          <w:sz w:val="22"/>
          <w:szCs w:val="22"/>
        </w:rPr>
        <w:t>State.  P</w:t>
      </w:r>
      <w:r w:rsidR="00330598" w:rsidRPr="0087513C">
        <w:rPr>
          <w:rFonts w:ascii="Arial" w:hAnsi="Arial" w:cs="Arial"/>
          <w:bCs/>
          <w:i/>
          <w:iCs/>
          <w:sz w:val="22"/>
          <w:szCs w:val="22"/>
        </w:rPr>
        <w:t xml:space="preserve">rivate </w:t>
      </w:r>
      <w:proofErr w:type="gramStart"/>
      <w:r w:rsidR="00330598" w:rsidRPr="0087513C">
        <w:rPr>
          <w:rFonts w:ascii="Arial" w:hAnsi="Arial" w:cs="Arial"/>
          <w:bCs/>
          <w:i/>
          <w:iCs/>
          <w:sz w:val="22"/>
          <w:szCs w:val="22"/>
        </w:rPr>
        <w:t>wells</w:t>
      </w:r>
      <w:proofErr w:type="gramEnd"/>
      <w:r w:rsidR="00330598" w:rsidRPr="0087513C">
        <w:rPr>
          <w:rFonts w:ascii="Arial" w:hAnsi="Arial" w:cs="Arial"/>
          <w:bCs/>
          <w:i/>
          <w:iCs/>
          <w:sz w:val="22"/>
          <w:szCs w:val="22"/>
        </w:rPr>
        <w:t xml:space="preserve"> provide</w:t>
      </w:r>
      <w:r w:rsidR="00D13B96" w:rsidRPr="0087513C">
        <w:rPr>
          <w:rFonts w:ascii="Arial" w:hAnsi="Arial" w:cs="Arial"/>
          <w:bCs/>
          <w:i/>
          <w:iCs/>
          <w:sz w:val="22"/>
          <w:szCs w:val="22"/>
        </w:rPr>
        <w:t xml:space="preserve"> water supply to an estimated 16</w:t>
      </w:r>
      <w:r w:rsidR="00330598" w:rsidRPr="0087513C">
        <w:rPr>
          <w:rFonts w:ascii="Arial" w:hAnsi="Arial" w:cs="Arial"/>
          <w:bCs/>
          <w:i/>
          <w:iCs/>
          <w:sz w:val="22"/>
          <w:szCs w:val="22"/>
        </w:rPr>
        <w:t>0,000 households, or about 5</w:t>
      </w:r>
      <w:r w:rsidR="003613F7" w:rsidRPr="0087513C">
        <w:rPr>
          <w:rFonts w:ascii="Arial" w:hAnsi="Arial" w:cs="Arial"/>
          <w:bCs/>
          <w:i/>
          <w:iCs/>
          <w:sz w:val="22"/>
          <w:szCs w:val="22"/>
        </w:rPr>
        <w:t>-7</w:t>
      </w:r>
      <w:r w:rsidR="00330598" w:rsidRPr="0087513C">
        <w:rPr>
          <w:rFonts w:ascii="Arial" w:hAnsi="Arial" w:cs="Arial"/>
          <w:bCs/>
          <w:i/>
          <w:iCs/>
          <w:sz w:val="22"/>
          <w:szCs w:val="22"/>
        </w:rPr>
        <w:t>% of the state’s population</w:t>
      </w:r>
      <w:r w:rsidR="00330598" w:rsidRPr="0087513C">
        <w:rPr>
          <w:rFonts w:ascii="Arial" w:hAnsi="Arial" w:cs="Arial"/>
          <w:i/>
          <w:iCs/>
          <w:sz w:val="22"/>
          <w:szCs w:val="22"/>
        </w:rPr>
        <w:t xml:space="preserve">.  </w:t>
      </w:r>
      <w:r w:rsidR="00516DF2" w:rsidRPr="0087513C">
        <w:rPr>
          <w:noProof/>
          <w:sz w:val="22"/>
          <w:szCs w:val="22"/>
        </w:rPr>
        <w:drawing>
          <wp:anchor distT="0" distB="0" distL="114300" distR="114300" simplePos="0" relativeHeight="251665408" behindDoc="1" locked="0" layoutInCell="1" allowOverlap="1" wp14:anchorId="5F6381C1" wp14:editId="77D64350">
            <wp:simplePos x="0" y="0"/>
            <wp:positionH relativeFrom="page">
              <wp:posOffset>5060315</wp:posOffset>
            </wp:positionH>
            <wp:positionV relativeFrom="page">
              <wp:posOffset>2524125</wp:posOffset>
            </wp:positionV>
            <wp:extent cx="1096010" cy="1145540"/>
            <wp:effectExtent l="0" t="0" r="8890" b="0"/>
            <wp:wrapNone/>
            <wp:docPr id="5" name="Picture 2" descr="Description: Logo for AzWW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Logo for AzWWA.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96010" cy="1145540"/>
                    </a:xfrm>
                    <a:prstGeom prst="rect">
                      <a:avLst/>
                    </a:prstGeom>
                    <a:noFill/>
                    <a:ln>
                      <a:noFill/>
                    </a:ln>
                  </pic:spPr>
                </pic:pic>
              </a:graphicData>
            </a:graphic>
            <wp14:sizeRelH relativeFrom="page">
              <wp14:pctWidth>0</wp14:pctWidth>
            </wp14:sizeRelH>
            <wp14:sizeRelV relativeFrom="page">
              <wp14:pctHeight>0</wp14:pctHeight>
            </wp14:sizeRelV>
          </wp:anchor>
        </w:drawing>
      </w:r>
      <w:r w:rsidR="00330598" w:rsidRPr="0087513C">
        <w:rPr>
          <w:rFonts w:ascii="Arial" w:hAnsi="Arial" w:cs="Arial"/>
          <w:sz w:val="22"/>
          <w:szCs w:val="22"/>
        </w:rPr>
        <w:t xml:space="preserve">Your County has </w:t>
      </w:r>
      <w:r w:rsidR="00862037" w:rsidRPr="0087513C">
        <w:rPr>
          <w:rFonts w:ascii="Arial" w:hAnsi="Arial" w:cs="Arial"/>
          <w:sz w:val="22"/>
          <w:szCs w:val="22"/>
        </w:rPr>
        <w:t>many</w:t>
      </w:r>
      <w:r w:rsidR="00330598" w:rsidRPr="0087513C">
        <w:rPr>
          <w:rFonts w:ascii="Arial" w:hAnsi="Arial" w:cs="Arial"/>
          <w:sz w:val="22"/>
          <w:szCs w:val="22"/>
        </w:rPr>
        <w:t xml:space="preserve"> domestic wells that provide water to homes. It is important that well owners are knowledgeable on how to care and maintain their well and have a basic understanding of issues</w:t>
      </w:r>
      <w:r w:rsidR="00636255" w:rsidRPr="0087513C">
        <w:rPr>
          <w:rFonts w:ascii="Arial" w:hAnsi="Arial" w:cs="Arial"/>
          <w:sz w:val="22"/>
          <w:szCs w:val="22"/>
        </w:rPr>
        <w:t xml:space="preserve"> that come with owning a well. </w:t>
      </w:r>
      <w:r w:rsidR="004F21B1" w:rsidRPr="0087513C">
        <w:rPr>
          <w:rFonts w:ascii="Arial" w:hAnsi="Arial" w:cs="Arial"/>
          <w:sz w:val="22"/>
          <w:szCs w:val="22"/>
        </w:rPr>
        <w:t>Th</w:t>
      </w:r>
      <w:r w:rsidR="004F21B1">
        <w:rPr>
          <w:rFonts w:ascii="Arial" w:hAnsi="Arial" w:cs="Arial"/>
          <w:sz w:val="22"/>
          <w:szCs w:val="22"/>
        </w:rPr>
        <w:t>is</w:t>
      </w:r>
      <w:r w:rsidR="004F21B1" w:rsidRPr="0087513C">
        <w:rPr>
          <w:rFonts w:ascii="Arial" w:hAnsi="Arial" w:cs="Arial"/>
          <w:sz w:val="22"/>
          <w:szCs w:val="22"/>
        </w:rPr>
        <w:t xml:space="preserve"> </w:t>
      </w:r>
      <w:r w:rsidR="00330598" w:rsidRPr="0087513C">
        <w:rPr>
          <w:rFonts w:ascii="Arial" w:hAnsi="Arial" w:cs="Arial"/>
          <w:sz w:val="22"/>
          <w:szCs w:val="22"/>
        </w:rPr>
        <w:t xml:space="preserve">information will help the owner to provide safe drinking water and protect their investment. </w:t>
      </w:r>
      <w:r w:rsidR="00E43847" w:rsidRPr="0087513C">
        <w:rPr>
          <w:rFonts w:ascii="Arial" w:hAnsi="Arial" w:cs="Arial"/>
          <w:color w:val="000000" w:themeColor="text1"/>
          <w:sz w:val="22"/>
          <w:szCs w:val="22"/>
        </w:rPr>
        <w:t xml:space="preserve">This workshop is </w:t>
      </w:r>
      <w:r w:rsidR="004F21B1">
        <w:rPr>
          <w:rFonts w:ascii="Arial" w:hAnsi="Arial" w:cs="Arial"/>
          <w:color w:val="000000" w:themeColor="text1"/>
          <w:sz w:val="22"/>
          <w:szCs w:val="22"/>
        </w:rPr>
        <w:t xml:space="preserve">grant </w:t>
      </w:r>
      <w:r w:rsidR="00E43847" w:rsidRPr="0087513C">
        <w:rPr>
          <w:rFonts w:ascii="Arial" w:hAnsi="Arial" w:cs="Arial"/>
          <w:color w:val="000000" w:themeColor="text1"/>
          <w:sz w:val="22"/>
          <w:szCs w:val="22"/>
        </w:rPr>
        <w:t xml:space="preserve">funded by the Centers for Disease </w:t>
      </w:r>
      <w:r w:rsidR="004F21B1" w:rsidRPr="00516DF2">
        <w:rPr>
          <w:rFonts w:ascii="Arial" w:hAnsi="Arial" w:cs="Arial"/>
          <w:color w:val="000000" w:themeColor="text1"/>
          <w:sz w:val="22"/>
          <w:szCs w:val="22"/>
        </w:rPr>
        <w:t>Control</w:t>
      </w:r>
      <w:r w:rsidR="00E43847" w:rsidRPr="0087513C">
        <w:rPr>
          <w:rFonts w:ascii="Arial" w:hAnsi="Arial" w:cs="Arial"/>
          <w:color w:val="000000" w:themeColor="text1"/>
          <w:sz w:val="22"/>
          <w:szCs w:val="22"/>
        </w:rPr>
        <w:t xml:space="preserve"> and Prevention’s (CDC) </w:t>
      </w:r>
      <w:hyperlink r:id="rId8" w:history="1">
        <w:r w:rsidR="00E43847" w:rsidRPr="0087513C">
          <w:rPr>
            <w:rStyle w:val="Hyperlink"/>
            <w:rFonts w:ascii="Arial" w:hAnsi="Arial" w:cs="Arial"/>
            <w:sz w:val="22"/>
            <w:szCs w:val="22"/>
          </w:rPr>
          <w:t>Safe WATCH</w:t>
        </w:r>
      </w:hyperlink>
      <w:r w:rsidR="00E43847" w:rsidRPr="0087513C">
        <w:rPr>
          <w:rFonts w:ascii="Arial" w:hAnsi="Arial" w:cs="Arial"/>
          <w:color w:val="000000" w:themeColor="text1"/>
          <w:sz w:val="22"/>
          <w:szCs w:val="22"/>
        </w:rPr>
        <w:t xml:space="preserve"> program.  Staff from the Arizona Department of Health Services and University of Arizona will provide important environmental health information on drinking water quality. To learn more please visit </w:t>
      </w:r>
      <w:r w:rsidR="00E43847" w:rsidRPr="0087513C">
        <w:rPr>
          <w:rFonts w:ascii="Arial" w:hAnsi="Arial" w:cs="Arial"/>
          <w:color w:val="7030A0"/>
          <w:sz w:val="22"/>
          <w:szCs w:val="22"/>
        </w:rPr>
        <w:t>www://azdhs.gov/well water</w:t>
      </w:r>
    </w:p>
    <w:p w14:paraId="41C1E1FC" w14:textId="5221293D" w:rsidR="00330598" w:rsidRPr="0087513C" w:rsidRDefault="00330598" w:rsidP="0072366C">
      <w:pPr>
        <w:pStyle w:val="Default"/>
        <w:jc w:val="both"/>
        <w:rPr>
          <w:rFonts w:ascii="Arial" w:hAnsi="Arial" w:cs="Arial"/>
          <w:sz w:val="22"/>
          <w:szCs w:val="22"/>
        </w:rPr>
      </w:pPr>
    </w:p>
    <w:p w14:paraId="46075451" w14:textId="2EF9FB29" w:rsidR="00A22785" w:rsidRPr="0087513C" w:rsidRDefault="00516DF2" w:rsidP="0072366C">
      <w:pPr>
        <w:pStyle w:val="Default"/>
        <w:jc w:val="both"/>
        <w:rPr>
          <w:rFonts w:ascii="Arial" w:hAnsi="Arial" w:cs="Arial"/>
          <w:b/>
          <w:sz w:val="22"/>
          <w:szCs w:val="22"/>
        </w:rPr>
      </w:pPr>
      <w:r w:rsidRPr="0087513C">
        <w:rPr>
          <w:rFonts w:ascii="Arial" w:hAnsi="Arial" w:cs="Arial"/>
          <w:i/>
          <w:noProof/>
          <w:sz w:val="22"/>
          <w:szCs w:val="22"/>
        </w:rPr>
        <w:drawing>
          <wp:anchor distT="0" distB="0" distL="114300" distR="114300" simplePos="0" relativeHeight="251667456" behindDoc="1" locked="0" layoutInCell="1" allowOverlap="1" wp14:anchorId="09B87E8E" wp14:editId="4725118F">
            <wp:simplePos x="0" y="0"/>
            <wp:positionH relativeFrom="column">
              <wp:posOffset>5564505</wp:posOffset>
            </wp:positionH>
            <wp:positionV relativeFrom="paragraph">
              <wp:posOffset>137160</wp:posOffset>
            </wp:positionV>
            <wp:extent cx="1262380" cy="48133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2380" cy="481330"/>
                    </a:xfrm>
                    <a:prstGeom prst="rect">
                      <a:avLst/>
                    </a:prstGeom>
                    <a:noFill/>
                  </pic:spPr>
                </pic:pic>
              </a:graphicData>
            </a:graphic>
            <wp14:sizeRelH relativeFrom="page">
              <wp14:pctWidth>0</wp14:pctWidth>
            </wp14:sizeRelH>
            <wp14:sizeRelV relativeFrom="page">
              <wp14:pctHeight>0</wp14:pctHeight>
            </wp14:sizeRelV>
          </wp:anchor>
        </w:drawing>
      </w:r>
      <w:r w:rsidR="00144A59" w:rsidRPr="0087513C">
        <w:rPr>
          <w:rFonts w:ascii="Arial" w:hAnsi="Arial" w:cs="Arial"/>
          <w:b/>
          <w:sz w:val="22"/>
          <w:szCs w:val="22"/>
        </w:rPr>
        <w:t>Speakers:</w:t>
      </w:r>
    </w:p>
    <w:p w14:paraId="09DC057D" w14:textId="24E2D35B" w:rsidR="00AB49F5" w:rsidRPr="0087513C" w:rsidRDefault="00AB49F5" w:rsidP="0072366C">
      <w:pPr>
        <w:pStyle w:val="Default"/>
        <w:jc w:val="both"/>
        <w:rPr>
          <w:rFonts w:ascii="Arial" w:hAnsi="Arial" w:cs="Arial"/>
          <w:b/>
          <w:sz w:val="22"/>
          <w:szCs w:val="22"/>
        </w:rPr>
      </w:pPr>
    </w:p>
    <w:p w14:paraId="223A841D" w14:textId="4E848306" w:rsidR="00636255" w:rsidRPr="0087513C" w:rsidRDefault="00144A59" w:rsidP="0087513C">
      <w:pPr>
        <w:pStyle w:val="Default"/>
        <w:numPr>
          <w:ilvl w:val="0"/>
          <w:numId w:val="4"/>
        </w:numPr>
        <w:ind w:right="3564"/>
        <w:rPr>
          <w:rFonts w:ascii="Arial" w:hAnsi="Arial" w:cs="Arial"/>
          <w:sz w:val="22"/>
          <w:szCs w:val="22"/>
        </w:rPr>
      </w:pPr>
      <w:r w:rsidRPr="0087513C">
        <w:rPr>
          <w:rFonts w:ascii="Arial" w:hAnsi="Arial" w:cs="Arial"/>
          <w:b/>
          <w:sz w:val="22"/>
          <w:szCs w:val="22"/>
        </w:rPr>
        <w:t>Janick Artiola</w:t>
      </w:r>
      <w:r w:rsidR="00330598" w:rsidRPr="0087513C">
        <w:rPr>
          <w:rFonts w:ascii="Arial" w:hAnsi="Arial" w:cs="Arial"/>
          <w:b/>
          <w:sz w:val="22"/>
          <w:szCs w:val="22"/>
        </w:rPr>
        <w:t>, Ph.D</w:t>
      </w:r>
      <w:r w:rsidR="001248D9">
        <w:rPr>
          <w:rFonts w:ascii="Arial" w:hAnsi="Arial" w:cs="Arial"/>
          <w:b/>
          <w:sz w:val="22"/>
          <w:szCs w:val="22"/>
        </w:rPr>
        <w:t>.</w:t>
      </w:r>
      <w:r w:rsidRPr="0087513C">
        <w:rPr>
          <w:rFonts w:ascii="Arial" w:hAnsi="Arial" w:cs="Arial"/>
          <w:b/>
          <w:sz w:val="22"/>
          <w:szCs w:val="22"/>
        </w:rPr>
        <w:t xml:space="preserve">: </w:t>
      </w:r>
      <w:r w:rsidR="00330598" w:rsidRPr="0087513C">
        <w:rPr>
          <w:rFonts w:ascii="Arial" w:hAnsi="Arial" w:cs="Arial"/>
          <w:b/>
          <w:sz w:val="22"/>
          <w:szCs w:val="22"/>
        </w:rPr>
        <w:t xml:space="preserve">University of Arizona </w:t>
      </w:r>
      <w:r w:rsidR="00DA6F03" w:rsidRPr="0087513C">
        <w:rPr>
          <w:rFonts w:ascii="Arial" w:hAnsi="Arial" w:cs="Arial"/>
          <w:b/>
          <w:sz w:val="22"/>
          <w:szCs w:val="22"/>
        </w:rPr>
        <w:t xml:space="preserve">Cooperative </w:t>
      </w:r>
      <w:r w:rsidRPr="0087513C">
        <w:rPr>
          <w:rFonts w:ascii="Arial" w:hAnsi="Arial" w:cs="Arial"/>
          <w:b/>
          <w:sz w:val="22"/>
          <w:szCs w:val="22"/>
        </w:rPr>
        <w:t>Extension</w:t>
      </w:r>
      <w:r w:rsidR="001248D9">
        <w:rPr>
          <w:rFonts w:ascii="Arial" w:hAnsi="Arial" w:cs="Arial"/>
          <w:b/>
          <w:sz w:val="22"/>
          <w:szCs w:val="22"/>
        </w:rPr>
        <w:t>,</w:t>
      </w:r>
      <w:r w:rsidR="00516DF2">
        <w:rPr>
          <w:rFonts w:ascii="Arial" w:hAnsi="Arial" w:cs="Arial"/>
          <w:b/>
          <w:sz w:val="22"/>
          <w:szCs w:val="22"/>
        </w:rPr>
        <w:t xml:space="preserve"> </w:t>
      </w:r>
      <w:r w:rsidRPr="0087513C">
        <w:rPr>
          <w:rFonts w:ascii="Arial" w:hAnsi="Arial" w:cs="Arial"/>
          <w:b/>
          <w:sz w:val="22"/>
          <w:szCs w:val="22"/>
        </w:rPr>
        <w:t>Water Quality Specialist</w:t>
      </w:r>
      <w:r w:rsidR="001248D9">
        <w:rPr>
          <w:sz w:val="22"/>
          <w:szCs w:val="22"/>
        </w:rPr>
        <w:t xml:space="preserve"> </w:t>
      </w:r>
      <w:hyperlink r:id="rId10" w:history="1">
        <w:r w:rsidR="00B70B0A" w:rsidRPr="0087513C">
          <w:rPr>
            <w:rStyle w:val="Hyperlink"/>
            <w:rFonts w:ascii="Arial" w:hAnsi="Arial" w:cs="Arial"/>
            <w:sz w:val="22"/>
            <w:szCs w:val="22"/>
          </w:rPr>
          <w:t>jartiola@email.arizona.edu</w:t>
        </w:r>
      </w:hyperlink>
    </w:p>
    <w:p w14:paraId="39EB1A76" w14:textId="4D89A657" w:rsidR="00A061BD" w:rsidRPr="0087513C" w:rsidRDefault="00A061BD" w:rsidP="0087513C">
      <w:pPr>
        <w:pStyle w:val="Default"/>
        <w:ind w:right="3564"/>
        <w:jc w:val="both"/>
        <w:rPr>
          <w:rFonts w:ascii="Arial" w:hAnsi="Arial" w:cs="Arial"/>
          <w:b/>
          <w:sz w:val="22"/>
          <w:szCs w:val="22"/>
        </w:rPr>
      </w:pPr>
    </w:p>
    <w:p w14:paraId="0B62F71D" w14:textId="4CA352AC" w:rsidR="00144A59" w:rsidRPr="0087513C" w:rsidRDefault="00516DF2" w:rsidP="0087513C">
      <w:pPr>
        <w:pStyle w:val="Default"/>
        <w:numPr>
          <w:ilvl w:val="0"/>
          <w:numId w:val="4"/>
        </w:numPr>
        <w:ind w:right="3564"/>
        <w:jc w:val="both"/>
        <w:rPr>
          <w:rFonts w:ascii="Arial" w:hAnsi="Arial" w:cs="Arial"/>
          <w:b/>
          <w:sz w:val="22"/>
          <w:szCs w:val="22"/>
        </w:rPr>
      </w:pPr>
      <w:r w:rsidRPr="0087513C">
        <w:rPr>
          <w:noProof/>
          <w:sz w:val="22"/>
          <w:szCs w:val="22"/>
        </w:rPr>
        <w:drawing>
          <wp:anchor distT="0" distB="0" distL="114300" distR="114300" simplePos="0" relativeHeight="251663360" behindDoc="1" locked="0" layoutInCell="1" allowOverlap="1" wp14:anchorId="7F722894" wp14:editId="3DC8D126">
            <wp:simplePos x="0" y="0"/>
            <wp:positionH relativeFrom="column">
              <wp:posOffset>4824095</wp:posOffset>
            </wp:positionH>
            <wp:positionV relativeFrom="paragraph">
              <wp:posOffset>89535</wp:posOffset>
            </wp:positionV>
            <wp:extent cx="1569085" cy="594360"/>
            <wp:effectExtent l="0" t="0" r="0" b="0"/>
            <wp:wrapNone/>
            <wp:docPr id="6" name="Picture 3" descr="Description: Cooperative Extension  logo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ooperative Extension  logos.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69085" cy="594360"/>
                    </a:xfrm>
                    <a:prstGeom prst="rect">
                      <a:avLst/>
                    </a:prstGeom>
                    <a:noFill/>
                    <a:ln>
                      <a:noFill/>
                    </a:ln>
                  </pic:spPr>
                </pic:pic>
              </a:graphicData>
            </a:graphic>
            <wp14:sizeRelH relativeFrom="page">
              <wp14:pctWidth>0</wp14:pctWidth>
            </wp14:sizeRelH>
            <wp14:sizeRelV relativeFrom="page">
              <wp14:pctHeight>0</wp14:pctHeight>
            </wp14:sizeRelV>
          </wp:anchor>
        </w:drawing>
      </w:r>
      <w:r w:rsidR="00144A59" w:rsidRPr="0087513C">
        <w:rPr>
          <w:rFonts w:ascii="Arial" w:hAnsi="Arial" w:cs="Arial"/>
          <w:b/>
          <w:sz w:val="22"/>
          <w:szCs w:val="22"/>
        </w:rPr>
        <w:t xml:space="preserve">Gary </w:t>
      </w:r>
      <w:proofErr w:type="spellStart"/>
      <w:r w:rsidR="00144A59" w:rsidRPr="0087513C">
        <w:rPr>
          <w:rFonts w:ascii="Arial" w:hAnsi="Arial" w:cs="Arial"/>
          <w:b/>
          <w:sz w:val="22"/>
          <w:szCs w:val="22"/>
        </w:rPr>
        <w:t>Hix</w:t>
      </w:r>
      <w:proofErr w:type="spellEnd"/>
      <w:r w:rsidR="00330598" w:rsidRPr="0087513C">
        <w:rPr>
          <w:rFonts w:ascii="Arial" w:hAnsi="Arial" w:cs="Arial"/>
          <w:b/>
          <w:sz w:val="22"/>
          <w:szCs w:val="22"/>
        </w:rPr>
        <w:t>, RG</w:t>
      </w:r>
      <w:r w:rsidR="00144A59" w:rsidRPr="0087513C">
        <w:rPr>
          <w:rFonts w:ascii="Arial" w:hAnsi="Arial" w:cs="Arial"/>
          <w:b/>
          <w:sz w:val="22"/>
          <w:szCs w:val="22"/>
        </w:rPr>
        <w:t xml:space="preserve">:  </w:t>
      </w:r>
      <w:r w:rsidR="00F16E72" w:rsidRPr="0087513C">
        <w:rPr>
          <w:rFonts w:ascii="Arial" w:hAnsi="Arial" w:cs="Arial"/>
          <w:b/>
          <w:sz w:val="22"/>
          <w:szCs w:val="22"/>
        </w:rPr>
        <w:t xml:space="preserve">Past </w:t>
      </w:r>
      <w:r w:rsidR="00144A59" w:rsidRPr="0087513C">
        <w:rPr>
          <w:rFonts w:ascii="Arial" w:hAnsi="Arial" w:cs="Arial"/>
          <w:b/>
          <w:sz w:val="22"/>
          <w:szCs w:val="22"/>
        </w:rPr>
        <w:t>President of the Arizona Water Well Association</w:t>
      </w:r>
    </w:p>
    <w:p w14:paraId="5CA78C58" w14:textId="5C478834" w:rsidR="00E43847" w:rsidRPr="0087513C" w:rsidRDefault="00E43847" w:rsidP="0087513C">
      <w:pPr>
        <w:pStyle w:val="ListParagraph"/>
        <w:ind w:right="3564"/>
        <w:rPr>
          <w:rFonts w:ascii="Arial" w:hAnsi="Arial" w:cs="Arial"/>
          <w:b/>
          <w:sz w:val="22"/>
          <w:szCs w:val="22"/>
        </w:rPr>
      </w:pPr>
    </w:p>
    <w:p w14:paraId="531EB8E2" w14:textId="3556DFD5" w:rsidR="00E43847" w:rsidRPr="0087513C" w:rsidRDefault="00E43847" w:rsidP="0087513C">
      <w:pPr>
        <w:pStyle w:val="Default"/>
        <w:numPr>
          <w:ilvl w:val="0"/>
          <w:numId w:val="4"/>
        </w:numPr>
        <w:ind w:right="3564"/>
        <w:jc w:val="both"/>
        <w:rPr>
          <w:rFonts w:ascii="Arial" w:hAnsi="Arial" w:cs="Arial"/>
          <w:b/>
          <w:sz w:val="22"/>
          <w:szCs w:val="22"/>
        </w:rPr>
      </w:pPr>
      <w:r w:rsidRPr="0087513C">
        <w:rPr>
          <w:rFonts w:ascii="Arial" w:hAnsi="Arial" w:cs="Arial"/>
          <w:b/>
          <w:sz w:val="22"/>
          <w:szCs w:val="22"/>
        </w:rPr>
        <w:t>Niki Lajevardi-Khosh, MPH: Arizona Department of Health Services</w:t>
      </w:r>
      <w:r w:rsidR="008225D2" w:rsidRPr="0087513C">
        <w:rPr>
          <w:rFonts w:ascii="Arial" w:hAnsi="Arial" w:cs="Arial"/>
          <w:b/>
          <w:sz w:val="22"/>
          <w:szCs w:val="22"/>
        </w:rPr>
        <w:t>, Office of Environmen</w:t>
      </w:r>
      <w:r w:rsidR="002C7289" w:rsidRPr="0087513C">
        <w:rPr>
          <w:rFonts w:ascii="Arial" w:hAnsi="Arial" w:cs="Arial"/>
          <w:b/>
          <w:sz w:val="22"/>
          <w:szCs w:val="22"/>
        </w:rPr>
        <w:t>t</w:t>
      </w:r>
      <w:r w:rsidR="008225D2" w:rsidRPr="0087513C">
        <w:rPr>
          <w:rFonts w:ascii="Arial" w:hAnsi="Arial" w:cs="Arial"/>
          <w:b/>
          <w:sz w:val="22"/>
          <w:szCs w:val="22"/>
        </w:rPr>
        <w:t>al Health, Health Educator</w:t>
      </w:r>
      <w:r w:rsidR="002C7289" w:rsidRPr="0087513C">
        <w:rPr>
          <w:rFonts w:ascii="Arial" w:hAnsi="Arial" w:cs="Arial"/>
          <w:b/>
          <w:sz w:val="22"/>
          <w:szCs w:val="22"/>
        </w:rPr>
        <w:t xml:space="preserve"> </w:t>
      </w:r>
      <w:hyperlink r:id="rId12" w:history="1">
        <w:r w:rsidR="002C7289" w:rsidRPr="0087513C">
          <w:rPr>
            <w:rStyle w:val="Hyperlink"/>
            <w:rFonts w:ascii="Arial" w:hAnsi="Arial" w:cs="Arial"/>
            <w:sz w:val="22"/>
            <w:szCs w:val="22"/>
          </w:rPr>
          <w:t>Niki.Lajevardi-Khosh@azdhs.gov</w:t>
        </w:r>
      </w:hyperlink>
      <w:r w:rsidR="002C7289" w:rsidRPr="0087513C">
        <w:rPr>
          <w:rFonts w:ascii="Arial" w:hAnsi="Arial" w:cs="Arial"/>
          <w:b/>
          <w:sz w:val="22"/>
          <w:szCs w:val="22"/>
        </w:rPr>
        <w:t xml:space="preserve"> </w:t>
      </w:r>
    </w:p>
    <w:p w14:paraId="427A2B3C" w14:textId="42431DA9" w:rsidR="00636255" w:rsidRPr="0087513C" w:rsidRDefault="00636255" w:rsidP="0072366C">
      <w:pPr>
        <w:pStyle w:val="Default"/>
        <w:jc w:val="both"/>
        <w:rPr>
          <w:rFonts w:ascii="Arial" w:hAnsi="Arial" w:cs="Arial"/>
          <w:sz w:val="22"/>
          <w:szCs w:val="22"/>
        </w:rPr>
      </w:pPr>
      <w:r w:rsidRPr="0087513C">
        <w:rPr>
          <w:rFonts w:ascii="Times New Roman" w:hAnsi="Times New Roman" w:cs="Times New Roman"/>
          <w:noProof/>
          <w:color w:val="auto"/>
          <w:sz w:val="22"/>
          <w:szCs w:val="22"/>
        </w:rPr>
        <w:t xml:space="preserve">                                                                             </w:t>
      </w:r>
    </w:p>
    <w:p w14:paraId="63D97F7A" w14:textId="1856114C" w:rsidR="00547339" w:rsidRPr="0087513C" w:rsidRDefault="00516DF2" w:rsidP="00547339">
      <w:pPr>
        <w:pStyle w:val="Default"/>
        <w:jc w:val="both"/>
        <w:rPr>
          <w:rFonts w:ascii="Arial" w:hAnsi="Arial" w:cs="Arial"/>
          <w:sz w:val="22"/>
          <w:szCs w:val="22"/>
        </w:rPr>
      </w:pPr>
      <w:r w:rsidRPr="0087513C">
        <w:rPr>
          <w:rFonts w:ascii="Arial" w:hAnsi="Arial" w:cs="Arial"/>
          <w:noProof/>
          <w:sz w:val="22"/>
          <w:szCs w:val="22"/>
        </w:rPr>
        <w:drawing>
          <wp:anchor distT="0" distB="0" distL="114300" distR="114300" simplePos="0" relativeHeight="251666432" behindDoc="1" locked="0" layoutInCell="1" allowOverlap="1" wp14:anchorId="2668D52E" wp14:editId="2E7A792A">
            <wp:simplePos x="0" y="0"/>
            <wp:positionH relativeFrom="column">
              <wp:posOffset>4773930</wp:posOffset>
            </wp:positionH>
            <wp:positionV relativeFrom="paragraph">
              <wp:posOffset>295275</wp:posOffset>
            </wp:positionV>
            <wp:extent cx="1746885" cy="2275205"/>
            <wp:effectExtent l="0" t="0" r="5715" b="0"/>
            <wp:wrapNone/>
            <wp:docPr id="3" name="Picture 3" descr="../AZ%20Well%20Owners%20Guide%202nd%20Edition/Screen%20Shot%202017-10-23%20at%209.15.11%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Z%20Well%20Owners%20Guide%202nd%20Edition/Screen%20Shot%202017-10-23%20at%209.15.11%20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46885" cy="2275205"/>
                    </a:xfrm>
                    <a:prstGeom prst="rect">
                      <a:avLst/>
                    </a:prstGeom>
                    <a:noFill/>
                    <a:ln>
                      <a:noFill/>
                    </a:ln>
                  </pic:spPr>
                </pic:pic>
              </a:graphicData>
            </a:graphic>
            <wp14:sizeRelH relativeFrom="page">
              <wp14:pctWidth>0</wp14:pctWidth>
            </wp14:sizeRelH>
            <wp14:sizeRelV relativeFrom="page">
              <wp14:pctHeight>0</wp14:pctHeight>
            </wp14:sizeRelV>
          </wp:anchor>
        </w:drawing>
      </w:r>
      <w:r w:rsidR="00D71488" w:rsidRPr="0087513C">
        <w:rPr>
          <w:rFonts w:ascii="Arial" w:hAnsi="Arial" w:cs="Arial"/>
          <w:sz w:val="22"/>
          <w:szCs w:val="22"/>
        </w:rPr>
        <w:t xml:space="preserve">The </w:t>
      </w:r>
      <w:r w:rsidR="00547339" w:rsidRPr="0087513C">
        <w:rPr>
          <w:rFonts w:ascii="Arial" w:hAnsi="Arial" w:cs="Arial"/>
          <w:sz w:val="22"/>
          <w:szCs w:val="22"/>
        </w:rPr>
        <w:t xml:space="preserve">workshop </w:t>
      </w:r>
      <w:r w:rsidR="00D71488" w:rsidRPr="0087513C">
        <w:rPr>
          <w:rFonts w:ascii="Arial" w:hAnsi="Arial" w:cs="Arial"/>
          <w:sz w:val="22"/>
          <w:szCs w:val="22"/>
        </w:rPr>
        <w:t xml:space="preserve">will cover </w:t>
      </w:r>
      <w:r w:rsidR="00330598" w:rsidRPr="0087513C">
        <w:rPr>
          <w:rFonts w:ascii="Arial" w:hAnsi="Arial" w:cs="Arial"/>
          <w:sz w:val="22"/>
          <w:szCs w:val="22"/>
        </w:rPr>
        <w:t xml:space="preserve">water sources, </w:t>
      </w:r>
      <w:r w:rsidR="00144A59" w:rsidRPr="0087513C">
        <w:rPr>
          <w:rFonts w:ascii="Arial" w:hAnsi="Arial" w:cs="Arial"/>
          <w:sz w:val="22"/>
          <w:szCs w:val="22"/>
        </w:rPr>
        <w:t xml:space="preserve">regulations, </w:t>
      </w:r>
      <w:r w:rsidR="00D71488" w:rsidRPr="0087513C">
        <w:rPr>
          <w:rFonts w:ascii="Arial" w:hAnsi="Arial" w:cs="Arial"/>
          <w:sz w:val="22"/>
          <w:szCs w:val="22"/>
        </w:rPr>
        <w:t>domestic</w:t>
      </w:r>
      <w:r w:rsidR="00144A59" w:rsidRPr="0087513C">
        <w:rPr>
          <w:rFonts w:ascii="Arial" w:hAnsi="Arial" w:cs="Arial"/>
          <w:sz w:val="22"/>
          <w:szCs w:val="22"/>
        </w:rPr>
        <w:t xml:space="preserve"> well </w:t>
      </w:r>
      <w:r w:rsidR="00B440EE" w:rsidRPr="0087513C">
        <w:rPr>
          <w:rFonts w:ascii="Arial" w:hAnsi="Arial" w:cs="Arial"/>
          <w:sz w:val="22"/>
          <w:szCs w:val="22"/>
        </w:rPr>
        <w:t>maintenance</w:t>
      </w:r>
      <w:r w:rsidR="00144A59" w:rsidRPr="0087513C">
        <w:rPr>
          <w:rFonts w:ascii="Arial" w:hAnsi="Arial" w:cs="Arial"/>
          <w:sz w:val="22"/>
          <w:szCs w:val="22"/>
        </w:rPr>
        <w:t xml:space="preserve"> and water treatments </w:t>
      </w:r>
      <w:r w:rsidR="006B02BC" w:rsidRPr="0087513C">
        <w:rPr>
          <w:rFonts w:ascii="Arial" w:hAnsi="Arial" w:cs="Arial"/>
          <w:sz w:val="22"/>
          <w:szCs w:val="22"/>
        </w:rPr>
        <w:t>topic</w:t>
      </w:r>
      <w:r w:rsidR="00144A59" w:rsidRPr="0087513C">
        <w:rPr>
          <w:rFonts w:ascii="Arial" w:hAnsi="Arial" w:cs="Arial"/>
          <w:sz w:val="22"/>
          <w:szCs w:val="22"/>
        </w:rPr>
        <w:t>s,</w:t>
      </w:r>
      <w:r w:rsidR="006B02BC" w:rsidRPr="0087513C">
        <w:rPr>
          <w:rFonts w:ascii="Arial" w:hAnsi="Arial" w:cs="Arial"/>
          <w:sz w:val="22"/>
          <w:szCs w:val="22"/>
        </w:rPr>
        <w:t xml:space="preserve"> including</w:t>
      </w:r>
      <w:r w:rsidR="00547339" w:rsidRPr="0087513C">
        <w:rPr>
          <w:rFonts w:ascii="Arial" w:hAnsi="Arial" w:cs="Arial"/>
          <w:sz w:val="22"/>
          <w:szCs w:val="22"/>
        </w:rPr>
        <w:t>:</w:t>
      </w:r>
    </w:p>
    <w:p w14:paraId="4F3AD8F4" w14:textId="37614C9A" w:rsidR="00144A59" w:rsidRPr="0087513C" w:rsidRDefault="00144A59" w:rsidP="00547339">
      <w:pPr>
        <w:pStyle w:val="Default"/>
        <w:numPr>
          <w:ilvl w:val="0"/>
          <w:numId w:val="1"/>
        </w:numPr>
        <w:jc w:val="both"/>
        <w:rPr>
          <w:rFonts w:ascii="Arial" w:hAnsi="Arial" w:cs="Arial"/>
          <w:i/>
          <w:sz w:val="22"/>
          <w:szCs w:val="22"/>
        </w:rPr>
      </w:pPr>
      <w:r w:rsidRPr="0087513C">
        <w:rPr>
          <w:rFonts w:ascii="Arial" w:hAnsi="Arial" w:cs="Arial"/>
          <w:i/>
          <w:sz w:val="22"/>
          <w:szCs w:val="22"/>
        </w:rPr>
        <w:t>Introduction to Arizona Geology and aquifers</w:t>
      </w:r>
    </w:p>
    <w:p w14:paraId="1FA1DCB6" w14:textId="6E502CAF" w:rsidR="00547339" w:rsidRPr="0087513C" w:rsidRDefault="00547339" w:rsidP="00547339">
      <w:pPr>
        <w:pStyle w:val="Default"/>
        <w:numPr>
          <w:ilvl w:val="0"/>
          <w:numId w:val="1"/>
        </w:numPr>
        <w:jc w:val="both"/>
        <w:rPr>
          <w:rFonts w:ascii="Arial" w:hAnsi="Arial" w:cs="Arial"/>
          <w:i/>
          <w:sz w:val="22"/>
          <w:szCs w:val="22"/>
        </w:rPr>
      </w:pPr>
      <w:r w:rsidRPr="0087513C">
        <w:rPr>
          <w:rFonts w:ascii="Arial" w:hAnsi="Arial" w:cs="Arial"/>
          <w:i/>
          <w:sz w:val="22"/>
          <w:szCs w:val="22"/>
        </w:rPr>
        <w:t>Basic domestic well facts</w:t>
      </w:r>
      <w:r w:rsidR="00CE623B" w:rsidRPr="0087513C">
        <w:rPr>
          <w:rFonts w:ascii="Arial" w:hAnsi="Arial" w:cs="Arial"/>
          <w:i/>
          <w:noProof/>
          <w:sz w:val="22"/>
          <w:szCs w:val="22"/>
        </w:rPr>
        <w:t xml:space="preserve">                                                                            </w:t>
      </w:r>
    </w:p>
    <w:p w14:paraId="1F9D0451" w14:textId="562447B8" w:rsidR="00144A59" w:rsidRPr="0087513C" w:rsidRDefault="00144A59" w:rsidP="00547339">
      <w:pPr>
        <w:pStyle w:val="Default"/>
        <w:numPr>
          <w:ilvl w:val="0"/>
          <w:numId w:val="1"/>
        </w:numPr>
        <w:jc w:val="both"/>
        <w:rPr>
          <w:rFonts w:ascii="Arial" w:hAnsi="Arial" w:cs="Arial"/>
          <w:i/>
          <w:sz w:val="22"/>
          <w:szCs w:val="22"/>
        </w:rPr>
      </w:pPr>
      <w:r w:rsidRPr="0087513C">
        <w:rPr>
          <w:rFonts w:ascii="Arial" w:hAnsi="Arial" w:cs="Arial"/>
          <w:i/>
          <w:sz w:val="22"/>
          <w:szCs w:val="22"/>
        </w:rPr>
        <w:t>Regulations, Well registration, County Issues</w:t>
      </w:r>
      <w:r w:rsidR="00A34C01" w:rsidRPr="0087513C">
        <w:rPr>
          <w:rFonts w:ascii="Arial" w:hAnsi="Arial" w:cs="Arial"/>
          <w:i/>
          <w:sz w:val="22"/>
          <w:szCs w:val="22"/>
        </w:rPr>
        <w:tab/>
      </w:r>
      <w:r w:rsidR="00A34C01" w:rsidRPr="0087513C">
        <w:rPr>
          <w:rFonts w:ascii="Arial" w:hAnsi="Arial" w:cs="Arial"/>
          <w:i/>
          <w:sz w:val="22"/>
          <w:szCs w:val="22"/>
        </w:rPr>
        <w:tab/>
      </w:r>
      <w:r w:rsidR="00A34C01" w:rsidRPr="0087513C">
        <w:rPr>
          <w:rFonts w:ascii="Arial" w:hAnsi="Arial" w:cs="Arial"/>
          <w:i/>
          <w:sz w:val="22"/>
          <w:szCs w:val="22"/>
        </w:rPr>
        <w:tab/>
      </w:r>
      <w:r w:rsidR="00A34C01" w:rsidRPr="0087513C">
        <w:rPr>
          <w:rFonts w:ascii="Arial" w:hAnsi="Arial" w:cs="Arial"/>
          <w:i/>
          <w:sz w:val="22"/>
          <w:szCs w:val="22"/>
        </w:rPr>
        <w:tab/>
      </w:r>
    </w:p>
    <w:p w14:paraId="65BB54DD" w14:textId="5EE6D534" w:rsidR="00547339" w:rsidRPr="0087513C" w:rsidRDefault="00547339" w:rsidP="00547339">
      <w:pPr>
        <w:pStyle w:val="Default"/>
        <w:numPr>
          <w:ilvl w:val="0"/>
          <w:numId w:val="1"/>
        </w:numPr>
        <w:jc w:val="both"/>
        <w:rPr>
          <w:rFonts w:ascii="Arial" w:hAnsi="Arial" w:cs="Arial"/>
          <w:i/>
          <w:sz w:val="22"/>
          <w:szCs w:val="22"/>
        </w:rPr>
      </w:pPr>
      <w:r w:rsidRPr="0087513C">
        <w:rPr>
          <w:rFonts w:ascii="Arial" w:hAnsi="Arial" w:cs="Arial"/>
          <w:i/>
          <w:sz w:val="22"/>
          <w:szCs w:val="22"/>
        </w:rPr>
        <w:t>Routine well operation and maintenance</w:t>
      </w:r>
      <w:r w:rsidR="00A34C01" w:rsidRPr="0087513C">
        <w:rPr>
          <w:rFonts w:ascii="Arial" w:hAnsi="Arial" w:cs="Arial"/>
          <w:i/>
          <w:sz w:val="22"/>
          <w:szCs w:val="22"/>
        </w:rPr>
        <w:tab/>
      </w:r>
      <w:r w:rsidR="00A34C01" w:rsidRPr="0087513C">
        <w:rPr>
          <w:rFonts w:ascii="Arial" w:hAnsi="Arial" w:cs="Arial"/>
          <w:i/>
          <w:sz w:val="22"/>
          <w:szCs w:val="22"/>
        </w:rPr>
        <w:tab/>
      </w:r>
      <w:r w:rsidR="00A34C01" w:rsidRPr="0087513C">
        <w:rPr>
          <w:rFonts w:ascii="Arial" w:hAnsi="Arial" w:cs="Arial"/>
          <w:i/>
          <w:sz w:val="22"/>
          <w:szCs w:val="22"/>
        </w:rPr>
        <w:tab/>
      </w:r>
      <w:r w:rsidR="00A34C01" w:rsidRPr="0087513C">
        <w:rPr>
          <w:rFonts w:ascii="Arial" w:hAnsi="Arial" w:cs="Arial"/>
          <w:i/>
          <w:sz w:val="22"/>
          <w:szCs w:val="22"/>
        </w:rPr>
        <w:tab/>
      </w:r>
      <w:r w:rsidR="00A34C01" w:rsidRPr="0087513C">
        <w:rPr>
          <w:rFonts w:ascii="Arial" w:hAnsi="Arial" w:cs="Arial"/>
          <w:i/>
          <w:sz w:val="22"/>
          <w:szCs w:val="22"/>
        </w:rPr>
        <w:tab/>
      </w:r>
    </w:p>
    <w:p w14:paraId="5EB3A063" w14:textId="6A04E508" w:rsidR="00547339" w:rsidRPr="0087513C" w:rsidRDefault="00547339" w:rsidP="00A60984">
      <w:pPr>
        <w:pStyle w:val="Default"/>
        <w:numPr>
          <w:ilvl w:val="0"/>
          <w:numId w:val="1"/>
        </w:numPr>
        <w:tabs>
          <w:tab w:val="clear" w:pos="720"/>
          <w:tab w:val="num" w:pos="360"/>
        </w:tabs>
        <w:jc w:val="both"/>
        <w:rPr>
          <w:rFonts w:ascii="Arial" w:hAnsi="Arial" w:cs="Arial"/>
          <w:i/>
          <w:sz w:val="22"/>
          <w:szCs w:val="22"/>
        </w:rPr>
      </w:pPr>
      <w:r w:rsidRPr="0087513C">
        <w:rPr>
          <w:rFonts w:ascii="Arial" w:hAnsi="Arial" w:cs="Arial"/>
          <w:i/>
          <w:sz w:val="22"/>
          <w:szCs w:val="22"/>
        </w:rPr>
        <w:t>Naturally occurring contaminants</w:t>
      </w:r>
      <w:r w:rsidR="00CE623B" w:rsidRPr="0087513C">
        <w:rPr>
          <w:rFonts w:ascii="Arial" w:hAnsi="Arial" w:cs="Arial"/>
          <w:i/>
          <w:sz w:val="22"/>
          <w:szCs w:val="22"/>
        </w:rPr>
        <w:t xml:space="preserve">                          </w:t>
      </w:r>
    </w:p>
    <w:p w14:paraId="2C1CEAB4" w14:textId="77777777" w:rsidR="00C34640" w:rsidRPr="0087513C" w:rsidRDefault="00C34640" w:rsidP="00C34640">
      <w:pPr>
        <w:pStyle w:val="Default"/>
        <w:numPr>
          <w:ilvl w:val="0"/>
          <w:numId w:val="1"/>
        </w:numPr>
        <w:jc w:val="both"/>
        <w:rPr>
          <w:rFonts w:ascii="Arial" w:hAnsi="Arial" w:cs="Arial"/>
          <w:i/>
          <w:sz w:val="22"/>
          <w:szCs w:val="22"/>
        </w:rPr>
      </w:pPr>
      <w:r w:rsidRPr="0087513C">
        <w:rPr>
          <w:rFonts w:ascii="Arial" w:hAnsi="Arial" w:cs="Arial"/>
          <w:i/>
          <w:sz w:val="22"/>
          <w:szCs w:val="22"/>
        </w:rPr>
        <w:t xml:space="preserve">Aquifer vulnerability </w:t>
      </w:r>
    </w:p>
    <w:p w14:paraId="6C64D514" w14:textId="77777777" w:rsidR="001D55DC" w:rsidRPr="0087513C" w:rsidRDefault="00547339" w:rsidP="00547339">
      <w:pPr>
        <w:pStyle w:val="Default"/>
        <w:numPr>
          <w:ilvl w:val="0"/>
          <w:numId w:val="1"/>
        </w:numPr>
        <w:jc w:val="both"/>
        <w:rPr>
          <w:rFonts w:ascii="Arial" w:hAnsi="Arial" w:cs="Arial"/>
          <w:i/>
          <w:sz w:val="22"/>
          <w:szCs w:val="22"/>
        </w:rPr>
      </w:pPr>
      <w:r w:rsidRPr="0087513C">
        <w:rPr>
          <w:rFonts w:ascii="Arial" w:hAnsi="Arial" w:cs="Arial"/>
          <w:i/>
          <w:sz w:val="22"/>
          <w:szCs w:val="22"/>
        </w:rPr>
        <w:t xml:space="preserve">Well head and source water protection </w:t>
      </w:r>
    </w:p>
    <w:p w14:paraId="734F4A5C" w14:textId="77777777" w:rsidR="00547339" w:rsidRPr="0087513C" w:rsidRDefault="00547339" w:rsidP="00144A59">
      <w:pPr>
        <w:pStyle w:val="Default"/>
        <w:numPr>
          <w:ilvl w:val="0"/>
          <w:numId w:val="1"/>
        </w:numPr>
        <w:jc w:val="both"/>
        <w:rPr>
          <w:rFonts w:ascii="Arial" w:hAnsi="Arial" w:cs="Arial"/>
          <w:i/>
          <w:sz w:val="22"/>
          <w:szCs w:val="22"/>
        </w:rPr>
      </w:pPr>
      <w:r w:rsidRPr="0087513C">
        <w:rPr>
          <w:rFonts w:ascii="Arial" w:hAnsi="Arial" w:cs="Arial"/>
          <w:i/>
          <w:sz w:val="22"/>
          <w:szCs w:val="22"/>
        </w:rPr>
        <w:t>When to sample and what to sample for</w:t>
      </w:r>
    </w:p>
    <w:p w14:paraId="43E4B36B" w14:textId="77777777" w:rsidR="00C34640" w:rsidRDefault="00144A59" w:rsidP="00144A59">
      <w:pPr>
        <w:pStyle w:val="Default"/>
        <w:numPr>
          <w:ilvl w:val="0"/>
          <w:numId w:val="1"/>
        </w:numPr>
        <w:jc w:val="both"/>
        <w:rPr>
          <w:rFonts w:ascii="Arial" w:hAnsi="Arial" w:cs="Arial"/>
          <w:i/>
          <w:sz w:val="22"/>
          <w:szCs w:val="22"/>
        </w:rPr>
      </w:pPr>
      <w:r w:rsidRPr="0087513C">
        <w:rPr>
          <w:rFonts w:ascii="Arial" w:hAnsi="Arial" w:cs="Arial"/>
          <w:i/>
          <w:sz w:val="22"/>
          <w:szCs w:val="22"/>
        </w:rPr>
        <w:t xml:space="preserve">Home water </w:t>
      </w:r>
      <w:r w:rsidR="00547339" w:rsidRPr="0087513C">
        <w:rPr>
          <w:rFonts w:ascii="Arial" w:hAnsi="Arial" w:cs="Arial"/>
          <w:i/>
          <w:sz w:val="22"/>
          <w:szCs w:val="22"/>
        </w:rPr>
        <w:t>Treatment options for your well water</w:t>
      </w:r>
    </w:p>
    <w:p w14:paraId="25A9D072" w14:textId="68A558DF" w:rsidR="00EA2571" w:rsidRPr="0087513C" w:rsidRDefault="00EA2571" w:rsidP="00144A59">
      <w:pPr>
        <w:pStyle w:val="Default"/>
        <w:numPr>
          <w:ilvl w:val="0"/>
          <w:numId w:val="1"/>
        </w:numPr>
        <w:jc w:val="both"/>
        <w:rPr>
          <w:rFonts w:ascii="Arial" w:hAnsi="Arial" w:cs="Arial"/>
          <w:i/>
          <w:sz w:val="22"/>
          <w:szCs w:val="22"/>
        </w:rPr>
      </w:pPr>
      <w:r>
        <w:rPr>
          <w:rFonts w:ascii="Arial" w:hAnsi="Arial" w:cs="Arial"/>
          <w:i/>
          <w:sz w:val="22"/>
          <w:szCs w:val="22"/>
        </w:rPr>
        <w:t>Health recommendations for drinking water wells</w:t>
      </w:r>
    </w:p>
    <w:p w14:paraId="37C3DD6C" w14:textId="19BE62ED" w:rsidR="00FA154E" w:rsidRPr="0087513C" w:rsidRDefault="00FA154E" w:rsidP="0072366C">
      <w:pPr>
        <w:pStyle w:val="Default"/>
        <w:jc w:val="both"/>
        <w:rPr>
          <w:rFonts w:ascii="Arial" w:hAnsi="Arial" w:cs="Arial"/>
          <w:sz w:val="22"/>
          <w:szCs w:val="22"/>
        </w:rPr>
      </w:pPr>
    </w:p>
    <w:p w14:paraId="701251FF" w14:textId="67E00614" w:rsidR="00636255" w:rsidRPr="0087513C" w:rsidRDefault="00330598" w:rsidP="008F3F56">
      <w:pPr>
        <w:pStyle w:val="Default"/>
        <w:rPr>
          <w:rFonts w:ascii="Arial" w:hAnsi="Arial" w:cs="Arial"/>
          <w:sz w:val="22"/>
          <w:szCs w:val="22"/>
        </w:rPr>
      </w:pPr>
      <w:r w:rsidRPr="0087513C">
        <w:rPr>
          <w:rFonts w:ascii="Arial" w:hAnsi="Arial" w:cs="Arial"/>
          <w:sz w:val="22"/>
          <w:szCs w:val="22"/>
        </w:rPr>
        <w:t>The information</w:t>
      </w:r>
      <w:r w:rsidR="009F11EC" w:rsidRPr="0087513C">
        <w:rPr>
          <w:rFonts w:ascii="Arial" w:hAnsi="Arial" w:cs="Arial"/>
          <w:sz w:val="22"/>
          <w:szCs w:val="22"/>
        </w:rPr>
        <w:t xml:space="preserve"> presented </w:t>
      </w:r>
      <w:r w:rsidR="008F3F56" w:rsidRPr="0087513C">
        <w:rPr>
          <w:rFonts w:ascii="Arial" w:hAnsi="Arial" w:cs="Arial"/>
          <w:sz w:val="22"/>
          <w:szCs w:val="22"/>
        </w:rPr>
        <w:t>at th</w:t>
      </w:r>
      <w:r w:rsidR="00636255" w:rsidRPr="0087513C">
        <w:rPr>
          <w:rFonts w:ascii="Arial" w:hAnsi="Arial" w:cs="Arial"/>
          <w:sz w:val="22"/>
          <w:szCs w:val="22"/>
        </w:rPr>
        <w:t>e workshop comes in from a booklet titled</w:t>
      </w:r>
      <w:r w:rsidR="009F11EC" w:rsidRPr="0087513C">
        <w:rPr>
          <w:rFonts w:ascii="Arial" w:hAnsi="Arial" w:cs="Arial"/>
          <w:sz w:val="22"/>
          <w:szCs w:val="22"/>
        </w:rPr>
        <w:t xml:space="preserve">: </w:t>
      </w:r>
      <w:r w:rsidR="00636255" w:rsidRPr="0087513C">
        <w:rPr>
          <w:rFonts w:ascii="Arial" w:hAnsi="Arial" w:cs="Arial"/>
          <w:sz w:val="22"/>
          <w:szCs w:val="22"/>
        </w:rPr>
        <w:t xml:space="preserve"> </w:t>
      </w:r>
    </w:p>
    <w:p w14:paraId="1B90D841" w14:textId="77777777" w:rsidR="00516DF2" w:rsidRDefault="008F3F56" w:rsidP="008F3F56">
      <w:pPr>
        <w:pStyle w:val="Default"/>
        <w:rPr>
          <w:rFonts w:ascii="Arial" w:hAnsi="Arial" w:cs="Arial"/>
          <w:sz w:val="22"/>
          <w:szCs w:val="22"/>
        </w:rPr>
      </w:pPr>
      <w:proofErr w:type="gramStart"/>
      <w:r w:rsidRPr="0087513C">
        <w:rPr>
          <w:rFonts w:ascii="Arial" w:hAnsi="Arial" w:cs="Arial"/>
          <w:sz w:val="22"/>
          <w:szCs w:val="22"/>
        </w:rPr>
        <w:t>“</w:t>
      </w:r>
      <w:r w:rsidR="009F11EC" w:rsidRPr="0087513C">
        <w:rPr>
          <w:rFonts w:ascii="Arial" w:hAnsi="Arial" w:cs="Arial"/>
          <w:b/>
          <w:sz w:val="22"/>
          <w:szCs w:val="22"/>
          <w:u w:val="single"/>
        </w:rPr>
        <w:t>Arizona Well Owner’s Guide to Water supply</w:t>
      </w:r>
      <w:r w:rsidR="00636255" w:rsidRPr="0087513C">
        <w:rPr>
          <w:rFonts w:ascii="Arial" w:hAnsi="Arial" w:cs="Arial"/>
          <w:sz w:val="22"/>
          <w:szCs w:val="22"/>
        </w:rPr>
        <w:t>.</w:t>
      </w:r>
      <w:proofErr w:type="gramEnd"/>
      <w:r w:rsidR="00636255" w:rsidRPr="0087513C">
        <w:rPr>
          <w:rFonts w:ascii="Arial" w:hAnsi="Arial" w:cs="Arial"/>
          <w:sz w:val="22"/>
          <w:szCs w:val="22"/>
        </w:rPr>
        <w:t xml:space="preserve"> University of Arizona</w:t>
      </w:r>
    </w:p>
    <w:p w14:paraId="0345E7FF" w14:textId="77777777" w:rsidR="00516DF2" w:rsidRDefault="00636255" w:rsidP="008F3F56">
      <w:pPr>
        <w:pStyle w:val="Default"/>
        <w:rPr>
          <w:rFonts w:ascii="Arial" w:hAnsi="Arial" w:cs="Arial"/>
          <w:sz w:val="22"/>
          <w:szCs w:val="22"/>
        </w:rPr>
      </w:pPr>
      <w:r w:rsidRPr="0087513C">
        <w:rPr>
          <w:rFonts w:ascii="Arial" w:hAnsi="Arial" w:cs="Arial"/>
          <w:sz w:val="22"/>
          <w:szCs w:val="22"/>
        </w:rPr>
        <w:t xml:space="preserve"> </w:t>
      </w:r>
      <w:proofErr w:type="gramStart"/>
      <w:r w:rsidRPr="0087513C">
        <w:rPr>
          <w:rFonts w:ascii="Arial" w:hAnsi="Arial" w:cs="Arial"/>
          <w:sz w:val="22"/>
          <w:szCs w:val="22"/>
        </w:rPr>
        <w:t>Coope</w:t>
      </w:r>
      <w:r w:rsidR="009F11EC" w:rsidRPr="0087513C">
        <w:rPr>
          <w:rFonts w:ascii="Arial" w:hAnsi="Arial" w:cs="Arial"/>
          <w:sz w:val="22"/>
          <w:szCs w:val="22"/>
        </w:rPr>
        <w:t xml:space="preserve">rative Extension </w:t>
      </w:r>
      <w:r w:rsidR="004E4448" w:rsidRPr="0087513C">
        <w:rPr>
          <w:rFonts w:ascii="Arial" w:hAnsi="Arial" w:cs="Arial"/>
          <w:sz w:val="22"/>
          <w:szCs w:val="22"/>
        </w:rPr>
        <w:t>publication</w:t>
      </w:r>
      <w:r w:rsidR="00A061BD" w:rsidRPr="0087513C">
        <w:rPr>
          <w:rFonts w:ascii="Arial" w:hAnsi="Arial" w:cs="Arial"/>
          <w:sz w:val="22"/>
          <w:szCs w:val="22"/>
        </w:rPr>
        <w:t xml:space="preserve"> #AZ1485.”</w:t>
      </w:r>
      <w:proofErr w:type="gramEnd"/>
      <w:r w:rsidR="00A061BD" w:rsidRPr="0087513C">
        <w:rPr>
          <w:rFonts w:ascii="Arial" w:hAnsi="Arial" w:cs="Arial"/>
          <w:sz w:val="22"/>
          <w:szCs w:val="22"/>
        </w:rPr>
        <w:t xml:space="preserve"> </w:t>
      </w:r>
      <w:r w:rsidR="0019562E" w:rsidRPr="0087513C">
        <w:rPr>
          <w:rFonts w:ascii="Arial" w:hAnsi="Arial" w:cs="Arial"/>
          <w:sz w:val="22"/>
          <w:szCs w:val="22"/>
        </w:rPr>
        <w:t xml:space="preserve"> </w:t>
      </w:r>
      <w:r w:rsidR="00A061BD" w:rsidRPr="0087513C">
        <w:rPr>
          <w:rFonts w:ascii="Arial" w:hAnsi="Arial" w:cs="Arial"/>
          <w:sz w:val="22"/>
          <w:szCs w:val="22"/>
        </w:rPr>
        <w:t>Hard copies will be given</w:t>
      </w:r>
    </w:p>
    <w:p w14:paraId="30EAEEF5" w14:textId="2BE1DA0F" w:rsidR="00377C45" w:rsidRPr="0087513C" w:rsidRDefault="00A061BD" w:rsidP="008F3F56">
      <w:pPr>
        <w:pStyle w:val="Default"/>
        <w:rPr>
          <w:rFonts w:ascii="Times New Roman" w:hAnsi="Times New Roman" w:cs="Times New Roman"/>
          <w:noProof/>
          <w:color w:val="auto"/>
          <w:sz w:val="22"/>
          <w:szCs w:val="22"/>
        </w:rPr>
      </w:pPr>
      <w:r w:rsidRPr="0087513C">
        <w:rPr>
          <w:rFonts w:ascii="Arial" w:hAnsi="Arial" w:cs="Arial"/>
          <w:sz w:val="22"/>
          <w:szCs w:val="22"/>
        </w:rPr>
        <w:t xml:space="preserve"> </w:t>
      </w:r>
      <w:proofErr w:type="gramStart"/>
      <w:r w:rsidRPr="0087513C">
        <w:rPr>
          <w:rFonts w:ascii="Arial" w:hAnsi="Arial" w:cs="Arial"/>
          <w:sz w:val="22"/>
          <w:szCs w:val="22"/>
        </w:rPr>
        <w:t>to</w:t>
      </w:r>
      <w:proofErr w:type="gramEnd"/>
      <w:r w:rsidRPr="0087513C">
        <w:rPr>
          <w:rFonts w:ascii="Arial" w:hAnsi="Arial" w:cs="Arial"/>
          <w:sz w:val="22"/>
          <w:szCs w:val="22"/>
        </w:rPr>
        <w:t xml:space="preserve"> all attendees.</w:t>
      </w:r>
      <w:r w:rsidRPr="0087513C">
        <w:rPr>
          <w:rFonts w:ascii="Times New Roman" w:hAnsi="Times New Roman" w:cs="Times New Roman"/>
          <w:noProof/>
          <w:color w:val="auto"/>
          <w:sz w:val="22"/>
          <w:szCs w:val="22"/>
        </w:rPr>
        <w:t xml:space="preserve"> </w:t>
      </w:r>
    </w:p>
    <w:p w14:paraId="1F39943B" w14:textId="3EB9D26A" w:rsidR="00F26986" w:rsidRPr="0087513C" w:rsidRDefault="00F26986" w:rsidP="008F3F56">
      <w:pPr>
        <w:pStyle w:val="Default"/>
        <w:rPr>
          <w:rFonts w:ascii="Arial" w:hAnsi="Arial" w:cs="Arial"/>
          <w:sz w:val="22"/>
          <w:szCs w:val="22"/>
        </w:rPr>
      </w:pPr>
    </w:p>
    <w:p w14:paraId="2B86FAEE" w14:textId="23199325" w:rsidR="00516DF2" w:rsidRDefault="00516DF2" w:rsidP="0087513C">
      <w:pPr>
        <w:pStyle w:val="Default"/>
        <w:rPr>
          <w:rFonts w:ascii="Arial" w:hAnsi="Arial" w:cs="Arial"/>
          <w:sz w:val="22"/>
          <w:szCs w:val="22"/>
        </w:rPr>
      </w:pPr>
      <w:r w:rsidRPr="0087513C">
        <w:rPr>
          <w:b/>
          <w:noProof/>
          <w:sz w:val="22"/>
          <w:szCs w:val="22"/>
        </w:rPr>
        <w:drawing>
          <wp:anchor distT="0" distB="0" distL="114300" distR="114300" simplePos="0" relativeHeight="251661312" behindDoc="0" locked="0" layoutInCell="1" allowOverlap="1" wp14:anchorId="4B587486" wp14:editId="3952AF81">
            <wp:simplePos x="0" y="0"/>
            <wp:positionH relativeFrom="column">
              <wp:posOffset>4278630</wp:posOffset>
            </wp:positionH>
            <wp:positionV relativeFrom="paragraph">
              <wp:posOffset>128905</wp:posOffset>
            </wp:positionV>
            <wp:extent cx="2269490" cy="1763395"/>
            <wp:effectExtent l="19050" t="19050" r="16510" b="27305"/>
            <wp:wrapSquare wrapText="bothSides"/>
            <wp:docPr id="1" name="Picture 4" descr="Description: sources of pollution near private w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sources of pollution near private well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69490" cy="1763395"/>
                    </a:xfrm>
                    <a:prstGeom prst="rect">
                      <a:avLst/>
                    </a:prstGeom>
                    <a:noFill/>
                    <a:ln w="6350"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CE56A9" w:rsidRPr="0087513C">
        <w:rPr>
          <w:rFonts w:ascii="Arial" w:hAnsi="Arial" w:cs="Arial"/>
          <w:b/>
          <w:sz w:val="22"/>
          <w:szCs w:val="22"/>
        </w:rPr>
        <w:t>Please N</w:t>
      </w:r>
      <w:r w:rsidRPr="0087513C">
        <w:rPr>
          <w:rFonts w:ascii="Arial" w:hAnsi="Arial" w:cs="Arial"/>
          <w:b/>
          <w:sz w:val="22"/>
          <w:szCs w:val="22"/>
        </w:rPr>
        <w:t>ote*:</w:t>
      </w:r>
      <w:r w:rsidR="00377C45" w:rsidRPr="0087513C">
        <w:rPr>
          <w:rFonts w:ascii="Arial" w:hAnsi="Arial" w:cs="Arial"/>
          <w:sz w:val="22"/>
          <w:szCs w:val="22"/>
        </w:rPr>
        <w:t xml:space="preserve"> a USB thumb drive will be given to all attendees with </w:t>
      </w:r>
      <w:r w:rsidR="009F11EC" w:rsidRPr="0087513C">
        <w:rPr>
          <w:rFonts w:ascii="Arial" w:hAnsi="Arial" w:cs="Arial"/>
          <w:sz w:val="22"/>
          <w:szCs w:val="22"/>
        </w:rPr>
        <w:t>electronic versio</w:t>
      </w:r>
      <w:r w:rsidR="00377C45" w:rsidRPr="0087513C">
        <w:rPr>
          <w:rFonts w:ascii="Arial" w:hAnsi="Arial" w:cs="Arial"/>
          <w:sz w:val="22"/>
          <w:szCs w:val="22"/>
        </w:rPr>
        <w:t>ns (pdf file)</w:t>
      </w:r>
      <w:r w:rsidR="00394E78" w:rsidRPr="0087513C">
        <w:rPr>
          <w:rFonts w:ascii="Arial" w:hAnsi="Arial" w:cs="Arial"/>
          <w:sz w:val="22"/>
          <w:szCs w:val="22"/>
        </w:rPr>
        <w:t xml:space="preserve"> of</w:t>
      </w:r>
      <w:r w:rsidR="00377C45" w:rsidRPr="0087513C">
        <w:rPr>
          <w:rFonts w:ascii="Arial" w:hAnsi="Arial" w:cs="Arial"/>
          <w:sz w:val="22"/>
          <w:szCs w:val="22"/>
        </w:rPr>
        <w:t xml:space="preserve"> the </w:t>
      </w:r>
      <w:r w:rsidR="00377C45" w:rsidRPr="0087513C">
        <w:rPr>
          <w:rFonts w:ascii="Arial" w:hAnsi="Arial" w:cs="Arial"/>
          <w:b/>
          <w:sz w:val="22"/>
          <w:szCs w:val="22"/>
        </w:rPr>
        <w:t>Well Owner’s Guide</w:t>
      </w:r>
      <w:r w:rsidR="00BF6206" w:rsidRPr="0087513C">
        <w:rPr>
          <w:rFonts w:ascii="Arial" w:hAnsi="Arial" w:cs="Arial"/>
          <w:sz w:val="22"/>
          <w:szCs w:val="22"/>
        </w:rPr>
        <w:t xml:space="preserve"> and</w:t>
      </w:r>
      <w:r w:rsidR="00377C45" w:rsidRPr="0087513C">
        <w:rPr>
          <w:rFonts w:ascii="Arial" w:hAnsi="Arial" w:cs="Arial"/>
          <w:sz w:val="22"/>
          <w:szCs w:val="22"/>
        </w:rPr>
        <w:t xml:space="preserve"> the </w:t>
      </w:r>
      <w:r w:rsidR="00377C45" w:rsidRPr="0087513C">
        <w:rPr>
          <w:rFonts w:ascii="Arial" w:hAnsi="Arial" w:cs="Arial"/>
          <w:b/>
          <w:sz w:val="22"/>
          <w:szCs w:val="22"/>
        </w:rPr>
        <w:t>Arizona Know your Water</w:t>
      </w:r>
      <w:r w:rsidR="00377C45" w:rsidRPr="0087513C">
        <w:rPr>
          <w:rFonts w:ascii="Arial" w:hAnsi="Arial" w:cs="Arial"/>
          <w:sz w:val="22"/>
          <w:szCs w:val="22"/>
        </w:rPr>
        <w:t xml:space="preserve"> booklet</w:t>
      </w:r>
      <w:r w:rsidR="00BF6206" w:rsidRPr="0087513C">
        <w:rPr>
          <w:rFonts w:ascii="Arial" w:hAnsi="Arial" w:cs="Arial"/>
          <w:sz w:val="22"/>
          <w:szCs w:val="22"/>
        </w:rPr>
        <w:t>s</w:t>
      </w:r>
      <w:r w:rsidR="00377C45" w:rsidRPr="0087513C">
        <w:rPr>
          <w:rFonts w:ascii="Arial" w:hAnsi="Arial" w:cs="Arial"/>
          <w:sz w:val="22"/>
          <w:szCs w:val="22"/>
        </w:rPr>
        <w:t xml:space="preserve">, the </w:t>
      </w:r>
      <w:r w:rsidR="00377C45" w:rsidRPr="0087513C">
        <w:rPr>
          <w:rFonts w:ascii="Arial" w:hAnsi="Arial" w:cs="Arial"/>
          <w:b/>
          <w:color w:val="000000" w:themeColor="text1"/>
          <w:sz w:val="22"/>
          <w:szCs w:val="22"/>
        </w:rPr>
        <w:t>Well Owner</w:t>
      </w:r>
      <w:r>
        <w:rPr>
          <w:rFonts w:ascii="Arial" w:hAnsi="Arial" w:cs="Arial"/>
          <w:b/>
          <w:color w:val="000000" w:themeColor="text1"/>
          <w:sz w:val="22"/>
          <w:szCs w:val="22"/>
        </w:rPr>
        <w:t>’</w:t>
      </w:r>
      <w:r w:rsidR="00377C45" w:rsidRPr="0087513C">
        <w:rPr>
          <w:rFonts w:ascii="Arial" w:hAnsi="Arial" w:cs="Arial"/>
          <w:b/>
          <w:color w:val="000000" w:themeColor="text1"/>
          <w:sz w:val="22"/>
          <w:szCs w:val="22"/>
        </w:rPr>
        <w:t>s Video Series</w:t>
      </w:r>
      <w:r w:rsidR="00377C45" w:rsidRPr="0087513C">
        <w:rPr>
          <w:rFonts w:ascii="Arial" w:hAnsi="Arial" w:cs="Arial"/>
          <w:sz w:val="22"/>
          <w:szCs w:val="22"/>
        </w:rPr>
        <w:t xml:space="preserve"> and many other water-related Extension publications.</w:t>
      </w:r>
      <w:r w:rsidR="009F11EC" w:rsidRPr="0087513C">
        <w:rPr>
          <w:rFonts w:ascii="Arial" w:hAnsi="Arial" w:cs="Arial"/>
          <w:sz w:val="22"/>
          <w:szCs w:val="22"/>
        </w:rPr>
        <w:t xml:space="preserve"> </w:t>
      </w:r>
      <w:r w:rsidR="00377C45" w:rsidRPr="0087513C">
        <w:rPr>
          <w:rFonts w:ascii="Arial" w:hAnsi="Arial" w:cs="Arial"/>
          <w:sz w:val="22"/>
          <w:szCs w:val="22"/>
        </w:rPr>
        <w:t xml:space="preserve"> </w:t>
      </w:r>
    </w:p>
    <w:p w14:paraId="068F5429" w14:textId="77777777" w:rsidR="00516DF2" w:rsidRDefault="00516DF2" w:rsidP="0087513C">
      <w:pPr>
        <w:pStyle w:val="Default"/>
        <w:rPr>
          <w:rFonts w:ascii="Arial" w:hAnsi="Arial" w:cs="Arial"/>
          <w:sz w:val="22"/>
          <w:szCs w:val="22"/>
        </w:rPr>
      </w:pPr>
    </w:p>
    <w:p w14:paraId="439C5CD2" w14:textId="77777777" w:rsidR="00516DF2" w:rsidRDefault="00516DF2" w:rsidP="0087513C">
      <w:pPr>
        <w:pStyle w:val="Default"/>
        <w:rPr>
          <w:rFonts w:ascii="Arial" w:hAnsi="Arial" w:cs="Arial"/>
          <w:sz w:val="22"/>
          <w:szCs w:val="22"/>
        </w:rPr>
      </w:pPr>
    </w:p>
    <w:p w14:paraId="73B01882" w14:textId="2D600EC7" w:rsidR="00A46179" w:rsidRPr="0087513C" w:rsidRDefault="00516DF2" w:rsidP="0087513C">
      <w:pPr>
        <w:pStyle w:val="Default"/>
        <w:rPr>
          <w:rFonts w:ascii="Arial" w:hAnsi="Arial" w:cs="Arial"/>
          <w:sz w:val="22"/>
          <w:szCs w:val="22"/>
        </w:rPr>
      </w:pPr>
      <w:r>
        <w:rPr>
          <w:rFonts w:ascii="Arial" w:hAnsi="Arial" w:cs="Arial"/>
          <w:sz w:val="22"/>
          <w:szCs w:val="22"/>
        </w:rPr>
        <w:t>Visit</w:t>
      </w:r>
      <w:r w:rsidR="009F11EC" w:rsidRPr="00516DF2">
        <w:rPr>
          <w:rFonts w:ascii="Arial" w:hAnsi="Arial" w:cs="Arial"/>
          <w:sz w:val="22"/>
          <w:szCs w:val="22"/>
        </w:rPr>
        <w:t xml:space="preserve"> Arizona Cooperative Extension publications Office</w:t>
      </w:r>
      <w:r w:rsidR="00F26986" w:rsidRPr="00516DF2">
        <w:rPr>
          <w:rFonts w:ascii="Arial" w:hAnsi="Arial" w:cs="Arial"/>
          <w:sz w:val="22"/>
          <w:szCs w:val="22"/>
        </w:rPr>
        <w:t xml:space="preserve"> </w:t>
      </w:r>
      <w:r>
        <w:rPr>
          <w:rFonts w:ascii="Arial" w:hAnsi="Arial" w:cs="Arial"/>
          <w:sz w:val="22"/>
          <w:szCs w:val="22"/>
        </w:rPr>
        <w:t xml:space="preserve">Website for more information. </w:t>
      </w:r>
      <w:r w:rsidR="00B70B0A" w:rsidRPr="0087513C">
        <w:rPr>
          <w:rFonts w:ascii="Arial" w:hAnsi="Arial" w:cs="Arial"/>
          <w:color w:val="7030A0"/>
          <w:sz w:val="22"/>
          <w:szCs w:val="22"/>
        </w:rPr>
        <w:t>http://extension.arizona.ed</w:t>
      </w:r>
      <w:r w:rsidR="00284EEC" w:rsidRPr="0087513C">
        <w:rPr>
          <w:rFonts w:ascii="Arial" w:hAnsi="Arial" w:cs="Arial"/>
          <w:color w:val="7030A0"/>
          <w:sz w:val="22"/>
          <w:szCs w:val="22"/>
        </w:rPr>
        <w:t>u/pubs/</w:t>
      </w:r>
    </w:p>
    <w:sectPr w:rsidR="00A46179" w:rsidRPr="0087513C" w:rsidSect="00636255">
      <w:pgSz w:w="12240" w:h="15840"/>
      <w:pgMar w:top="576" w:right="864" w:bottom="576" w:left="1152" w:header="144" w:footer="144"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Univers 47 CondensedLight">
    <w:altName w:val="Times New Roman"/>
    <w:panose1 w:val="00000000000000000000"/>
    <w:charset w:val="00"/>
    <w:family w:val="swiss"/>
    <w:notTrueType/>
    <w:pitch w:val="default"/>
    <w:sig w:usb0="00000003" w:usb1="00000000" w:usb2="00000000" w:usb3="00000000" w:csb0="00000001" w:csb1="00000000"/>
  </w:font>
  <w:font w:name="Lucida Grande">
    <w:altName w:val="Arial"/>
    <w:charset w:val="00"/>
    <w:family w:val="swiss"/>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19473F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D4E15C3"/>
    <w:multiLevelType w:val="hybridMultilevel"/>
    <w:tmpl w:val="C610EA08"/>
    <w:lvl w:ilvl="0" w:tplc="A374171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38845A7"/>
    <w:multiLevelType w:val="hybridMultilevel"/>
    <w:tmpl w:val="D1A892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433041A4"/>
    <w:multiLevelType w:val="hybridMultilevel"/>
    <w:tmpl w:val="0828556C"/>
    <w:lvl w:ilvl="0" w:tplc="7E1A5294">
      <w:start w:val="1"/>
      <w:numFmt w:val="bullet"/>
      <w:lvlText w:val=""/>
      <w:lvlJc w:val="left"/>
      <w:pPr>
        <w:tabs>
          <w:tab w:val="num" w:pos="720"/>
        </w:tabs>
        <w:ind w:left="720" w:hanging="360"/>
      </w:pPr>
      <w:rPr>
        <w:rFonts w:ascii="Wingdings 2" w:hAnsi="Wingdings 2" w:hint="default"/>
      </w:rPr>
    </w:lvl>
    <w:lvl w:ilvl="1" w:tplc="4DC00D6E" w:tentative="1">
      <w:start w:val="1"/>
      <w:numFmt w:val="bullet"/>
      <w:lvlText w:val=""/>
      <w:lvlJc w:val="left"/>
      <w:pPr>
        <w:tabs>
          <w:tab w:val="num" w:pos="1440"/>
        </w:tabs>
        <w:ind w:left="1440" w:hanging="360"/>
      </w:pPr>
      <w:rPr>
        <w:rFonts w:ascii="Wingdings 2" w:hAnsi="Wingdings 2" w:hint="default"/>
      </w:rPr>
    </w:lvl>
    <w:lvl w:ilvl="2" w:tplc="9330FCDC" w:tentative="1">
      <w:start w:val="1"/>
      <w:numFmt w:val="bullet"/>
      <w:lvlText w:val=""/>
      <w:lvlJc w:val="left"/>
      <w:pPr>
        <w:tabs>
          <w:tab w:val="num" w:pos="2160"/>
        </w:tabs>
        <w:ind w:left="2160" w:hanging="360"/>
      </w:pPr>
      <w:rPr>
        <w:rFonts w:ascii="Wingdings 2" w:hAnsi="Wingdings 2" w:hint="default"/>
      </w:rPr>
    </w:lvl>
    <w:lvl w:ilvl="3" w:tplc="48A0868A" w:tentative="1">
      <w:start w:val="1"/>
      <w:numFmt w:val="bullet"/>
      <w:lvlText w:val=""/>
      <w:lvlJc w:val="left"/>
      <w:pPr>
        <w:tabs>
          <w:tab w:val="num" w:pos="2880"/>
        </w:tabs>
        <w:ind w:left="2880" w:hanging="360"/>
      </w:pPr>
      <w:rPr>
        <w:rFonts w:ascii="Wingdings 2" w:hAnsi="Wingdings 2" w:hint="default"/>
      </w:rPr>
    </w:lvl>
    <w:lvl w:ilvl="4" w:tplc="CA24429A" w:tentative="1">
      <w:start w:val="1"/>
      <w:numFmt w:val="bullet"/>
      <w:lvlText w:val=""/>
      <w:lvlJc w:val="left"/>
      <w:pPr>
        <w:tabs>
          <w:tab w:val="num" w:pos="3600"/>
        </w:tabs>
        <w:ind w:left="3600" w:hanging="360"/>
      </w:pPr>
      <w:rPr>
        <w:rFonts w:ascii="Wingdings 2" w:hAnsi="Wingdings 2" w:hint="default"/>
      </w:rPr>
    </w:lvl>
    <w:lvl w:ilvl="5" w:tplc="7A06CAA8" w:tentative="1">
      <w:start w:val="1"/>
      <w:numFmt w:val="bullet"/>
      <w:lvlText w:val=""/>
      <w:lvlJc w:val="left"/>
      <w:pPr>
        <w:tabs>
          <w:tab w:val="num" w:pos="4320"/>
        </w:tabs>
        <w:ind w:left="4320" w:hanging="360"/>
      </w:pPr>
      <w:rPr>
        <w:rFonts w:ascii="Wingdings 2" w:hAnsi="Wingdings 2" w:hint="default"/>
      </w:rPr>
    </w:lvl>
    <w:lvl w:ilvl="6" w:tplc="25A6D5E2" w:tentative="1">
      <w:start w:val="1"/>
      <w:numFmt w:val="bullet"/>
      <w:lvlText w:val=""/>
      <w:lvlJc w:val="left"/>
      <w:pPr>
        <w:tabs>
          <w:tab w:val="num" w:pos="5040"/>
        </w:tabs>
        <w:ind w:left="5040" w:hanging="360"/>
      </w:pPr>
      <w:rPr>
        <w:rFonts w:ascii="Wingdings 2" w:hAnsi="Wingdings 2" w:hint="default"/>
      </w:rPr>
    </w:lvl>
    <w:lvl w:ilvl="7" w:tplc="D71CE608" w:tentative="1">
      <w:start w:val="1"/>
      <w:numFmt w:val="bullet"/>
      <w:lvlText w:val=""/>
      <w:lvlJc w:val="left"/>
      <w:pPr>
        <w:tabs>
          <w:tab w:val="num" w:pos="5760"/>
        </w:tabs>
        <w:ind w:left="5760" w:hanging="360"/>
      </w:pPr>
      <w:rPr>
        <w:rFonts w:ascii="Wingdings 2" w:hAnsi="Wingdings 2" w:hint="default"/>
      </w:rPr>
    </w:lvl>
    <w:lvl w:ilvl="8" w:tplc="5E125A6C" w:tentative="1">
      <w:start w:val="1"/>
      <w:numFmt w:val="bullet"/>
      <w:lvlText w:val=""/>
      <w:lvlJc w:val="left"/>
      <w:pPr>
        <w:tabs>
          <w:tab w:val="num" w:pos="6480"/>
        </w:tabs>
        <w:ind w:left="6480" w:hanging="360"/>
      </w:pPr>
      <w:rPr>
        <w:rFonts w:ascii="Wingdings 2" w:hAnsi="Wingdings 2"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366C"/>
    <w:rsid w:val="00010887"/>
    <w:rsid w:val="00040C88"/>
    <w:rsid w:val="000A3F44"/>
    <w:rsid w:val="000D2C0C"/>
    <w:rsid w:val="001248D9"/>
    <w:rsid w:val="00144A59"/>
    <w:rsid w:val="00163BC4"/>
    <w:rsid w:val="0017403E"/>
    <w:rsid w:val="0019562E"/>
    <w:rsid w:val="001C717B"/>
    <w:rsid w:val="001D55DC"/>
    <w:rsid w:val="001E598A"/>
    <w:rsid w:val="00284EEC"/>
    <w:rsid w:val="002A7B66"/>
    <w:rsid w:val="002C7289"/>
    <w:rsid w:val="0030115A"/>
    <w:rsid w:val="003268CC"/>
    <w:rsid w:val="00330598"/>
    <w:rsid w:val="00351132"/>
    <w:rsid w:val="003613F7"/>
    <w:rsid w:val="00377C45"/>
    <w:rsid w:val="00394E78"/>
    <w:rsid w:val="003D1985"/>
    <w:rsid w:val="0043313F"/>
    <w:rsid w:val="00453FE8"/>
    <w:rsid w:val="00467A28"/>
    <w:rsid w:val="00483CA5"/>
    <w:rsid w:val="004A465B"/>
    <w:rsid w:val="004E4448"/>
    <w:rsid w:val="004F21B1"/>
    <w:rsid w:val="00514093"/>
    <w:rsid w:val="00515686"/>
    <w:rsid w:val="00516DF2"/>
    <w:rsid w:val="00540509"/>
    <w:rsid w:val="00547339"/>
    <w:rsid w:val="00556F3A"/>
    <w:rsid w:val="00567293"/>
    <w:rsid w:val="00580A8F"/>
    <w:rsid w:val="00603E18"/>
    <w:rsid w:val="00627D32"/>
    <w:rsid w:val="00636255"/>
    <w:rsid w:val="00692865"/>
    <w:rsid w:val="006B02BC"/>
    <w:rsid w:val="006E51C7"/>
    <w:rsid w:val="006F4766"/>
    <w:rsid w:val="0072366C"/>
    <w:rsid w:val="00724100"/>
    <w:rsid w:val="008225D2"/>
    <w:rsid w:val="00836D2E"/>
    <w:rsid w:val="00862037"/>
    <w:rsid w:val="0087513C"/>
    <w:rsid w:val="008E27E8"/>
    <w:rsid w:val="008F3F56"/>
    <w:rsid w:val="00903D05"/>
    <w:rsid w:val="00954F0E"/>
    <w:rsid w:val="0095708C"/>
    <w:rsid w:val="009654BC"/>
    <w:rsid w:val="009B73E3"/>
    <w:rsid w:val="009F11EC"/>
    <w:rsid w:val="00A061BD"/>
    <w:rsid w:val="00A22785"/>
    <w:rsid w:val="00A34C01"/>
    <w:rsid w:val="00A46179"/>
    <w:rsid w:val="00A55189"/>
    <w:rsid w:val="00A60984"/>
    <w:rsid w:val="00A938EC"/>
    <w:rsid w:val="00AB49F5"/>
    <w:rsid w:val="00AE38A6"/>
    <w:rsid w:val="00B27698"/>
    <w:rsid w:val="00B440EE"/>
    <w:rsid w:val="00B70B0A"/>
    <w:rsid w:val="00B87B39"/>
    <w:rsid w:val="00BA1E9F"/>
    <w:rsid w:val="00BF6206"/>
    <w:rsid w:val="00C34640"/>
    <w:rsid w:val="00C47C64"/>
    <w:rsid w:val="00C92765"/>
    <w:rsid w:val="00CD1180"/>
    <w:rsid w:val="00CE56A9"/>
    <w:rsid w:val="00CE623B"/>
    <w:rsid w:val="00D13B96"/>
    <w:rsid w:val="00D214EA"/>
    <w:rsid w:val="00D24CC5"/>
    <w:rsid w:val="00D60118"/>
    <w:rsid w:val="00D67CCC"/>
    <w:rsid w:val="00D71488"/>
    <w:rsid w:val="00DA6F03"/>
    <w:rsid w:val="00DC30B2"/>
    <w:rsid w:val="00DD7644"/>
    <w:rsid w:val="00E133CF"/>
    <w:rsid w:val="00E43847"/>
    <w:rsid w:val="00E70CD5"/>
    <w:rsid w:val="00EA2571"/>
    <w:rsid w:val="00EA7452"/>
    <w:rsid w:val="00ED6D55"/>
    <w:rsid w:val="00F16E72"/>
    <w:rsid w:val="00F26986"/>
    <w:rsid w:val="00F307E8"/>
    <w:rsid w:val="00F74ED5"/>
    <w:rsid w:val="00F91D30"/>
    <w:rsid w:val="00F940EF"/>
    <w:rsid w:val="00FA154E"/>
    <w:rsid w:val="00FC6544"/>
    <w:rsid w:val="00FC7D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0C8C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Table Grid" w:semiHidden="0"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2366C"/>
    <w:pPr>
      <w:autoSpaceDE w:val="0"/>
      <w:autoSpaceDN w:val="0"/>
      <w:adjustRightInd w:val="0"/>
    </w:pPr>
    <w:rPr>
      <w:rFonts w:ascii="Univers 47 CondensedLight" w:hAnsi="Univers 47 CondensedLight" w:cs="Univers 47 CondensedLight"/>
      <w:color w:val="000000"/>
      <w:sz w:val="24"/>
      <w:szCs w:val="24"/>
    </w:rPr>
  </w:style>
  <w:style w:type="character" w:styleId="Hyperlink">
    <w:name w:val="Hyperlink"/>
    <w:rsid w:val="00DC30B2"/>
    <w:rPr>
      <w:color w:val="0000FF"/>
      <w:u w:val="single"/>
    </w:rPr>
  </w:style>
  <w:style w:type="paragraph" w:styleId="BalloonText">
    <w:name w:val="Balloon Text"/>
    <w:basedOn w:val="Normal"/>
    <w:link w:val="BalloonTextChar"/>
    <w:rsid w:val="004E4448"/>
    <w:rPr>
      <w:rFonts w:ascii="Lucida Grande" w:hAnsi="Lucida Grande" w:cs="Lucida Grande"/>
      <w:sz w:val="18"/>
      <w:szCs w:val="18"/>
    </w:rPr>
  </w:style>
  <w:style w:type="character" w:customStyle="1" w:styleId="BalloonTextChar">
    <w:name w:val="Balloon Text Char"/>
    <w:basedOn w:val="DefaultParagraphFont"/>
    <w:link w:val="BalloonText"/>
    <w:rsid w:val="004E4448"/>
    <w:rPr>
      <w:rFonts w:ascii="Lucida Grande" w:hAnsi="Lucida Grande" w:cs="Lucida Grande"/>
      <w:sz w:val="18"/>
      <w:szCs w:val="18"/>
    </w:rPr>
  </w:style>
  <w:style w:type="character" w:styleId="FollowedHyperlink">
    <w:name w:val="FollowedHyperlink"/>
    <w:basedOn w:val="DefaultParagraphFont"/>
    <w:rsid w:val="00B70B0A"/>
    <w:rPr>
      <w:color w:val="800080" w:themeColor="followedHyperlink"/>
      <w:u w:val="single"/>
    </w:rPr>
  </w:style>
  <w:style w:type="paragraph" w:styleId="ListParagraph">
    <w:name w:val="List Paragraph"/>
    <w:basedOn w:val="Normal"/>
    <w:uiPriority w:val="72"/>
    <w:rsid w:val="00E4384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Table Grid" w:semiHidden="0"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2366C"/>
    <w:pPr>
      <w:autoSpaceDE w:val="0"/>
      <w:autoSpaceDN w:val="0"/>
      <w:adjustRightInd w:val="0"/>
    </w:pPr>
    <w:rPr>
      <w:rFonts w:ascii="Univers 47 CondensedLight" w:hAnsi="Univers 47 CondensedLight" w:cs="Univers 47 CondensedLight"/>
      <w:color w:val="000000"/>
      <w:sz w:val="24"/>
      <w:szCs w:val="24"/>
    </w:rPr>
  </w:style>
  <w:style w:type="character" w:styleId="Hyperlink">
    <w:name w:val="Hyperlink"/>
    <w:rsid w:val="00DC30B2"/>
    <w:rPr>
      <w:color w:val="0000FF"/>
      <w:u w:val="single"/>
    </w:rPr>
  </w:style>
  <w:style w:type="paragraph" w:styleId="BalloonText">
    <w:name w:val="Balloon Text"/>
    <w:basedOn w:val="Normal"/>
    <w:link w:val="BalloonTextChar"/>
    <w:rsid w:val="004E4448"/>
    <w:rPr>
      <w:rFonts w:ascii="Lucida Grande" w:hAnsi="Lucida Grande" w:cs="Lucida Grande"/>
      <w:sz w:val="18"/>
      <w:szCs w:val="18"/>
    </w:rPr>
  </w:style>
  <w:style w:type="character" w:customStyle="1" w:styleId="BalloonTextChar">
    <w:name w:val="Balloon Text Char"/>
    <w:basedOn w:val="DefaultParagraphFont"/>
    <w:link w:val="BalloonText"/>
    <w:rsid w:val="004E4448"/>
    <w:rPr>
      <w:rFonts w:ascii="Lucida Grande" w:hAnsi="Lucida Grande" w:cs="Lucida Grande"/>
      <w:sz w:val="18"/>
      <w:szCs w:val="18"/>
    </w:rPr>
  </w:style>
  <w:style w:type="character" w:styleId="FollowedHyperlink">
    <w:name w:val="FollowedHyperlink"/>
    <w:basedOn w:val="DefaultParagraphFont"/>
    <w:rsid w:val="00B70B0A"/>
    <w:rPr>
      <w:color w:val="800080" w:themeColor="followedHyperlink"/>
      <w:u w:val="single"/>
    </w:rPr>
  </w:style>
  <w:style w:type="paragraph" w:styleId="ListParagraph">
    <w:name w:val="List Paragraph"/>
    <w:basedOn w:val="Normal"/>
    <w:uiPriority w:val="72"/>
    <w:rsid w:val="00E438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6457862">
      <w:bodyDiv w:val="1"/>
      <w:marLeft w:val="0"/>
      <w:marRight w:val="0"/>
      <w:marTop w:val="0"/>
      <w:marBottom w:val="0"/>
      <w:divBdr>
        <w:top w:val="none" w:sz="0" w:space="0" w:color="auto"/>
        <w:left w:val="none" w:sz="0" w:space="0" w:color="auto"/>
        <w:bottom w:val="none" w:sz="0" w:space="0" w:color="auto"/>
        <w:right w:val="none" w:sz="0" w:space="0" w:color="auto"/>
      </w:divBdr>
      <w:divsChild>
        <w:div w:id="1129131666">
          <w:marLeft w:val="547"/>
          <w:marRight w:val="0"/>
          <w:marTop w:val="400"/>
          <w:marBottom w:val="0"/>
          <w:divBdr>
            <w:top w:val="none" w:sz="0" w:space="0" w:color="auto"/>
            <w:left w:val="none" w:sz="0" w:space="0" w:color="auto"/>
            <w:bottom w:val="none" w:sz="0" w:space="0" w:color="auto"/>
            <w:right w:val="none" w:sz="0" w:space="0" w:color="auto"/>
          </w:divBdr>
        </w:div>
      </w:divsChild>
    </w:div>
    <w:div w:id="14567498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zdhs.gov/documents/preparedness/epidemiology-disease-control/environmental-toxicology/well-water/safe-watch-infographic-H.pdf"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mailto:Niki.Lajevardi-Khosh@azdhs.gov"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jartiola@email.arizona.edu"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C19CBE-63B3-40F5-B117-8AF558BD9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344</Words>
  <Characters>2527</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This survey suggests that many private well owners may be unaware of the potential health risks associated with contaminants in their water supply, and may lack the basic information about their aquifer, sources of contamination, constituents to test for</vt:lpstr>
    </vt:vector>
  </TitlesOfParts>
  <Company>TAMU Soil &amp; Crop Sciences Dept.</Company>
  <LinksUpToDate>false</LinksUpToDate>
  <CharactersWithSpaces>2866</CharactersWithSpaces>
  <SharedDoc>false</SharedDoc>
  <HLinks>
    <vt:vector size="6" baseType="variant">
      <vt:variant>
        <vt:i4>2883669</vt:i4>
      </vt:variant>
      <vt:variant>
        <vt:i4>0</vt:i4>
      </vt:variant>
      <vt:variant>
        <vt:i4>0</vt:i4>
      </vt:variant>
      <vt:variant>
        <vt:i4>5</vt:i4>
      </vt:variant>
      <vt:variant>
        <vt:lpwstr>mailto:wbrandau@cals.arizona.edu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survey suggests that many private well owners may be unaware of the potential health risks associated with contaminants in their water supply, and may lack the basic information about their aquifer, sources of contamination, constituents to test for</dc:title>
  <dc:creator>kulhman</dc:creator>
  <cp:lastModifiedBy>%username%</cp:lastModifiedBy>
  <cp:revision>10</cp:revision>
  <cp:lastPrinted>2018-02-14T22:26:00Z</cp:lastPrinted>
  <dcterms:created xsi:type="dcterms:W3CDTF">2018-03-09T15:06:00Z</dcterms:created>
  <dcterms:modified xsi:type="dcterms:W3CDTF">2018-03-09T18:45:00Z</dcterms:modified>
</cp:coreProperties>
</file>