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BF0" w:rsidRPr="00232BF0" w:rsidRDefault="00232BF0" w:rsidP="00232BF0">
      <w:pPr>
        <w:jc w:val="center"/>
        <w:rPr>
          <w:b/>
          <w:bCs/>
        </w:rPr>
      </w:pPr>
      <w:r w:rsidRPr="00232BF0">
        <w:rPr>
          <w:b/>
          <w:bCs/>
        </w:rPr>
        <w:fldChar w:fldCharType="begin"/>
      </w:r>
      <w:r w:rsidRPr="00232BF0">
        <w:rPr>
          <w:b/>
          <w:bCs/>
        </w:rPr>
        <w:instrText xml:space="preserve"> HYPERLINK "http://www.nacada.ksu.edu/Resources/Clearinghouse/View-Articles/Steps-to-establishing-student-relationships.aspx" </w:instrText>
      </w:r>
      <w:r w:rsidRPr="00232BF0">
        <w:rPr>
          <w:b/>
          <w:bCs/>
        </w:rPr>
        <w:fldChar w:fldCharType="separate"/>
      </w:r>
      <w:r w:rsidRPr="00232BF0">
        <w:rPr>
          <w:rStyle w:val="Hyperlink"/>
          <w:b/>
          <w:bCs/>
        </w:rPr>
        <w:t>Steps to establishing student relationships</w:t>
      </w:r>
      <w:r w:rsidRPr="00232BF0">
        <w:fldChar w:fldCharType="end"/>
      </w:r>
    </w:p>
    <w:p w:rsidR="00232BF0" w:rsidRDefault="00232BF0" w:rsidP="00232BF0">
      <w:r w:rsidRPr="00232BF0">
        <w:t>Note: The following article first appeared in August 1991 in the </w:t>
      </w:r>
      <w:r w:rsidRPr="00232BF0">
        <w:rPr>
          <w:i/>
          <w:iCs/>
        </w:rPr>
        <w:t>Academic Advising News</w:t>
      </w:r>
      <w:r w:rsidRPr="00232BF0">
        <w:t> </w:t>
      </w:r>
      <w:r w:rsidRPr="00232BF0">
        <w:rPr>
          <w:i/>
          <w:iCs/>
        </w:rPr>
        <w:t>13</w:t>
      </w:r>
      <w:r w:rsidRPr="00232BF0">
        <w:t xml:space="preserve">(3) </w:t>
      </w:r>
      <w:proofErr w:type="gramStart"/>
      <w:r w:rsidRPr="00232BF0">
        <w:t>It</w:t>
      </w:r>
      <w:proofErr w:type="gramEnd"/>
      <w:r w:rsidRPr="00232BF0">
        <w:t xml:space="preserve"> was reprinted as a portion of the 25th anniversary celebration of the National Academic Advising Association.</w:t>
      </w:r>
    </w:p>
    <w:p w:rsidR="00102E6B" w:rsidRDefault="00102E6B" w:rsidP="00232BF0">
      <w:pPr>
        <w:rPr>
          <w:sz w:val="20"/>
          <w:szCs w:val="20"/>
        </w:rPr>
      </w:pPr>
      <w:r w:rsidRPr="00102E6B">
        <w:rPr>
          <w:sz w:val="20"/>
          <w:szCs w:val="20"/>
        </w:rPr>
        <w:t>NACADA:</w:t>
      </w:r>
    </w:p>
    <w:p w:rsidR="00102E6B" w:rsidRPr="00102E6B" w:rsidRDefault="00102E6B" w:rsidP="00232BF0">
      <w:pPr>
        <w:rPr>
          <w:sz w:val="18"/>
          <w:szCs w:val="18"/>
        </w:rPr>
      </w:pPr>
      <w:hyperlink r:id="rId4" w:history="1">
        <w:r w:rsidRPr="00102E6B">
          <w:rPr>
            <w:rStyle w:val="Hyperlink"/>
            <w:sz w:val="18"/>
            <w:szCs w:val="18"/>
          </w:rPr>
          <w:t>http://www.nacada.ksu.edu/Resources/Clearinghouse/View-Articles/Steps-to-establishing-student-relationships.aspx</w:t>
        </w:r>
      </w:hyperlink>
      <w:r w:rsidRPr="00102E6B">
        <w:rPr>
          <w:sz w:val="18"/>
          <w:szCs w:val="18"/>
        </w:rPr>
        <w:t xml:space="preserve"> </w:t>
      </w:r>
    </w:p>
    <w:p w:rsidR="00232BF0" w:rsidRPr="00232BF0" w:rsidRDefault="00232BF0" w:rsidP="00232BF0">
      <w:r w:rsidRPr="00232BF0">
        <w:pict>
          <v:rect id="_x0000_i1031" style="width:0;height:0" o:hralign="center" o:hrstd="t" o:hr="t" fillcolor="#a0a0a0" stroked="f"/>
        </w:pict>
      </w:r>
    </w:p>
    <w:p w:rsidR="00232BF0" w:rsidRPr="00232BF0" w:rsidRDefault="00232BF0" w:rsidP="00232BF0">
      <w:pPr>
        <w:jc w:val="center"/>
      </w:pPr>
      <w:r w:rsidRPr="00232BF0">
        <w:rPr>
          <w:b/>
          <w:bCs/>
        </w:rPr>
        <w:t>A Caring Attitude</w:t>
      </w:r>
    </w:p>
    <w:p w:rsidR="00232BF0" w:rsidRPr="00232BF0" w:rsidRDefault="00232BF0" w:rsidP="00232BF0">
      <w:pPr>
        <w:jc w:val="center"/>
      </w:pPr>
      <w:r w:rsidRPr="00232BF0">
        <w:t>Authored by </w:t>
      </w:r>
      <w:hyperlink r:id="rId5" w:history="1">
        <w:r w:rsidRPr="00232BF0">
          <w:rPr>
            <w:rStyle w:val="Hyperlink"/>
          </w:rPr>
          <w:t>Jerry L. Ford</w:t>
        </w:r>
      </w:hyperlink>
    </w:p>
    <w:p w:rsidR="00232BF0" w:rsidRPr="00232BF0" w:rsidRDefault="00232BF0" w:rsidP="00232BF0">
      <w:r w:rsidRPr="00232BF0">
        <w:t>The finest possible educational environment includes the availability of outstanding academic advising and a genuine caring attitude toward the student - inseparable partners in higher education. Some simple suggestions for demonstrating a genuine caring attitude by</w:t>
      </w:r>
      <w:r>
        <w:t xml:space="preserve"> </w:t>
      </w:r>
      <w:r w:rsidRPr="00232BF0">
        <w:rPr>
          <w:b/>
          <w:bCs/>
        </w:rPr>
        <w:t>all </w:t>
      </w:r>
      <w:r w:rsidRPr="00232BF0">
        <w:t>advising personnel include:</w:t>
      </w:r>
    </w:p>
    <w:p w:rsidR="00232BF0" w:rsidRPr="00232BF0" w:rsidRDefault="00232BF0" w:rsidP="00232BF0">
      <w:r w:rsidRPr="00232BF0">
        <w:rPr>
          <w:b/>
          <w:bCs/>
        </w:rPr>
        <w:t>1) Greeting advisees with a smile.</w:t>
      </w:r>
    </w:p>
    <w:p w:rsidR="00232BF0" w:rsidRPr="00232BF0" w:rsidRDefault="00232BF0" w:rsidP="00232BF0">
      <w:r w:rsidRPr="00232BF0">
        <w:t> Care enough to greet advisees with a warm welcome and a million-dollar smile to help ease student anxiety. Your smile costs nothing, yet it means everything!</w:t>
      </w:r>
    </w:p>
    <w:p w:rsidR="00232BF0" w:rsidRPr="00232BF0" w:rsidRDefault="00232BF0" w:rsidP="00232BF0">
      <w:r w:rsidRPr="00232BF0">
        <w:rPr>
          <w:b/>
          <w:bCs/>
        </w:rPr>
        <w:t>2) Radiating a friendly attitude</w:t>
      </w:r>
    </w:p>
    <w:p w:rsidR="00232BF0" w:rsidRPr="00232BF0" w:rsidRDefault="00232BF0" w:rsidP="00232BF0">
      <w:r w:rsidRPr="00232BF0">
        <w:t xml:space="preserve">Be sure that a friendly attitude radiates from your office setting. Try to make advisees feel that in your office they can expect concern, compassion, friendliness, encouragement, trust, and confidence. </w:t>
      </w:r>
      <w:proofErr w:type="gramStart"/>
      <w:r w:rsidRPr="00232BF0">
        <w:t>Anyone</w:t>
      </w:r>
      <w:proofErr w:type="gramEnd"/>
      <w:r w:rsidRPr="00232BF0">
        <w:t xml:space="preserve"> with advising responsibilities (including the office secretary or receptionist) must never react to a student as though the student is an interruption of work. The student, after all</w:t>
      </w:r>
      <w:r w:rsidRPr="00232BF0">
        <w:rPr>
          <w:b/>
          <w:bCs/>
        </w:rPr>
        <w:t> is</w:t>
      </w:r>
      <w:r w:rsidRPr="00232BF0">
        <w:t> the office work!</w:t>
      </w:r>
    </w:p>
    <w:p w:rsidR="00232BF0" w:rsidRPr="00232BF0" w:rsidRDefault="00232BF0" w:rsidP="00232BF0">
      <w:r w:rsidRPr="00232BF0">
        <w:rPr>
          <w:b/>
          <w:bCs/>
        </w:rPr>
        <w:t>3) Having an interesting office</w:t>
      </w:r>
    </w:p>
    <w:p w:rsidR="00232BF0" w:rsidRPr="00232BF0" w:rsidRDefault="00232BF0" w:rsidP="00232BF0">
      <w:r w:rsidRPr="00232BF0">
        <w:t> Strive to have a physically attractive and </w:t>
      </w:r>
      <w:r w:rsidRPr="00260D24">
        <w:rPr>
          <w:bCs/>
        </w:rPr>
        <w:t>interesting</w:t>
      </w:r>
      <w:r w:rsidRPr="00232BF0">
        <w:t xml:space="preserve"> office - perhaps with live plants, paintings or pictures on the walls, and soft background music. The office </w:t>
      </w:r>
      <w:proofErr w:type="gramStart"/>
      <w:r w:rsidRPr="00232BF0">
        <w:t>might be decorated</w:t>
      </w:r>
      <w:proofErr w:type="gramEnd"/>
      <w:r w:rsidRPr="00232BF0">
        <w:t xml:space="preserve"> in a specific theme such as the school mascot or a particular kind of plant or color scheme. The office should be a haven of enjoyment and conversation for advisees who enter.</w:t>
      </w:r>
    </w:p>
    <w:p w:rsidR="00232BF0" w:rsidRPr="00232BF0" w:rsidRDefault="00232BF0" w:rsidP="00232BF0">
      <w:r w:rsidRPr="00232BF0">
        <w:rPr>
          <w:b/>
          <w:bCs/>
        </w:rPr>
        <w:t>4) Knowing the names of advisees</w:t>
      </w:r>
    </w:p>
    <w:p w:rsidR="00232BF0" w:rsidRPr="00232BF0" w:rsidRDefault="00232BF0" w:rsidP="00232BF0">
      <w:r w:rsidRPr="00232BF0">
        <w:t> Be sure to familiarize yourself with the names of advisees. Call the students by their first names so that they will feel at ease during advising sessions.</w:t>
      </w:r>
    </w:p>
    <w:p w:rsidR="00232BF0" w:rsidRPr="00232BF0" w:rsidRDefault="00232BF0" w:rsidP="00232BF0">
      <w:r w:rsidRPr="00232BF0">
        <w:rPr>
          <w:b/>
          <w:bCs/>
        </w:rPr>
        <w:t>5) Avoiding threatening actions</w:t>
      </w:r>
    </w:p>
    <w:p w:rsidR="00232BF0" w:rsidRPr="00232BF0" w:rsidRDefault="00232BF0" w:rsidP="00232BF0">
      <w:r w:rsidRPr="00232BF0">
        <w:t xml:space="preserve">Care enough to avoid threatening body language. When possible, sit on the same side of your desk with your advisees. You should not let the desk of authority separate you from your advisees and thus cause you to lose some of your advising effectiveness. </w:t>
      </w:r>
      <w:proofErr w:type="gramStart"/>
      <w:r w:rsidRPr="00232BF0">
        <w:t>Also</w:t>
      </w:r>
      <w:proofErr w:type="gramEnd"/>
      <w:r w:rsidRPr="00232BF0">
        <w:t xml:space="preserve">, you should face the advisee squarely. This posture transmits the message that you are available to the student, that you care about the </w:t>
      </w:r>
      <w:proofErr w:type="gramStart"/>
      <w:r w:rsidRPr="00232BF0">
        <w:t>student,</w:t>
      </w:r>
      <w:proofErr w:type="gramEnd"/>
      <w:r w:rsidRPr="00232BF0">
        <w:t xml:space="preserve"> and that you want to assist the student.</w:t>
      </w:r>
    </w:p>
    <w:p w:rsidR="00232BF0" w:rsidRPr="00232BF0" w:rsidRDefault="00232BF0" w:rsidP="00232BF0">
      <w:r w:rsidRPr="00232BF0">
        <w:rPr>
          <w:b/>
          <w:bCs/>
        </w:rPr>
        <w:t>6) Maximizing efficiency</w:t>
      </w:r>
    </w:p>
    <w:p w:rsidR="00232BF0" w:rsidRPr="00232BF0" w:rsidRDefault="00232BF0" w:rsidP="00232BF0">
      <w:r w:rsidRPr="00232BF0">
        <w:t xml:space="preserve">Demonstrate your caring attitude by maximizing efficiency and minimizing mistakes when dealing with advisees. Have enough pride in advising activities so that your work is as error free as possible. University life and academic programs are too complicated for </w:t>
      </w:r>
      <w:proofErr w:type="gramStart"/>
      <w:r w:rsidRPr="00232BF0">
        <w:t>guess work</w:t>
      </w:r>
      <w:proofErr w:type="gramEnd"/>
      <w:r w:rsidRPr="00232BF0">
        <w:t xml:space="preserve">. Accurate information, appropriate forms, and other advising responsibilities should be correct the first time to reduce advising hassles for both the student and the advisor. </w:t>
      </w:r>
      <w:proofErr w:type="gramStart"/>
      <w:r w:rsidRPr="00232BF0">
        <w:t>And</w:t>
      </w:r>
      <w:proofErr w:type="gramEnd"/>
      <w:r w:rsidRPr="00232BF0">
        <w:t>, if mistakes are made, admit them.</w:t>
      </w:r>
    </w:p>
    <w:p w:rsidR="00232BF0" w:rsidRPr="00232BF0" w:rsidRDefault="00232BF0" w:rsidP="00232BF0">
      <w:r w:rsidRPr="00232BF0">
        <w:rPr>
          <w:b/>
          <w:bCs/>
        </w:rPr>
        <w:t>7) Letting the "Shuttle Stop with You"</w:t>
      </w:r>
    </w:p>
    <w:p w:rsidR="00232BF0" w:rsidRPr="00232BF0" w:rsidRDefault="00232BF0" w:rsidP="00232BF0">
      <w:r w:rsidRPr="00232BF0">
        <w:t xml:space="preserve">When an advisee has a question or needs help, let the "Shuttle Stop with </w:t>
      </w:r>
      <w:proofErr w:type="gramStart"/>
      <w:r w:rsidRPr="00232BF0">
        <w:t>You</w:t>
      </w:r>
      <w:proofErr w:type="gramEnd"/>
      <w:r w:rsidRPr="00232BF0">
        <w:t xml:space="preserve">." No student should leave your office without getting assistance. If you </w:t>
      </w:r>
      <w:proofErr w:type="gramStart"/>
      <w:r w:rsidRPr="00232BF0">
        <w:t>don't</w:t>
      </w:r>
      <w:proofErr w:type="gramEnd"/>
      <w:r w:rsidRPr="00232BF0">
        <w:t xml:space="preserve"> know the answer or you can't solve the problem, take time to identify the problem solver, locate the problem solver, and involve the problem solver in assisting the student.</w:t>
      </w:r>
    </w:p>
    <w:p w:rsidR="00232BF0" w:rsidRPr="00232BF0" w:rsidRDefault="00232BF0" w:rsidP="00232BF0">
      <w:r w:rsidRPr="00232BF0">
        <w:rPr>
          <w:b/>
          <w:bCs/>
        </w:rPr>
        <w:t>8) Seeing advisees frequently</w:t>
      </w:r>
    </w:p>
    <w:p w:rsidR="00232BF0" w:rsidRPr="00232BF0" w:rsidRDefault="00232BF0" w:rsidP="00232BF0">
      <w:r w:rsidRPr="00232BF0">
        <w:t xml:space="preserve">Show advisees that you care about them by seeing them frequently and on an informal basis. Visit with them in the cafeteria and the student center, in corridors between classes, and at various campus functions. Be approachable, flexible, and accessible, </w:t>
      </w:r>
      <w:proofErr w:type="gramStart"/>
      <w:r w:rsidRPr="00232BF0">
        <w:t>and by all means</w:t>
      </w:r>
      <w:proofErr w:type="gramEnd"/>
      <w:r w:rsidRPr="00232BF0">
        <w:t xml:space="preserve"> share </w:t>
      </w:r>
      <w:proofErr w:type="spellStart"/>
      <w:r w:rsidRPr="00232BF0">
        <w:t>you</w:t>
      </w:r>
      <w:proofErr w:type="spellEnd"/>
      <w:r w:rsidRPr="00232BF0">
        <w:t xml:space="preserve"> phone number, office location, and office hours with your advisees.</w:t>
      </w:r>
    </w:p>
    <w:p w:rsidR="00232BF0" w:rsidRPr="00232BF0" w:rsidRDefault="00232BF0" w:rsidP="00232BF0">
      <w:r w:rsidRPr="00232BF0">
        <w:t> </w:t>
      </w:r>
      <w:r w:rsidRPr="00232BF0">
        <w:rPr>
          <w:b/>
          <w:bCs/>
        </w:rPr>
        <w:t>9) Being a good example</w:t>
      </w:r>
    </w:p>
    <w:p w:rsidR="00232BF0" w:rsidRPr="00232BF0" w:rsidRDefault="00232BF0" w:rsidP="00232BF0">
      <w:r w:rsidRPr="00232BF0">
        <w:t xml:space="preserve">Exemplifying a caring, helpful attitude in deeds and actions can make or break your advising reputation. The word can spread almost instantly about the type of person and advisor you are and about the type of </w:t>
      </w:r>
      <w:proofErr w:type="gramStart"/>
      <w:r w:rsidRPr="00232BF0">
        <w:t>office</w:t>
      </w:r>
      <w:proofErr w:type="gramEnd"/>
      <w:r w:rsidRPr="00232BF0">
        <w:t xml:space="preserve"> you operate. Is a red carpet rolled out, or is a thorn bush posted?</w:t>
      </w:r>
    </w:p>
    <w:p w:rsidR="00232BF0" w:rsidRPr="00232BF0" w:rsidRDefault="00232BF0" w:rsidP="00232BF0">
      <w:r w:rsidRPr="00232BF0">
        <w:rPr>
          <w:b/>
          <w:bCs/>
        </w:rPr>
        <w:t>10) Practicing empathy</w:t>
      </w:r>
    </w:p>
    <w:p w:rsidR="00232BF0" w:rsidRPr="00232BF0" w:rsidRDefault="00232BF0" w:rsidP="00232BF0">
      <w:r w:rsidRPr="00232BF0">
        <w:t> You should put yourself in the shoes of your advisees. To paraphrase the golden rule, "Do unto your advisees as you would have had your advisor do unto you."</w:t>
      </w:r>
    </w:p>
    <w:p w:rsidR="00232BF0" w:rsidRPr="00232BF0" w:rsidRDefault="00232BF0" w:rsidP="00232BF0">
      <w:r w:rsidRPr="00232BF0">
        <w:t>Outstanding academic advising and a genuine caring attitude - combine them, practice them, and share them; then reap the benefits!</w:t>
      </w:r>
    </w:p>
    <w:p w:rsidR="00232BF0" w:rsidRPr="00232BF0" w:rsidRDefault="00232BF0" w:rsidP="00232BF0">
      <w:r w:rsidRPr="00232BF0">
        <w:t>Authored by </w:t>
      </w:r>
      <w:hyperlink r:id="rId6" w:history="1">
        <w:r w:rsidRPr="00232BF0">
          <w:rPr>
            <w:rStyle w:val="Hyperlink"/>
          </w:rPr>
          <w:t>Jerry L. Ford</w:t>
        </w:r>
      </w:hyperlink>
      <w:r>
        <w:t xml:space="preserve">   </w:t>
      </w:r>
      <w:r w:rsidRPr="00232BF0">
        <w:t>Posted in: </w:t>
      </w:r>
      <w:hyperlink r:id="rId7" w:history="1">
        <w:r w:rsidRPr="00232BF0">
          <w:rPr>
            <w:rStyle w:val="Hyperlink"/>
          </w:rPr>
          <w:t>Advising Students</w:t>
        </w:r>
      </w:hyperlink>
    </w:p>
    <w:p w:rsidR="00232BF0" w:rsidRPr="00232BF0" w:rsidRDefault="00232BF0" w:rsidP="00232BF0">
      <w:pPr>
        <w:rPr>
          <w:b/>
          <w:bCs/>
        </w:rPr>
      </w:pPr>
      <w:r w:rsidRPr="00232BF0">
        <w:rPr>
          <w:b/>
          <w:bCs/>
        </w:rPr>
        <w:t>Related Articles</w:t>
      </w:r>
    </w:p>
    <w:p w:rsidR="00A552C0" w:rsidRPr="00232BF0" w:rsidRDefault="00232BF0">
      <w:hyperlink r:id="rId8" w:history="1">
        <w:r w:rsidRPr="00232BF0">
          <w:rPr>
            <w:rStyle w:val="Hyperlink"/>
          </w:rPr>
          <w:t xml:space="preserve">Working with </w:t>
        </w:r>
        <w:proofErr w:type="spellStart"/>
        <w:r w:rsidRPr="00232BF0">
          <w:rPr>
            <w:rStyle w:val="Hyperlink"/>
          </w:rPr>
          <w:t>parents</w:t>
        </w:r>
      </w:hyperlink>
      <w:r w:rsidRPr="00232BF0">
        <w:t>See</w:t>
      </w:r>
      <w:proofErr w:type="spellEnd"/>
      <w:r w:rsidRPr="00232BF0">
        <w:t xml:space="preserve"> also, Parent resources Advisors and Parents: Together Building Stronger Advising Relationships Authored by: Mark D. Menezes 2005 Intro...</w:t>
      </w:r>
      <w:r w:rsidRPr="00232BF0">
        <w:br/>
      </w:r>
      <w:hyperlink r:id="rId9" w:history="1">
        <w:r w:rsidRPr="00232BF0">
          <w:rPr>
            <w:rStyle w:val="Hyperlink"/>
          </w:rPr>
          <w:t xml:space="preserve">Understanding the role of financial aid in academic </w:t>
        </w:r>
        <w:proofErr w:type="spellStart"/>
        <w:r w:rsidRPr="00232BF0">
          <w:rPr>
            <w:rStyle w:val="Hyperlink"/>
          </w:rPr>
          <w:t>advising</w:t>
        </w:r>
      </w:hyperlink>
      <w:r w:rsidRPr="00232BF0">
        <w:t>Related</w:t>
      </w:r>
      <w:proofErr w:type="spellEnd"/>
      <w:r w:rsidRPr="00232BF0">
        <w:t xml:space="preserve"> topics: Financial Aid Resources and Student Debt Resources   ​The Cash Connection: Understanding the Role of ...</w:t>
      </w:r>
      <w:r w:rsidRPr="00232BF0">
        <w:br/>
      </w:r>
      <w:hyperlink r:id="rId10" w:history="1">
        <w:r w:rsidRPr="00232BF0">
          <w:rPr>
            <w:rStyle w:val="Hyperlink"/>
          </w:rPr>
          <w:t xml:space="preserve">Transcript Evaluation </w:t>
        </w:r>
        <w:proofErr w:type="spellStart"/>
        <w:r w:rsidRPr="00232BF0">
          <w:rPr>
            <w:rStyle w:val="Hyperlink"/>
          </w:rPr>
          <w:t>Resources</w:t>
        </w:r>
      </w:hyperlink>
      <w:r w:rsidRPr="00232BF0">
        <w:t>Resources</w:t>
      </w:r>
      <w:proofErr w:type="spellEnd"/>
      <w:r w:rsidRPr="00232BF0">
        <w:t>: Accreditation agencies, via US Department of Education American Association of College Registrars and Admissions Officers, (AACRA...</w:t>
      </w:r>
      <w:r w:rsidRPr="00232BF0">
        <w:br/>
      </w:r>
      <w:hyperlink r:id="rId11" w:history="1">
        <w:r w:rsidRPr="00232BF0">
          <w:rPr>
            <w:rStyle w:val="Hyperlink"/>
          </w:rPr>
          <w:t xml:space="preserve">Tips on making effective </w:t>
        </w:r>
        <w:proofErr w:type="spellStart"/>
        <w:r w:rsidRPr="00232BF0">
          <w:rPr>
            <w:rStyle w:val="Hyperlink"/>
          </w:rPr>
          <w:t>referrals</w:t>
        </w:r>
      </w:hyperlink>
      <w:r w:rsidRPr="00232BF0">
        <w:t>Clearinghouse</w:t>
      </w:r>
      <w:proofErr w:type="spellEnd"/>
      <w:r w:rsidRPr="00232BF0">
        <w:t xml:space="preserve"> referral resources Advising Issues &amp; Resources Tips on Making Effective Referrals in Academic Advising </w:t>
      </w:r>
      <w:proofErr w:type="gramStart"/>
      <w:r w:rsidRPr="00232BF0">
        <w:t>To</w:t>
      </w:r>
      <w:proofErr w:type="gramEnd"/>
      <w:r w:rsidRPr="00232BF0">
        <w:t xml:space="preserve"> </w:t>
      </w:r>
      <w:proofErr w:type="spellStart"/>
      <w:r w:rsidRPr="00232BF0">
        <w:t>celebra</w:t>
      </w:r>
      <w:proofErr w:type="spellEnd"/>
      <w:r w:rsidRPr="00232BF0">
        <w:t>...</w:t>
      </w:r>
      <w:r w:rsidRPr="00232BF0">
        <w:br/>
      </w:r>
      <w:hyperlink r:id="rId12" w:history="1">
        <w:r w:rsidRPr="00232BF0">
          <w:rPr>
            <w:rStyle w:val="Hyperlink"/>
          </w:rPr>
          <w:t>The sophomore transition: Considerations for effective academic advising</w:t>
        </w:r>
      </w:hyperlink>
      <w:r w:rsidRPr="00232BF0">
        <w:t> The Sophomore Transition: Considerations for Effective Academic Advising Authored by: Shelley R. Williams and N</w:t>
      </w:r>
      <w:r w:rsidR="00102E6B">
        <w:t>orris F. Manning Introduction</w:t>
      </w:r>
      <w:proofErr w:type="gramStart"/>
      <w:r w:rsidR="00102E6B">
        <w:t>..</w:t>
      </w:r>
      <w:proofErr w:type="gramEnd"/>
    </w:p>
    <w:sectPr w:rsidR="00A552C0" w:rsidRPr="00232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F0"/>
    <w:rsid w:val="00102E6B"/>
    <w:rsid w:val="00232BF0"/>
    <w:rsid w:val="00260D24"/>
    <w:rsid w:val="00272E87"/>
    <w:rsid w:val="00A5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FA9D"/>
  <w15:chartTrackingRefBased/>
  <w15:docId w15:val="{563D1D7A-08C1-4593-A5FE-2A748C2D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B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529278">
      <w:bodyDiv w:val="1"/>
      <w:marLeft w:val="0"/>
      <w:marRight w:val="0"/>
      <w:marTop w:val="0"/>
      <w:marBottom w:val="0"/>
      <w:divBdr>
        <w:top w:val="none" w:sz="0" w:space="0" w:color="auto"/>
        <w:left w:val="none" w:sz="0" w:space="0" w:color="auto"/>
        <w:bottom w:val="none" w:sz="0" w:space="0" w:color="auto"/>
        <w:right w:val="none" w:sz="0" w:space="0" w:color="auto"/>
      </w:divBdr>
      <w:divsChild>
        <w:div w:id="468745789">
          <w:marLeft w:val="0"/>
          <w:marRight w:val="0"/>
          <w:marTop w:val="0"/>
          <w:marBottom w:val="0"/>
          <w:divBdr>
            <w:top w:val="none" w:sz="0" w:space="0" w:color="auto"/>
            <w:left w:val="none" w:sz="0" w:space="0" w:color="auto"/>
            <w:bottom w:val="none" w:sz="0" w:space="0" w:color="auto"/>
            <w:right w:val="none" w:sz="0" w:space="0" w:color="auto"/>
          </w:divBdr>
          <w:divsChild>
            <w:div w:id="890966331">
              <w:marLeft w:val="0"/>
              <w:marRight w:val="0"/>
              <w:marTop w:val="0"/>
              <w:marBottom w:val="480"/>
              <w:divBdr>
                <w:top w:val="none" w:sz="0" w:space="0" w:color="auto"/>
                <w:left w:val="none" w:sz="0" w:space="0" w:color="auto"/>
                <w:bottom w:val="none" w:sz="0" w:space="0" w:color="auto"/>
                <w:right w:val="none" w:sz="0" w:space="0" w:color="auto"/>
              </w:divBdr>
              <w:divsChild>
                <w:div w:id="1396396539">
                  <w:marLeft w:val="0"/>
                  <w:marRight w:val="0"/>
                  <w:marTop w:val="0"/>
                  <w:marBottom w:val="0"/>
                  <w:divBdr>
                    <w:top w:val="none" w:sz="0" w:space="0" w:color="auto"/>
                    <w:left w:val="none" w:sz="0" w:space="0" w:color="auto"/>
                    <w:bottom w:val="none" w:sz="0" w:space="0" w:color="auto"/>
                    <w:right w:val="none" w:sz="0" w:space="0" w:color="auto"/>
                  </w:divBdr>
                  <w:divsChild>
                    <w:div w:id="1749769728">
                      <w:marLeft w:val="0"/>
                      <w:marRight w:val="0"/>
                      <w:marTop w:val="0"/>
                      <w:marBottom w:val="0"/>
                      <w:divBdr>
                        <w:top w:val="none" w:sz="0" w:space="0" w:color="auto"/>
                        <w:left w:val="none" w:sz="0" w:space="0" w:color="auto"/>
                        <w:bottom w:val="none" w:sz="0" w:space="0" w:color="auto"/>
                        <w:right w:val="none" w:sz="0" w:space="0" w:color="auto"/>
                      </w:divBdr>
                      <w:divsChild>
                        <w:div w:id="1068453242">
                          <w:marLeft w:val="0"/>
                          <w:marRight w:val="0"/>
                          <w:marTop w:val="0"/>
                          <w:marBottom w:val="0"/>
                          <w:divBdr>
                            <w:top w:val="none" w:sz="0" w:space="0" w:color="auto"/>
                            <w:left w:val="none" w:sz="0" w:space="0" w:color="auto"/>
                            <w:bottom w:val="none" w:sz="0" w:space="0" w:color="auto"/>
                            <w:right w:val="none" w:sz="0" w:space="0" w:color="auto"/>
                          </w:divBdr>
                          <w:divsChild>
                            <w:div w:id="991834769">
                              <w:marLeft w:val="0"/>
                              <w:marRight w:val="0"/>
                              <w:marTop w:val="0"/>
                              <w:marBottom w:val="375"/>
                              <w:divBdr>
                                <w:top w:val="none" w:sz="0" w:space="0" w:color="auto"/>
                                <w:left w:val="none" w:sz="0" w:space="0" w:color="auto"/>
                                <w:bottom w:val="single" w:sz="6" w:space="0" w:color="ECECEC"/>
                                <w:right w:val="none" w:sz="0" w:space="0" w:color="auto"/>
                              </w:divBdr>
                              <w:divsChild>
                                <w:div w:id="556815476">
                                  <w:marLeft w:val="0"/>
                                  <w:marRight w:val="0"/>
                                  <w:marTop w:val="0"/>
                                  <w:marBottom w:val="0"/>
                                  <w:divBdr>
                                    <w:top w:val="none" w:sz="0" w:space="0" w:color="auto"/>
                                    <w:left w:val="none" w:sz="0" w:space="0" w:color="auto"/>
                                    <w:bottom w:val="none" w:sz="0" w:space="0" w:color="auto"/>
                                    <w:right w:val="none" w:sz="0" w:space="0" w:color="auto"/>
                                  </w:divBdr>
                                </w:div>
                                <w:div w:id="1338314536">
                                  <w:marLeft w:val="75"/>
                                  <w:marRight w:val="75"/>
                                  <w:marTop w:val="150"/>
                                  <w:marBottom w:val="150"/>
                                  <w:divBdr>
                                    <w:top w:val="none" w:sz="0" w:space="0" w:color="auto"/>
                                    <w:left w:val="none" w:sz="0" w:space="0" w:color="auto"/>
                                    <w:bottom w:val="none" w:sz="0" w:space="0" w:color="auto"/>
                                    <w:right w:val="none" w:sz="0" w:space="0" w:color="auto"/>
                                  </w:divBdr>
                                  <w:divsChild>
                                    <w:div w:id="2030140889">
                                      <w:marLeft w:val="0"/>
                                      <w:marRight w:val="0"/>
                                      <w:marTop w:val="0"/>
                                      <w:marBottom w:val="0"/>
                                      <w:divBdr>
                                        <w:top w:val="none" w:sz="0" w:space="0" w:color="auto"/>
                                        <w:left w:val="none" w:sz="0" w:space="0" w:color="auto"/>
                                        <w:bottom w:val="none" w:sz="0" w:space="0" w:color="auto"/>
                                        <w:right w:val="none" w:sz="0" w:space="0" w:color="auto"/>
                                      </w:divBdr>
                                    </w:div>
                                    <w:div w:id="445126261">
                                      <w:marLeft w:val="0"/>
                                      <w:marRight w:val="0"/>
                                      <w:marTop w:val="0"/>
                                      <w:marBottom w:val="0"/>
                                      <w:divBdr>
                                        <w:top w:val="none" w:sz="0" w:space="0" w:color="auto"/>
                                        <w:left w:val="none" w:sz="0" w:space="0" w:color="auto"/>
                                        <w:bottom w:val="none" w:sz="0" w:space="0" w:color="auto"/>
                                        <w:right w:val="none" w:sz="0" w:space="0" w:color="auto"/>
                                      </w:divBdr>
                                    </w:div>
                                    <w:div w:id="412817861">
                                      <w:marLeft w:val="0"/>
                                      <w:marRight w:val="0"/>
                                      <w:marTop w:val="0"/>
                                      <w:marBottom w:val="0"/>
                                      <w:divBdr>
                                        <w:top w:val="none" w:sz="0" w:space="0" w:color="auto"/>
                                        <w:left w:val="none" w:sz="0" w:space="0" w:color="auto"/>
                                        <w:bottom w:val="none" w:sz="0" w:space="0" w:color="auto"/>
                                        <w:right w:val="none" w:sz="0" w:space="0" w:color="auto"/>
                                      </w:divBdr>
                                    </w:div>
                                    <w:div w:id="535847605">
                                      <w:marLeft w:val="0"/>
                                      <w:marRight w:val="0"/>
                                      <w:marTop w:val="0"/>
                                      <w:marBottom w:val="0"/>
                                      <w:divBdr>
                                        <w:top w:val="none" w:sz="0" w:space="0" w:color="auto"/>
                                        <w:left w:val="none" w:sz="0" w:space="0" w:color="auto"/>
                                        <w:bottom w:val="none" w:sz="0" w:space="0" w:color="auto"/>
                                        <w:right w:val="none" w:sz="0" w:space="0" w:color="auto"/>
                                      </w:divBdr>
                                    </w:div>
                                    <w:div w:id="1523085405">
                                      <w:marLeft w:val="0"/>
                                      <w:marRight w:val="0"/>
                                      <w:marTop w:val="0"/>
                                      <w:marBottom w:val="0"/>
                                      <w:divBdr>
                                        <w:top w:val="none" w:sz="0" w:space="0" w:color="auto"/>
                                        <w:left w:val="none" w:sz="0" w:space="0" w:color="auto"/>
                                        <w:bottom w:val="none" w:sz="0" w:space="0" w:color="auto"/>
                                        <w:right w:val="none" w:sz="0" w:space="0" w:color="auto"/>
                                      </w:divBdr>
                                    </w:div>
                                  </w:divsChild>
                                </w:div>
                                <w:div w:id="18236520">
                                  <w:marLeft w:val="0"/>
                                  <w:marRight w:val="0"/>
                                  <w:marTop w:val="0"/>
                                  <w:marBottom w:val="30"/>
                                  <w:divBdr>
                                    <w:top w:val="none" w:sz="0" w:space="0" w:color="auto"/>
                                    <w:left w:val="none" w:sz="0" w:space="0" w:color="auto"/>
                                    <w:bottom w:val="dotted" w:sz="6" w:space="2" w:color="D8D8D8"/>
                                    <w:right w:val="none" w:sz="0" w:space="0" w:color="auto"/>
                                  </w:divBdr>
                                </w:div>
                                <w:div w:id="1901213248">
                                  <w:marLeft w:val="0"/>
                                  <w:marRight w:val="0"/>
                                  <w:marTop w:val="0"/>
                                  <w:marBottom w:val="0"/>
                                  <w:divBdr>
                                    <w:top w:val="none" w:sz="0" w:space="0" w:color="auto"/>
                                    <w:left w:val="none" w:sz="0" w:space="0" w:color="auto"/>
                                    <w:bottom w:val="none" w:sz="0" w:space="0" w:color="auto"/>
                                    <w:right w:val="none" w:sz="0" w:space="0" w:color="auto"/>
                                  </w:divBdr>
                                </w:div>
                              </w:divsChild>
                            </w:div>
                            <w:div w:id="221411535">
                              <w:marLeft w:val="0"/>
                              <w:marRight w:val="0"/>
                              <w:marTop w:val="0"/>
                              <w:marBottom w:val="0"/>
                              <w:divBdr>
                                <w:top w:val="none" w:sz="0" w:space="0" w:color="auto"/>
                                <w:left w:val="none" w:sz="0" w:space="0" w:color="auto"/>
                                <w:bottom w:val="none" w:sz="0" w:space="0" w:color="auto"/>
                                <w:right w:val="none" w:sz="0" w:space="0" w:color="auto"/>
                              </w:divBdr>
                              <w:divsChild>
                                <w:div w:id="2022513042">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514613">
      <w:bodyDiv w:val="1"/>
      <w:marLeft w:val="0"/>
      <w:marRight w:val="0"/>
      <w:marTop w:val="0"/>
      <w:marBottom w:val="0"/>
      <w:divBdr>
        <w:top w:val="none" w:sz="0" w:space="0" w:color="auto"/>
        <w:left w:val="none" w:sz="0" w:space="0" w:color="auto"/>
        <w:bottom w:val="none" w:sz="0" w:space="0" w:color="auto"/>
        <w:right w:val="none" w:sz="0" w:space="0" w:color="auto"/>
      </w:divBdr>
      <w:divsChild>
        <w:div w:id="720206686">
          <w:marLeft w:val="0"/>
          <w:marRight w:val="0"/>
          <w:marTop w:val="0"/>
          <w:marBottom w:val="0"/>
          <w:divBdr>
            <w:top w:val="none" w:sz="0" w:space="0" w:color="auto"/>
            <w:left w:val="none" w:sz="0" w:space="0" w:color="auto"/>
            <w:bottom w:val="none" w:sz="0" w:space="0" w:color="auto"/>
            <w:right w:val="none" w:sz="0" w:space="0" w:color="auto"/>
          </w:divBdr>
          <w:divsChild>
            <w:div w:id="1621300376">
              <w:marLeft w:val="0"/>
              <w:marRight w:val="0"/>
              <w:marTop w:val="0"/>
              <w:marBottom w:val="480"/>
              <w:divBdr>
                <w:top w:val="none" w:sz="0" w:space="0" w:color="auto"/>
                <w:left w:val="none" w:sz="0" w:space="0" w:color="auto"/>
                <w:bottom w:val="none" w:sz="0" w:space="0" w:color="auto"/>
                <w:right w:val="none" w:sz="0" w:space="0" w:color="auto"/>
              </w:divBdr>
              <w:divsChild>
                <w:div w:id="231160058">
                  <w:marLeft w:val="0"/>
                  <w:marRight w:val="0"/>
                  <w:marTop w:val="0"/>
                  <w:marBottom w:val="0"/>
                  <w:divBdr>
                    <w:top w:val="none" w:sz="0" w:space="0" w:color="auto"/>
                    <w:left w:val="none" w:sz="0" w:space="0" w:color="auto"/>
                    <w:bottom w:val="none" w:sz="0" w:space="0" w:color="auto"/>
                    <w:right w:val="none" w:sz="0" w:space="0" w:color="auto"/>
                  </w:divBdr>
                  <w:divsChild>
                    <w:div w:id="1977952459">
                      <w:marLeft w:val="0"/>
                      <w:marRight w:val="0"/>
                      <w:marTop w:val="0"/>
                      <w:marBottom w:val="0"/>
                      <w:divBdr>
                        <w:top w:val="none" w:sz="0" w:space="0" w:color="auto"/>
                        <w:left w:val="none" w:sz="0" w:space="0" w:color="auto"/>
                        <w:bottom w:val="none" w:sz="0" w:space="0" w:color="auto"/>
                        <w:right w:val="none" w:sz="0" w:space="0" w:color="auto"/>
                      </w:divBdr>
                      <w:divsChild>
                        <w:div w:id="2120491554">
                          <w:marLeft w:val="0"/>
                          <w:marRight w:val="0"/>
                          <w:marTop w:val="0"/>
                          <w:marBottom w:val="0"/>
                          <w:divBdr>
                            <w:top w:val="none" w:sz="0" w:space="0" w:color="auto"/>
                            <w:left w:val="none" w:sz="0" w:space="0" w:color="auto"/>
                            <w:bottom w:val="none" w:sz="0" w:space="0" w:color="auto"/>
                            <w:right w:val="none" w:sz="0" w:space="0" w:color="auto"/>
                          </w:divBdr>
                          <w:divsChild>
                            <w:div w:id="1156074081">
                              <w:marLeft w:val="0"/>
                              <w:marRight w:val="0"/>
                              <w:marTop w:val="0"/>
                              <w:marBottom w:val="375"/>
                              <w:divBdr>
                                <w:top w:val="none" w:sz="0" w:space="0" w:color="auto"/>
                                <w:left w:val="none" w:sz="0" w:space="0" w:color="auto"/>
                                <w:bottom w:val="single" w:sz="6" w:space="0" w:color="ECECEC"/>
                                <w:right w:val="none" w:sz="0" w:space="0" w:color="auto"/>
                              </w:divBdr>
                              <w:divsChild>
                                <w:div w:id="1103305807">
                                  <w:marLeft w:val="0"/>
                                  <w:marRight w:val="0"/>
                                  <w:marTop w:val="0"/>
                                  <w:marBottom w:val="0"/>
                                  <w:divBdr>
                                    <w:top w:val="none" w:sz="0" w:space="0" w:color="auto"/>
                                    <w:left w:val="none" w:sz="0" w:space="0" w:color="auto"/>
                                    <w:bottom w:val="none" w:sz="0" w:space="0" w:color="auto"/>
                                    <w:right w:val="none" w:sz="0" w:space="0" w:color="auto"/>
                                  </w:divBdr>
                                </w:div>
                                <w:div w:id="1984697975">
                                  <w:marLeft w:val="75"/>
                                  <w:marRight w:val="75"/>
                                  <w:marTop w:val="150"/>
                                  <w:marBottom w:val="150"/>
                                  <w:divBdr>
                                    <w:top w:val="none" w:sz="0" w:space="0" w:color="auto"/>
                                    <w:left w:val="none" w:sz="0" w:space="0" w:color="auto"/>
                                    <w:bottom w:val="none" w:sz="0" w:space="0" w:color="auto"/>
                                    <w:right w:val="none" w:sz="0" w:space="0" w:color="auto"/>
                                  </w:divBdr>
                                  <w:divsChild>
                                    <w:div w:id="34157802">
                                      <w:marLeft w:val="0"/>
                                      <w:marRight w:val="0"/>
                                      <w:marTop w:val="0"/>
                                      <w:marBottom w:val="0"/>
                                      <w:divBdr>
                                        <w:top w:val="none" w:sz="0" w:space="0" w:color="auto"/>
                                        <w:left w:val="none" w:sz="0" w:space="0" w:color="auto"/>
                                        <w:bottom w:val="none" w:sz="0" w:space="0" w:color="auto"/>
                                        <w:right w:val="none" w:sz="0" w:space="0" w:color="auto"/>
                                      </w:divBdr>
                                    </w:div>
                                    <w:div w:id="30033913">
                                      <w:marLeft w:val="0"/>
                                      <w:marRight w:val="0"/>
                                      <w:marTop w:val="0"/>
                                      <w:marBottom w:val="0"/>
                                      <w:divBdr>
                                        <w:top w:val="none" w:sz="0" w:space="0" w:color="auto"/>
                                        <w:left w:val="none" w:sz="0" w:space="0" w:color="auto"/>
                                        <w:bottom w:val="none" w:sz="0" w:space="0" w:color="auto"/>
                                        <w:right w:val="none" w:sz="0" w:space="0" w:color="auto"/>
                                      </w:divBdr>
                                    </w:div>
                                    <w:div w:id="1181163587">
                                      <w:marLeft w:val="0"/>
                                      <w:marRight w:val="0"/>
                                      <w:marTop w:val="0"/>
                                      <w:marBottom w:val="0"/>
                                      <w:divBdr>
                                        <w:top w:val="none" w:sz="0" w:space="0" w:color="auto"/>
                                        <w:left w:val="none" w:sz="0" w:space="0" w:color="auto"/>
                                        <w:bottom w:val="none" w:sz="0" w:space="0" w:color="auto"/>
                                        <w:right w:val="none" w:sz="0" w:space="0" w:color="auto"/>
                                      </w:divBdr>
                                    </w:div>
                                    <w:div w:id="1059523851">
                                      <w:marLeft w:val="0"/>
                                      <w:marRight w:val="0"/>
                                      <w:marTop w:val="0"/>
                                      <w:marBottom w:val="0"/>
                                      <w:divBdr>
                                        <w:top w:val="none" w:sz="0" w:space="0" w:color="auto"/>
                                        <w:left w:val="none" w:sz="0" w:space="0" w:color="auto"/>
                                        <w:bottom w:val="none" w:sz="0" w:space="0" w:color="auto"/>
                                        <w:right w:val="none" w:sz="0" w:space="0" w:color="auto"/>
                                      </w:divBdr>
                                    </w:div>
                                    <w:div w:id="1684475424">
                                      <w:marLeft w:val="0"/>
                                      <w:marRight w:val="0"/>
                                      <w:marTop w:val="0"/>
                                      <w:marBottom w:val="0"/>
                                      <w:divBdr>
                                        <w:top w:val="none" w:sz="0" w:space="0" w:color="auto"/>
                                        <w:left w:val="none" w:sz="0" w:space="0" w:color="auto"/>
                                        <w:bottom w:val="none" w:sz="0" w:space="0" w:color="auto"/>
                                        <w:right w:val="none" w:sz="0" w:space="0" w:color="auto"/>
                                      </w:divBdr>
                                    </w:div>
                                  </w:divsChild>
                                </w:div>
                                <w:div w:id="1810005068">
                                  <w:marLeft w:val="0"/>
                                  <w:marRight w:val="0"/>
                                  <w:marTop w:val="0"/>
                                  <w:marBottom w:val="30"/>
                                  <w:divBdr>
                                    <w:top w:val="none" w:sz="0" w:space="0" w:color="auto"/>
                                    <w:left w:val="none" w:sz="0" w:space="0" w:color="auto"/>
                                    <w:bottom w:val="dotted" w:sz="6" w:space="2" w:color="D8D8D8"/>
                                    <w:right w:val="none" w:sz="0" w:space="0" w:color="auto"/>
                                  </w:divBdr>
                                </w:div>
                                <w:div w:id="660079114">
                                  <w:marLeft w:val="0"/>
                                  <w:marRight w:val="0"/>
                                  <w:marTop w:val="0"/>
                                  <w:marBottom w:val="0"/>
                                  <w:divBdr>
                                    <w:top w:val="none" w:sz="0" w:space="0" w:color="auto"/>
                                    <w:left w:val="none" w:sz="0" w:space="0" w:color="auto"/>
                                    <w:bottom w:val="none" w:sz="0" w:space="0" w:color="auto"/>
                                    <w:right w:val="none" w:sz="0" w:space="0" w:color="auto"/>
                                  </w:divBdr>
                                </w:div>
                              </w:divsChild>
                            </w:div>
                            <w:div w:id="1372802780">
                              <w:marLeft w:val="0"/>
                              <w:marRight w:val="0"/>
                              <w:marTop w:val="0"/>
                              <w:marBottom w:val="0"/>
                              <w:divBdr>
                                <w:top w:val="none" w:sz="0" w:space="0" w:color="auto"/>
                                <w:left w:val="none" w:sz="0" w:space="0" w:color="auto"/>
                                <w:bottom w:val="none" w:sz="0" w:space="0" w:color="auto"/>
                                <w:right w:val="none" w:sz="0" w:space="0" w:color="auto"/>
                              </w:divBdr>
                              <w:divsChild>
                                <w:div w:id="141776634">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ada.ksu.edu/Resources/Clearinghouse/View-Articles/Working-with-parents.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cada.ksu.edu/Resources/Clearinghouse/View-Articles/Advising-Students.aspx" TargetMode="External"/><Relationship Id="rId12" Type="http://schemas.openxmlformats.org/officeDocument/2006/relationships/hyperlink" Target="http://www.nacada.ksu.edu/Resources/Clearinghouse/View-Articles/The-sophomore-transition-Considerations-for-effective-academic-advising-a328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rrylford@yahoo.com" TargetMode="External"/><Relationship Id="rId11" Type="http://schemas.openxmlformats.org/officeDocument/2006/relationships/hyperlink" Target="http://www.nacada.ksu.edu/Resources/Clearinghouse/View-Articles/Tips-on-making-effective-referrals.aspx" TargetMode="External"/><Relationship Id="rId5" Type="http://schemas.openxmlformats.org/officeDocument/2006/relationships/hyperlink" Target="mailto:jerrylford@yahoo.com" TargetMode="External"/><Relationship Id="rId10" Type="http://schemas.openxmlformats.org/officeDocument/2006/relationships/hyperlink" Target="http://www.nacada.ksu.edu/Resources/Clearinghouse/View-Articles/Transcript-Evaluation-Resources.aspx" TargetMode="External"/><Relationship Id="rId4" Type="http://schemas.openxmlformats.org/officeDocument/2006/relationships/hyperlink" Target="http://www.nacada.ksu.edu/Resources/Clearinghouse/View-Articles/Steps-to-establishing-student-relationships.aspx" TargetMode="External"/><Relationship Id="rId9" Type="http://schemas.openxmlformats.org/officeDocument/2006/relationships/hyperlink" Target="http://www.nacada.ksu.edu/Resources/Clearinghouse/View-Articles/Understanding-the-role-of-financial-aid-in-academic-advis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Lorta, Nancy G - (nancyr)</dc:creator>
  <cp:keywords/>
  <dc:description/>
  <cp:lastModifiedBy>Rodriguez Lorta, Nancy G - (nancyr)</cp:lastModifiedBy>
  <cp:revision>5</cp:revision>
  <dcterms:created xsi:type="dcterms:W3CDTF">2018-08-25T01:41:00Z</dcterms:created>
  <dcterms:modified xsi:type="dcterms:W3CDTF">2018-08-25T03:06:00Z</dcterms:modified>
</cp:coreProperties>
</file>