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3A4" w:rsidRDefault="001D33A4" w:rsidP="00782F32">
      <w:pPr>
        <w:tabs>
          <w:tab w:val="left" w:pos="360"/>
        </w:tabs>
        <w:spacing w:after="0" w:line="240" w:lineRule="auto"/>
        <w:jc w:val="center"/>
        <w:rPr>
          <w:rFonts w:ascii="Arial" w:hAnsi="Arial" w:cs="Arial"/>
          <w:b/>
        </w:rPr>
      </w:pPr>
      <w:r w:rsidRPr="001D33A4">
        <w:rPr>
          <w:rFonts w:ascii="Arial" w:hAnsi="Arial" w:cs="Arial"/>
          <w:b/>
        </w:rPr>
        <w:t xml:space="preserve">Cambridge International Examinations </w:t>
      </w:r>
      <w:r w:rsidRPr="00782F32">
        <w:rPr>
          <w:rFonts w:ascii="Arial" w:hAnsi="Arial" w:cs="Arial"/>
          <w:b/>
        </w:rPr>
        <w:t xml:space="preserve">as a </w:t>
      </w:r>
      <w:r w:rsidR="00782F32" w:rsidRPr="00782F32">
        <w:rPr>
          <w:rFonts w:ascii="Arial" w:hAnsi="Arial" w:cs="Arial"/>
          <w:b/>
        </w:rPr>
        <w:t xml:space="preserve">New </w:t>
      </w:r>
      <w:r w:rsidRPr="00782F32">
        <w:rPr>
          <w:rFonts w:ascii="Arial" w:hAnsi="Arial" w:cs="Arial"/>
          <w:b/>
        </w:rPr>
        <w:t>Credit-by-Exam Option</w:t>
      </w:r>
    </w:p>
    <w:p w:rsidR="00782F32" w:rsidRPr="00782F32" w:rsidRDefault="00782F32" w:rsidP="00782F32">
      <w:pPr>
        <w:tabs>
          <w:tab w:val="left" w:pos="360"/>
        </w:tabs>
        <w:spacing w:after="0" w:line="240" w:lineRule="auto"/>
        <w:jc w:val="center"/>
        <w:rPr>
          <w:rFonts w:ascii="Arial" w:hAnsi="Arial" w:cs="Arial"/>
          <w:i/>
        </w:rPr>
      </w:pPr>
      <w:r w:rsidRPr="00782F32">
        <w:rPr>
          <w:rFonts w:ascii="Arial" w:hAnsi="Arial" w:cs="Arial"/>
          <w:i/>
        </w:rPr>
        <w:t>Approved by the Faculty Senate, 1/26/15</w:t>
      </w:r>
    </w:p>
    <w:p w:rsidR="001D33A4" w:rsidRPr="00737540" w:rsidRDefault="001D33A4" w:rsidP="001D33A4">
      <w:pPr>
        <w:spacing w:after="0" w:line="240" w:lineRule="auto"/>
        <w:rPr>
          <w:rFonts w:ascii="Arial" w:hAnsi="Arial" w:cs="Arial"/>
          <w:b/>
        </w:rPr>
      </w:pPr>
    </w:p>
    <w:p w:rsidR="001D33A4" w:rsidRPr="00737540" w:rsidRDefault="001D33A4" w:rsidP="001D33A4">
      <w:pPr>
        <w:spacing w:after="0" w:line="240" w:lineRule="auto"/>
        <w:rPr>
          <w:rFonts w:ascii="Arial" w:hAnsi="Arial" w:cs="Arial"/>
          <w:b/>
        </w:rPr>
      </w:pPr>
    </w:p>
    <w:p w:rsidR="001D33A4" w:rsidRPr="00737540" w:rsidRDefault="00782F32" w:rsidP="001D33A4">
      <w:pPr>
        <w:spacing w:after="0" w:line="240" w:lineRule="auto"/>
        <w:rPr>
          <w:rFonts w:ascii="Arial" w:hAnsi="Arial" w:cs="Arial"/>
          <w:b/>
        </w:rPr>
      </w:pPr>
      <w:r>
        <w:rPr>
          <w:rFonts w:ascii="Arial" w:hAnsi="Arial" w:cs="Arial"/>
          <w:b/>
        </w:rPr>
        <w:t>Approv</w:t>
      </w:r>
      <w:r w:rsidR="001D33A4" w:rsidRPr="00737540">
        <w:rPr>
          <w:rFonts w:ascii="Arial" w:hAnsi="Arial" w:cs="Arial"/>
          <w:b/>
        </w:rPr>
        <w:t>ed</w:t>
      </w:r>
      <w:r w:rsidR="001D33A4" w:rsidRPr="001D33A4">
        <w:rPr>
          <w:b/>
        </w:rPr>
        <w:t xml:space="preserve"> </w:t>
      </w:r>
      <w:r w:rsidR="001D33A4" w:rsidRPr="001D33A4">
        <w:rPr>
          <w:rFonts w:ascii="Arial" w:hAnsi="Arial" w:cs="Arial"/>
          <w:b/>
        </w:rPr>
        <w:t>Catalog Policy for the Cambridge International Examination (CIE) Program:</w:t>
      </w:r>
      <w:r w:rsidR="001D33A4">
        <w:rPr>
          <w:rFonts w:ascii="Arial" w:hAnsi="Arial" w:cs="Arial"/>
          <w:b/>
        </w:rPr>
        <w:t xml:space="preserve"> </w:t>
      </w:r>
      <w:r w:rsidR="001D33A4" w:rsidRPr="00737540">
        <w:rPr>
          <w:rFonts w:ascii="Arial" w:hAnsi="Arial" w:cs="Arial"/>
          <w:b/>
        </w:rPr>
        <w:t xml:space="preserve"> </w:t>
      </w:r>
      <w:r w:rsidR="001D33A4" w:rsidRPr="00737540">
        <w:rPr>
          <w:rFonts w:ascii="Arial" w:hAnsi="Arial" w:cs="Arial"/>
        </w:rPr>
        <w:t>(</w:t>
      </w:r>
      <w:bookmarkStart w:id="0" w:name="_GoBack"/>
      <w:bookmarkEnd w:id="0"/>
      <w:r w:rsidR="001D33A4">
        <w:rPr>
          <w:rFonts w:ascii="Arial" w:hAnsi="Arial" w:cs="Arial"/>
        </w:rPr>
        <w:t>addition</w:t>
      </w:r>
      <w:r w:rsidR="001D33A4" w:rsidRPr="00737540">
        <w:rPr>
          <w:rFonts w:ascii="Arial" w:hAnsi="Arial" w:cs="Arial"/>
        </w:rPr>
        <w:t xml:space="preserve"> to the 201</w:t>
      </w:r>
      <w:r w:rsidR="001D33A4">
        <w:rPr>
          <w:rFonts w:ascii="Arial" w:hAnsi="Arial" w:cs="Arial"/>
        </w:rPr>
        <w:t>5</w:t>
      </w:r>
      <w:r w:rsidR="001D33A4" w:rsidRPr="00737540">
        <w:rPr>
          <w:rFonts w:ascii="Arial" w:hAnsi="Arial" w:cs="Arial"/>
        </w:rPr>
        <w:t>-1</w:t>
      </w:r>
      <w:r w:rsidR="001D33A4">
        <w:rPr>
          <w:rFonts w:ascii="Arial" w:hAnsi="Arial" w:cs="Arial"/>
        </w:rPr>
        <w:t>6</w:t>
      </w:r>
      <w:r w:rsidR="001D33A4" w:rsidRPr="00737540">
        <w:rPr>
          <w:rFonts w:ascii="Arial" w:hAnsi="Arial" w:cs="Arial"/>
        </w:rPr>
        <w:t xml:space="preserve"> General Catalog)</w:t>
      </w:r>
      <w:r w:rsidR="001D33A4" w:rsidRPr="00737540">
        <w:rPr>
          <w:rFonts w:ascii="Arial" w:hAnsi="Arial" w:cs="Arial"/>
          <w:b/>
        </w:rPr>
        <w:t>:</w:t>
      </w:r>
    </w:p>
    <w:p w:rsidR="001D33A4" w:rsidRDefault="001D33A4" w:rsidP="001D33A4">
      <w:pPr>
        <w:spacing w:after="0" w:line="240" w:lineRule="auto"/>
        <w:ind w:left="360"/>
        <w:rPr>
          <w:rFonts w:ascii="Arial" w:hAnsi="Arial" w:cs="Arial"/>
          <w:i/>
        </w:rPr>
      </w:pPr>
    </w:p>
    <w:p w:rsidR="001D33A4" w:rsidRPr="001D33A4" w:rsidRDefault="001D33A4" w:rsidP="001D33A4">
      <w:pPr>
        <w:spacing w:after="0" w:line="240" w:lineRule="auto"/>
        <w:ind w:left="360"/>
        <w:rPr>
          <w:rFonts w:ascii="Arial" w:hAnsi="Arial" w:cs="Arial"/>
          <w:i/>
          <w:color w:val="FF0000"/>
        </w:rPr>
      </w:pPr>
      <w:r w:rsidRPr="001D33A4">
        <w:rPr>
          <w:rFonts w:ascii="Arial" w:hAnsi="Arial" w:cs="Arial"/>
          <w:i/>
          <w:color w:val="FF0000"/>
        </w:rPr>
        <w:t>The University of Arizona accepts</w:t>
      </w:r>
      <w:r w:rsidRPr="001D33A4">
        <w:rPr>
          <w:rFonts w:ascii="Arial" w:hAnsi="Arial" w:cs="Arial"/>
          <w:b/>
          <w:bCs/>
          <w:i/>
          <w:color w:val="FF0000"/>
        </w:rPr>
        <w:t xml:space="preserve"> Cambridge International Examinations</w:t>
      </w:r>
      <w:r w:rsidRPr="001D33A4">
        <w:rPr>
          <w:rFonts w:ascii="Arial" w:hAnsi="Arial" w:cs="Arial"/>
          <w:i/>
          <w:color w:val="FF0000"/>
        </w:rPr>
        <w:t xml:space="preserve"> </w:t>
      </w:r>
      <w:r w:rsidRPr="001D33A4">
        <w:rPr>
          <w:rFonts w:ascii="Arial" w:hAnsi="Arial" w:cs="Arial"/>
          <w:b/>
          <w:i/>
          <w:color w:val="FF0000"/>
        </w:rPr>
        <w:t>(CIE) Advanced</w:t>
      </w:r>
      <w:r w:rsidRPr="001D33A4">
        <w:rPr>
          <w:rFonts w:ascii="Arial" w:hAnsi="Arial" w:cs="Arial"/>
          <w:i/>
          <w:color w:val="FF0000"/>
        </w:rPr>
        <w:t xml:space="preserve">—AS- and A-level—scores (as well as </w:t>
      </w:r>
      <w:hyperlink r:id="rId6" w:history="1">
        <w:r w:rsidRPr="001D33A4">
          <w:rPr>
            <w:rStyle w:val="Hyperlink"/>
            <w:rFonts w:ascii="Arial" w:hAnsi="Arial" w:cs="Arial"/>
            <w:i/>
          </w:rPr>
          <w:t>International Baccalaureate</w:t>
        </w:r>
      </w:hyperlink>
      <w:r w:rsidRPr="001D33A4">
        <w:rPr>
          <w:rFonts w:ascii="Arial" w:hAnsi="Arial" w:cs="Arial"/>
          <w:i/>
        </w:rPr>
        <w:t xml:space="preserve"> </w:t>
      </w:r>
      <w:r w:rsidRPr="001D33A4">
        <w:rPr>
          <w:rFonts w:ascii="Arial" w:hAnsi="Arial" w:cs="Arial"/>
          <w:i/>
          <w:color w:val="FF0000"/>
        </w:rPr>
        <w:t>and</w:t>
      </w:r>
      <w:r w:rsidRPr="001D33A4">
        <w:rPr>
          <w:rFonts w:ascii="Arial" w:hAnsi="Arial" w:cs="Arial"/>
          <w:i/>
        </w:rPr>
        <w:t xml:space="preserve"> </w:t>
      </w:r>
      <w:hyperlink r:id="rId7" w:history="1">
        <w:r w:rsidRPr="001D33A4">
          <w:rPr>
            <w:rStyle w:val="Hyperlink"/>
            <w:rFonts w:ascii="Arial" w:hAnsi="Arial" w:cs="Arial"/>
            <w:i/>
          </w:rPr>
          <w:t>Advanced Placement</w:t>
        </w:r>
      </w:hyperlink>
      <w:r w:rsidRPr="001D33A4">
        <w:rPr>
          <w:rFonts w:ascii="Arial" w:hAnsi="Arial" w:cs="Arial"/>
          <w:i/>
        </w:rPr>
        <w:t xml:space="preserve"> </w:t>
      </w:r>
      <w:r w:rsidRPr="001D33A4">
        <w:rPr>
          <w:rFonts w:ascii="Arial" w:hAnsi="Arial" w:cs="Arial"/>
          <w:i/>
          <w:color w:val="FF0000"/>
        </w:rPr>
        <w:t>exam scores) as a basis for awarding credit toward a degree.  Students who complete CIE classes in their high school may take CIE exams prior to coming to the University.  Exams are administered through Cambridge International at high schools each May.</w:t>
      </w:r>
    </w:p>
    <w:p w:rsidR="001D33A4" w:rsidRPr="001D33A4" w:rsidRDefault="001D33A4" w:rsidP="001D33A4">
      <w:pPr>
        <w:spacing w:after="0" w:line="240" w:lineRule="auto"/>
        <w:ind w:left="360"/>
        <w:rPr>
          <w:rFonts w:ascii="Arial" w:hAnsi="Arial" w:cs="Arial"/>
          <w:i/>
        </w:rPr>
      </w:pPr>
      <w:r w:rsidRPr="001D33A4">
        <w:rPr>
          <w:rFonts w:ascii="Arial" w:hAnsi="Arial" w:cs="Arial"/>
          <w:i/>
        </w:rPr>
        <w:t> </w:t>
      </w:r>
    </w:p>
    <w:p w:rsidR="001D33A4" w:rsidRPr="001D33A4" w:rsidRDefault="001D33A4" w:rsidP="001D33A4">
      <w:pPr>
        <w:spacing w:after="0" w:line="240" w:lineRule="auto"/>
        <w:ind w:left="360"/>
        <w:rPr>
          <w:rFonts w:ascii="Arial" w:hAnsi="Arial" w:cs="Arial"/>
          <w:i/>
          <w:color w:val="FF0000"/>
        </w:rPr>
      </w:pPr>
      <w:r w:rsidRPr="001D33A4">
        <w:rPr>
          <w:rFonts w:ascii="Arial" w:hAnsi="Arial" w:cs="Arial"/>
          <w:i/>
          <w:color w:val="FF0000"/>
        </w:rPr>
        <w:t xml:space="preserve">CIE credit is considered </w:t>
      </w:r>
      <w:hyperlink r:id="rId8" w:history="1">
        <w:r w:rsidRPr="001D33A4">
          <w:rPr>
            <w:rStyle w:val="Hyperlink"/>
            <w:rFonts w:ascii="Arial" w:hAnsi="Arial" w:cs="Arial"/>
            <w:i/>
          </w:rPr>
          <w:t>credit by examination</w:t>
        </w:r>
      </w:hyperlink>
      <w:r w:rsidRPr="001D33A4">
        <w:rPr>
          <w:rFonts w:ascii="Arial" w:hAnsi="Arial" w:cs="Arial"/>
          <w:i/>
        </w:rPr>
        <w:t xml:space="preserve"> </w:t>
      </w:r>
      <w:r w:rsidRPr="001D33A4">
        <w:rPr>
          <w:rFonts w:ascii="Arial" w:hAnsi="Arial" w:cs="Arial"/>
          <w:i/>
          <w:color w:val="FF0000"/>
        </w:rPr>
        <w:t>at the UA.  Credit is determined from the CIE credit table (TBD) that applies to the date when the exam was taken.  Credits earned based on the exam score may be counted toward the student’s major or minor fields of study or General Education requirements.  See the CIE credit table (TBD), and contact a UA</w:t>
      </w:r>
      <w:r w:rsidRPr="001D33A4">
        <w:rPr>
          <w:rFonts w:ascii="Arial" w:hAnsi="Arial" w:cs="Arial"/>
          <w:i/>
          <w:noProof/>
        </w:rPr>
        <w:drawing>
          <wp:inline distT="0" distB="0" distL="0" distR="0" wp14:anchorId="383FFFDF" wp14:editId="0A47ECE0">
            <wp:extent cx="143510" cy="143510"/>
            <wp:effectExtent l="0" t="0" r="8890" b="8890"/>
            <wp:docPr id="2" name="Picture 2" descr="External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ternal Lin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hyperlink r:id="rId10" w:history="1">
        <w:r w:rsidRPr="001D33A4">
          <w:rPr>
            <w:rStyle w:val="Hyperlink"/>
            <w:rFonts w:ascii="Arial" w:hAnsi="Arial" w:cs="Arial"/>
            <w:i/>
          </w:rPr>
          <w:t>academic advisor</w:t>
        </w:r>
      </w:hyperlink>
      <w:r w:rsidRPr="001D33A4">
        <w:rPr>
          <w:rFonts w:ascii="Arial" w:hAnsi="Arial" w:cs="Arial"/>
          <w:i/>
        </w:rPr>
        <w:t xml:space="preserve"> </w:t>
      </w:r>
      <w:r w:rsidRPr="001D33A4">
        <w:rPr>
          <w:rFonts w:ascii="Arial" w:hAnsi="Arial" w:cs="Arial"/>
          <w:i/>
          <w:color w:val="FF0000"/>
        </w:rPr>
        <w:t>to confirm course credit towards specific programs.</w:t>
      </w:r>
    </w:p>
    <w:p w:rsidR="001D33A4" w:rsidRPr="001D33A4" w:rsidRDefault="001D33A4" w:rsidP="001D33A4">
      <w:pPr>
        <w:spacing w:after="0" w:line="240" w:lineRule="auto"/>
        <w:ind w:left="360"/>
        <w:rPr>
          <w:rFonts w:ascii="Arial" w:hAnsi="Arial" w:cs="Arial"/>
          <w:i/>
          <w:color w:val="FF0000"/>
        </w:rPr>
      </w:pPr>
    </w:p>
    <w:p w:rsidR="001D33A4" w:rsidRPr="001D33A4" w:rsidRDefault="001D33A4" w:rsidP="001D33A4">
      <w:pPr>
        <w:spacing w:after="0" w:line="240" w:lineRule="auto"/>
        <w:ind w:left="360"/>
        <w:rPr>
          <w:rFonts w:ascii="Arial" w:hAnsi="Arial" w:cs="Arial"/>
          <w:i/>
        </w:rPr>
      </w:pPr>
      <w:r w:rsidRPr="001D33A4">
        <w:rPr>
          <w:rFonts w:ascii="Arial" w:hAnsi="Arial" w:cs="Arial"/>
          <w:i/>
          <w:color w:val="FF0000"/>
        </w:rPr>
        <w:t>For more information about the Cambridge International Examination Programs visit the</w:t>
      </w:r>
      <w:r w:rsidRPr="001D33A4">
        <w:rPr>
          <w:rFonts w:ascii="Arial" w:hAnsi="Arial" w:cs="Arial"/>
          <w:i/>
          <w:noProof/>
        </w:rPr>
        <w:drawing>
          <wp:inline distT="0" distB="0" distL="0" distR="0" wp14:anchorId="0456FF35" wp14:editId="18893FB7">
            <wp:extent cx="143510" cy="143510"/>
            <wp:effectExtent l="0" t="0" r="8890" b="8890"/>
            <wp:docPr id="1" name="Picture 1" descr="External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xternal Lin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hyperlink r:id="rId11" w:history="1">
        <w:r w:rsidRPr="001D33A4">
          <w:rPr>
            <w:rStyle w:val="Hyperlink"/>
            <w:rFonts w:ascii="Arial" w:hAnsi="Arial" w:cs="Arial"/>
            <w:i/>
          </w:rPr>
          <w:t>CIE site</w:t>
        </w:r>
      </w:hyperlink>
      <w:r w:rsidRPr="001D33A4">
        <w:rPr>
          <w:rFonts w:ascii="Arial" w:hAnsi="Arial" w:cs="Arial"/>
          <w:i/>
        </w:rPr>
        <w:t>.</w:t>
      </w:r>
    </w:p>
    <w:p w:rsidR="001D33A4" w:rsidRPr="00737540" w:rsidRDefault="001D33A4" w:rsidP="001D33A4">
      <w:pPr>
        <w:spacing w:after="0" w:line="240" w:lineRule="auto"/>
        <w:ind w:left="360"/>
        <w:rPr>
          <w:rFonts w:ascii="Arial" w:hAnsi="Arial" w:cs="Arial"/>
          <w:i/>
        </w:rPr>
      </w:pPr>
    </w:p>
    <w:p w:rsidR="001D33A4" w:rsidRPr="00737540" w:rsidRDefault="00D6079D" w:rsidP="001D33A4">
      <w:pPr>
        <w:spacing w:after="0" w:line="240" w:lineRule="auto"/>
        <w:rPr>
          <w:rFonts w:ascii="Arial" w:hAnsi="Arial" w:cs="Arial"/>
          <w:b/>
        </w:rPr>
      </w:pPr>
      <w:r>
        <w:rPr>
          <w:rFonts w:ascii="Arial" w:hAnsi="Arial" w:cs="Arial"/>
          <w:b/>
        </w:rPr>
        <w:t>Rationale</w:t>
      </w:r>
      <w:r w:rsidR="001D33A4" w:rsidRPr="00737540">
        <w:rPr>
          <w:rFonts w:ascii="Arial" w:hAnsi="Arial" w:cs="Arial"/>
          <w:b/>
        </w:rPr>
        <w:t>:</w:t>
      </w:r>
    </w:p>
    <w:p w:rsidR="00D6079D" w:rsidRPr="00D6079D" w:rsidRDefault="00D6079D" w:rsidP="00D6079D">
      <w:pPr>
        <w:pStyle w:val="ListParagraph"/>
        <w:numPr>
          <w:ilvl w:val="0"/>
          <w:numId w:val="1"/>
        </w:numPr>
        <w:rPr>
          <w:rFonts w:ascii="Arial" w:hAnsi="Arial" w:cs="Arial"/>
        </w:rPr>
      </w:pPr>
      <w:r w:rsidRPr="00D6079D">
        <w:rPr>
          <w:rFonts w:ascii="Arial" w:hAnsi="Arial" w:cs="Arial"/>
        </w:rPr>
        <w:t>The Cambridge Examination Program is an internationally benchmarked system of core and elective academic courses and curriculum-based exams that is used in 25 countries.</w:t>
      </w:r>
    </w:p>
    <w:p w:rsidR="00D6079D" w:rsidRPr="00D6079D" w:rsidRDefault="00D6079D" w:rsidP="00D6079D">
      <w:pPr>
        <w:pStyle w:val="ListParagraph"/>
        <w:numPr>
          <w:ilvl w:val="0"/>
          <w:numId w:val="1"/>
        </w:numPr>
        <w:rPr>
          <w:rFonts w:ascii="Arial" w:hAnsi="Arial" w:cs="Arial"/>
        </w:rPr>
      </w:pPr>
      <w:r w:rsidRPr="00D6079D">
        <w:rPr>
          <w:rFonts w:ascii="Arial" w:hAnsi="Arial" w:cs="Arial"/>
        </w:rPr>
        <w:t>Cambridge AS-level courses are usually offered in the first 2 years of high school, followed by A-level courses in the last 2 years. The courses have proven to be sound preparation for university studies.</w:t>
      </w:r>
    </w:p>
    <w:p w:rsidR="00D6079D" w:rsidRPr="00D6079D" w:rsidRDefault="00D6079D" w:rsidP="00D6079D">
      <w:pPr>
        <w:pStyle w:val="ListParagraph"/>
        <w:numPr>
          <w:ilvl w:val="0"/>
          <w:numId w:val="1"/>
        </w:numPr>
        <w:rPr>
          <w:rFonts w:ascii="Arial" w:hAnsi="Arial" w:cs="Arial"/>
        </w:rPr>
      </w:pPr>
      <w:r w:rsidRPr="00D6079D">
        <w:rPr>
          <w:rFonts w:ascii="Arial" w:hAnsi="Arial" w:cs="Arial"/>
        </w:rPr>
        <w:t xml:space="preserve">Cambridge AS- and A-level courses require students to demonstrate in-depth content knowledge in a subject, as well as independent logical thinking, application of knowledge in new situations, evaluation of various information sources, and reasoned decision-making. </w:t>
      </w:r>
    </w:p>
    <w:p w:rsidR="00D6079D" w:rsidRPr="00D6079D" w:rsidRDefault="00D6079D" w:rsidP="00D6079D">
      <w:pPr>
        <w:pStyle w:val="ListParagraph"/>
        <w:numPr>
          <w:ilvl w:val="0"/>
          <w:numId w:val="1"/>
        </w:numPr>
        <w:rPr>
          <w:rFonts w:ascii="Arial" w:hAnsi="Arial" w:cs="Arial"/>
        </w:rPr>
      </w:pPr>
      <w:r w:rsidRPr="00D6079D">
        <w:rPr>
          <w:rFonts w:ascii="Arial" w:hAnsi="Arial" w:cs="Arial"/>
        </w:rPr>
        <w:t>More and more Arizona high schools, including two in Tucson, have implemented Cambridge AS- and A-level courses as their primary advanced program of study.  High school juniors and seniors are currently taking A-level courses in preparation for the appropriate Cambridge examinations offered in May 2015.</w:t>
      </w:r>
    </w:p>
    <w:p w:rsidR="00D6079D" w:rsidRPr="00D6079D" w:rsidRDefault="00D6079D" w:rsidP="00D6079D">
      <w:pPr>
        <w:pStyle w:val="ListParagraph"/>
        <w:numPr>
          <w:ilvl w:val="0"/>
          <w:numId w:val="1"/>
        </w:numPr>
        <w:rPr>
          <w:rFonts w:ascii="Arial" w:hAnsi="Arial" w:cs="Arial"/>
        </w:rPr>
      </w:pPr>
      <w:r w:rsidRPr="00D6079D">
        <w:rPr>
          <w:rFonts w:ascii="Arial" w:hAnsi="Arial" w:cs="Arial"/>
        </w:rPr>
        <w:t>Many U.S. universities, including ASU and NAU, recognize Cambridge AS- and A-level exams as a basis for awarding credit toward a degree.</w:t>
      </w:r>
    </w:p>
    <w:p w:rsidR="001D33A4" w:rsidRPr="00737540" w:rsidRDefault="001D33A4" w:rsidP="001D33A4">
      <w:pPr>
        <w:spacing w:after="0" w:line="240" w:lineRule="auto"/>
        <w:rPr>
          <w:rFonts w:ascii="Arial" w:hAnsi="Arial" w:cs="Arial"/>
        </w:rPr>
      </w:pPr>
    </w:p>
    <w:p w:rsidR="00782F32" w:rsidRPr="00737540" w:rsidRDefault="00782F32" w:rsidP="00782F32">
      <w:pPr>
        <w:spacing w:after="0" w:line="240" w:lineRule="auto"/>
        <w:rPr>
          <w:rFonts w:ascii="Arial" w:hAnsi="Arial" w:cs="Arial"/>
          <w:b/>
        </w:rPr>
      </w:pPr>
      <w:r w:rsidRPr="00737540">
        <w:rPr>
          <w:rFonts w:ascii="Arial" w:hAnsi="Arial" w:cs="Arial"/>
          <w:b/>
        </w:rPr>
        <w:t>Effective Term:</w:t>
      </w:r>
    </w:p>
    <w:p w:rsidR="00782F32" w:rsidRPr="00737540" w:rsidRDefault="00782F32" w:rsidP="00782F32">
      <w:pPr>
        <w:spacing w:after="0" w:line="240" w:lineRule="auto"/>
        <w:ind w:left="360" w:hanging="360"/>
        <w:rPr>
          <w:rFonts w:ascii="Arial" w:hAnsi="Arial" w:cs="Arial"/>
        </w:rPr>
      </w:pPr>
      <w:r w:rsidRPr="00737540">
        <w:rPr>
          <w:rFonts w:ascii="Arial" w:hAnsi="Arial" w:cs="Arial"/>
          <w:b/>
        </w:rPr>
        <w:tab/>
      </w:r>
      <w:r w:rsidRPr="00737540">
        <w:rPr>
          <w:rFonts w:ascii="Arial" w:hAnsi="Arial" w:cs="Arial"/>
        </w:rPr>
        <w:t xml:space="preserve">Fall 2015 for </w:t>
      </w:r>
      <w:r w:rsidRPr="001D33A4">
        <w:rPr>
          <w:rFonts w:ascii="Arial" w:hAnsi="Arial" w:cs="Arial"/>
        </w:rPr>
        <w:t xml:space="preserve">incoming freshmen (students in the 2015-16 Catalog)—after </w:t>
      </w:r>
      <w:r>
        <w:rPr>
          <w:rFonts w:ascii="Arial" w:hAnsi="Arial" w:cs="Arial"/>
        </w:rPr>
        <w:t xml:space="preserve">department </w:t>
      </w:r>
      <w:r w:rsidRPr="001D33A4">
        <w:rPr>
          <w:rFonts w:ascii="Arial" w:hAnsi="Arial" w:cs="Arial"/>
        </w:rPr>
        <w:t>faculty members have evaluated the subject exams, determined minimum scores for credit, and assigned UA course equivalencies.</w:t>
      </w:r>
    </w:p>
    <w:p w:rsidR="00782F32" w:rsidRDefault="00782F32" w:rsidP="001D33A4">
      <w:pPr>
        <w:spacing w:after="0" w:line="240" w:lineRule="auto"/>
        <w:rPr>
          <w:rFonts w:ascii="Arial" w:hAnsi="Arial" w:cs="Arial"/>
          <w:b/>
        </w:rPr>
      </w:pPr>
    </w:p>
    <w:p w:rsidR="00782F32" w:rsidRDefault="00782F32" w:rsidP="001D33A4">
      <w:pPr>
        <w:spacing w:after="0" w:line="240" w:lineRule="auto"/>
        <w:rPr>
          <w:rFonts w:ascii="Arial" w:hAnsi="Arial" w:cs="Arial"/>
          <w:b/>
        </w:rPr>
      </w:pPr>
    </w:p>
    <w:p w:rsidR="001D33A4" w:rsidRPr="00737540" w:rsidRDefault="001D33A4" w:rsidP="001D33A4">
      <w:pPr>
        <w:rPr>
          <w:rFonts w:ascii="Arial" w:hAnsi="Arial" w:cs="Arial"/>
        </w:rPr>
      </w:pPr>
    </w:p>
    <w:p w:rsidR="001D33A4" w:rsidRPr="00737540" w:rsidRDefault="001D33A4" w:rsidP="001D33A4">
      <w:pPr>
        <w:rPr>
          <w:rFonts w:ascii="Arial" w:hAnsi="Arial" w:cs="Arial"/>
        </w:rPr>
      </w:pPr>
    </w:p>
    <w:p w:rsidR="00B62A8C" w:rsidRDefault="00782F32"/>
    <w:sectPr w:rsidR="00B62A8C" w:rsidSect="002506CA">
      <w:pgSz w:w="12240" w:h="15840"/>
      <w:pgMar w:top="1152" w:right="1152" w:bottom="1008"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71EF8"/>
    <w:multiLevelType w:val="hybridMultilevel"/>
    <w:tmpl w:val="6F36F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BC6316"/>
    <w:multiLevelType w:val="hybridMultilevel"/>
    <w:tmpl w:val="073AB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0F35AC"/>
    <w:multiLevelType w:val="hybridMultilevel"/>
    <w:tmpl w:val="9226382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3A4"/>
    <w:rsid w:val="001D33A4"/>
    <w:rsid w:val="005F2AE3"/>
    <w:rsid w:val="0078261E"/>
    <w:rsid w:val="00782F32"/>
    <w:rsid w:val="007D6BC6"/>
    <w:rsid w:val="00D6079D"/>
    <w:rsid w:val="00E34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3A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33A4"/>
    <w:pPr>
      <w:spacing w:after="0" w:line="240" w:lineRule="auto"/>
      <w:ind w:left="720"/>
      <w:contextualSpacing/>
    </w:pPr>
  </w:style>
  <w:style w:type="character" w:styleId="Hyperlink">
    <w:name w:val="Hyperlink"/>
    <w:basedOn w:val="DefaultParagraphFont"/>
    <w:uiPriority w:val="99"/>
    <w:unhideWhenUsed/>
    <w:rsid w:val="001D33A4"/>
    <w:rPr>
      <w:color w:val="0000FF" w:themeColor="hyperlink"/>
      <w:u w:val="single"/>
    </w:rPr>
  </w:style>
  <w:style w:type="paragraph" w:styleId="BalloonText">
    <w:name w:val="Balloon Text"/>
    <w:basedOn w:val="Normal"/>
    <w:link w:val="BalloonTextChar"/>
    <w:uiPriority w:val="99"/>
    <w:semiHidden/>
    <w:unhideWhenUsed/>
    <w:rsid w:val="001D33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3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3A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33A4"/>
    <w:pPr>
      <w:spacing w:after="0" w:line="240" w:lineRule="auto"/>
      <w:ind w:left="720"/>
      <w:contextualSpacing/>
    </w:pPr>
  </w:style>
  <w:style w:type="character" w:styleId="Hyperlink">
    <w:name w:val="Hyperlink"/>
    <w:basedOn w:val="DefaultParagraphFont"/>
    <w:uiPriority w:val="99"/>
    <w:unhideWhenUsed/>
    <w:rsid w:val="001D33A4"/>
    <w:rPr>
      <w:color w:val="0000FF" w:themeColor="hyperlink"/>
      <w:u w:val="single"/>
    </w:rPr>
  </w:style>
  <w:style w:type="paragraph" w:styleId="BalloonText">
    <w:name w:val="Balloon Text"/>
    <w:basedOn w:val="Normal"/>
    <w:link w:val="BalloonTextChar"/>
    <w:uiPriority w:val="99"/>
    <w:semiHidden/>
    <w:unhideWhenUsed/>
    <w:rsid w:val="001D33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3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alog.arizona.edu/2014-15/policies/profexam.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catalog.arizona.edu/2014-15/policies/apexam.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arizona.edu/2014-15/policies/ibexam.htm" TargetMode="External"/><Relationship Id="rId11" Type="http://schemas.openxmlformats.org/officeDocument/2006/relationships/hyperlink" Target="http://www.cie.org.uk/programmes-and-qualifications/cambridge-advanced/" TargetMode="External"/><Relationship Id="rId5" Type="http://schemas.openxmlformats.org/officeDocument/2006/relationships/webSettings" Target="webSettings.xml"/><Relationship Id="rId10" Type="http://schemas.openxmlformats.org/officeDocument/2006/relationships/hyperlink" Target="http://advising.arizona.edu/advisors/college" TargetMode="External"/><Relationship Id="rId4" Type="http://schemas.openxmlformats.org/officeDocument/2006/relationships/settings" Target="setting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429</Words>
  <Characters>2447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Celeste Pardee</dc:creator>
  <cp:lastModifiedBy>Celeste Pardee</cp:lastModifiedBy>
  <cp:revision>2</cp:revision>
  <dcterms:created xsi:type="dcterms:W3CDTF">2015-01-28T17:25:00Z</dcterms:created>
  <dcterms:modified xsi:type="dcterms:W3CDTF">2015-01-28T17:25:00Z</dcterms:modified>
</cp:coreProperties>
</file>