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AA" w:rsidRDefault="007848BD" w:rsidP="007848BD">
      <w:pPr>
        <w:tabs>
          <w:tab w:val="left" w:pos="360"/>
        </w:tabs>
        <w:spacing w:after="0" w:line="240" w:lineRule="auto"/>
        <w:jc w:val="center"/>
        <w:rPr>
          <w:rFonts w:ascii="Arial" w:hAnsi="Arial" w:cs="Arial"/>
          <w:b/>
        </w:rPr>
      </w:pPr>
      <w:r>
        <w:rPr>
          <w:rFonts w:ascii="Arial" w:hAnsi="Arial" w:cs="Arial"/>
          <w:b/>
        </w:rPr>
        <w:t>A</w:t>
      </w:r>
      <w:r w:rsidR="006C2AAA" w:rsidRPr="00737540">
        <w:rPr>
          <w:rFonts w:ascii="Arial" w:hAnsi="Arial" w:cs="Arial"/>
          <w:b/>
        </w:rPr>
        <w:t>mend</w:t>
      </w:r>
      <w:r>
        <w:rPr>
          <w:rFonts w:ascii="Arial" w:hAnsi="Arial" w:cs="Arial"/>
          <w:b/>
        </w:rPr>
        <w:t xml:space="preserve">ments to the Class Attendance </w:t>
      </w:r>
      <w:bookmarkStart w:id="0" w:name="_GoBack"/>
      <w:bookmarkEnd w:id="0"/>
      <w:r w:rsidR="006C2AAA" w:rsidRPr="00737540">
        <w:rPr>
          <w:rFonts w:ascii="Arial" w:hAnsi="Arial" w:cs="Arial"/>
          <w:b/>
        </w:rPr>
        <w:t>and Administrative Drop Policy</w:t>
      </w:r>
    </w:p>
    <w:p w:rsidR="007848BD" w:rsidRPr="007848BD" w:rsidRDefault="007848BD" w:rsidP="007848BD">
      <w:pPr>
        <w:tabs>
          <w:tab w:val="left" w:pos="360"/>
        </w:tabs>
        <w:spacing w:after="0" w:line="240" w:lineRule="auto"/>
        <w:jc w:val="center"/>
        <w:rPr>
          <w:rFonts w:ascii="Arial" w:hAnsi="Arial" w:cs="Arial"/>
          <w:i/>
        </w:rPr>
      </w:pPr>
      <w:r>
        <w:rPr>
          <w:rFonts w:ascii="Arial" w:hAnsi="Arial" w:cs="Arial"/>
          <w:i/>
        </w:rPr>
        <w:t>Approved by the Faculty Senate, 1/26/15</w:t>
      </w:r>
    </w:p>
    <w:p w:rsidR="006C2AAA" w:rsidRPr="00737540" w:rsidRDefault="006C2AAA" w:rsidP="006C2AAA">
      <w:pPr>
        <w:spacing w:after="0" w:line="240" w:lineRule="auto"/>
        <w:rPr>
          <w:rFonts w:ascii="Arial" w:hAnsi="Arial" w:cs="Arial"/>
          <w:b/>
        </w:rPr>
      </w:pPr>
    </w:p>
    <w:p w:rsidR="006C2AAA" w:rsidRPr="00737540" w:rsidRDefault="006C2AAA" w:rsidP="006C2AAA">
      <w:pPr>
        <w:spacing w:after="0" w:line="240" w:lineRule="auto"/>
        <w:rPr>
          <w:rFonts w:ascii="Arial" w:hAnsi="Arial" w:cs="Arial"/>
          <w:b/>
        </w:rPr>
      </w:pPr>
    </w:p>
    <w:p w:rsidR="006C2AAA" w:rsidRPr="00737540" w:rsidRDefault="007848BD" w:rsidP="006C2AAA">
      <w:pPr>
        <w:spacing w:after="0" w:line="240" w:lineRule="auto"/>
        <w:rPr>
          <w:rFonts w:ascii="Arial" w:hAnsi="Arial" w:cs="Arial"/>
          <w:b/>
        </w:rPr>
      </w:pPr>
      <w:r>
        <w:rPr>
          <w:rFonts w:ascii="Arial" w:hAnsi="Arial" w:cs="Arial"/>
          <w:b/>
        </w:rPr>
        <w:t xml:space="preserve">Approved </w:t>
      </w:r>
      <w:r w:rsidR="006C2AAA" w:rsidRPr="00737540">
        <w:rPr>
          <w:rFonts w:ascii="Arial" w:hAnsi="Arial" w:cs="Arial"/>
          <w:b/>
        </w:rPr>
        <w:t xml:space="preserve">Amendments to “Class Attendance, </w:t>
      </w:r>
      <w:r w:rsidR="006C2AAA" w:rsidRPr="00737540">
        <w:rPr>
          <w:rFonts w:ascii="Arial" w:hAnsi="Arial" w:cs="Arial"/>
          <w:b/>
          <w:color w:val="FF0000"/>
        </w:rPr>
        <w:t>Participation</w:t>
      </w:r>
      <w:r w:rsidR="006C2AAA" w:rsidRPr="00737540">
        <w:rPr>
          <w:rFonts w:ascii="Arial" w:hAnsi="Arial" w:cs="Arial"/>
          <w:b/>
        </w:rPr>
        <w:t xml:space="preserve">, and Administrative Drop Policy” </w:t>
      </w:r>
      <w:r w:rsidR="006C2AAA" w:rsidRPr="00737540">
        <w:rPr>
          <w:rFonts w:ascii="Arial" w:hAnsi="Arial" w:cs="Arial"/>
        </w:rPr>
        <w:t xml:space="preserve">(changes in bold red font </w:t>
      </w:r>
      <w:r>
        <w:rPr>
          <w:rFonts w:ascii="Arial" w:hAnsi="Arial" w:cs="Arial"/>
        </w:rPr>
        <w:t>will appear in</w:t>
      </w:r>
      <w:r w:rsidR="006C2AAA" w:rsidRPr="00737540">
        <w:rPr>
          <w:rFonts w:ascii="Arial" w:hAnsi="Arial" w:cs="Arial"/>
        </w:rPr>
        <w:t xml:space="preserve"> the 201</w:t>
      </w:r>
      <w:r>
        <w:rPr>
          <w:rFonts w:ascii="Arial" w:hAnsi="Arial" w:cs="Arial"/>
        </w:rPr>
        <w:t>5</w:t>
      </w:r>
      <w:r w:rsidR="006C2AAA" w:rsidRPr="00737540">
        <w:rPr>
          <w:rFonts w:ascii="Arial" w:hAnsi="Arial" w:cs="Arial"/>
        </w:rPr>
        <w:t>-1</w:t>
      </w:r>
      <w:r>
        <w:rPr>
          <w:rFonts w:ascii="Arial" w:hAnsi="Arial" w:cs="Arial"/>
        </w:rPr>
        <w:t>6</w:t>
      </w:r>
      <w:r w:rsidR="006C2AAA" w:rsidRPr="00737540">
        <w:rPr>
          <w:rFonts w:ascii="Arial" w:hAnsi="Arial" w:cs="Arial"/>
        </w:rPr>
        <w:t xml:space="preserve"> General Catalog)</w:t>
      </w:r>
      <w:r w:rsidR="006C2AAA" w:rsidRPr="00737540">
        <w:rPr>
          <w:rFonts w:ascii="Arial" w:hAnsi="Arial" w:cs="Arial"/>
          <w:b/>
        </w:rPr>
        <w:t>:</w:t>
      </w:r>
    </w:p>
    <w:p w:rsidR="006C2AAA" w:rsidRPr="00737540" w:rsidRDefault="006C2AAA" w:rsidP="006C2AAA">
      <w:pPr>
        <w:spacing w:after="0" w:line="240" w:lineRule="auto"/>
        <w:ind w:left="360"/>
        <w:rPr>
          <w:rFonts w:ascii="Arial" w:hAnsi="Arial" w:cs="Arial"/>
          <w:i/>
        </w:rPr>
      </w:pPr>
    </w:p>
    <w:p w:rsidR="006C2AAA" w:rsidRPr="006C2AAA" w:rsidRDefault="006C2AAA" w:rsidP="006C2AAA">
      <w:pPr>
        <w:spacing w:after="0" w:line="240" w:lineRule="auto"/>
        <w:ind w:left="360"/>
        <w:rPr>
          <w:rFonts w:ascii="Arial" w:hAnsi="Arial" w:cs="Arial"/>
          <w:i/>
          <w:color w:val="FF0000"/>
        </w:rPr>
      </w:pPr>
      <w:r w:rsidRPr="006C2AAA">
        <w:rPr>
          <w:rFonts w:ascii="Arial" w:hAnsi="Arial" w:cs="Arial"/>
          <w:i/>
        </w:rPr>
        <w:t xml:space="preserve">Students are expected to be regular and punctual in class attendance </w:t>
      </w:r>
      <w:r w:rsidRPr="006C2AAA">
        <w:rPr>
          <w:rFonts w:ascii="Arial" w:hAnsi="Arial" w:cs="Arial"/>
          <w:b/>
          <w:i/>
          <w:color w:val="FF0000"/>
        </w:rPr>
        <w:t>and to fully participate in the course</w:t>
      </w:r>
      <w:r w:rsidRPr="006C2AAA">
        <w:rPr>
          <w:rFonts w:ascii="Arial" w:hAnsi="Arial" w:cs="Arial"/>
          <w:b/>
          <w:i/>
        </w:rPr>
        <w:t>.</w:t>
      </w:r>
      <w:r w:rsidRPr="006C2AAA">
        <w:rPr>
          <w:rFonts w:ascii="Arial" w:hAnsi="Arial" w:cs="Arial"/>
          <w:i/>
        </w:rPr>
        <w:t xml:space="preserve"> The University believes that students themselves are primarily responsible for attendance </w:t>
      </w:r>
      <w:r w:rsidRPr="006C2AAA">
        <w:rPr>
          <w:rFonts w:ascii="Arial" w:hAnsi="Arial" w:cs="Arial"/>
          <w:b/>
          <w:i/>
          <w:color w:val="FF0000"/>
        </w:rPr>
        <w:t>and class participation.</w:t>
      </w:r>
      <w:r w:rsidRPr="006C2AAA">
        <w:rPr>
          <w:rFonts w:ascii="Arial" w:hAnsi="Arial" w:cs="Arial"/>
          <w:i/>
          <w:color w:val="FF0000"/>
        </w:rPr>
        <w:t xml:space="preserve"> </w:t>
      </w:r>
      <w:r w:rsidR="007848BD" w:rsidRPr="007848BD">
        <w:rPr>
          <w:rFonts w:ascii="Arial" w:hAnsi="Arial" w:cs="Arial"/>
          <w:b/>
          <w:i/>
          <w:color w:val="FF0000"/>
        </w:rPr>
        <w:t>Sinc</w:t>
      </w:r>
      <w:r w:rsidR="006740B2" w:rsidRPr="006740B2">
        <w:rPr>
          <w:rFonts w:ascii="Arial" w:hAnsi="Arial" w:cs="Arial"/>
          <w:b/>
          <w:i/>
          <w:color w:val="FF0000"/>
        </w:rPr>
        <w:t>e students may be permitted to add classes beyond the official start date, instructors should be attentive to student enrollment dates when assessing adequate participation for the purposes of administrative drop.</w:t>
      </w:r>
    </w:p>
    <w:p w:rsidR="006C2AAA" w:rsidRPr="006C2AAA" w:rsidRDefault="006C2AAA" w:rsidP="006C2AAA">
      <w:pPr>
        <w:spacing w:after="0" w:line="240" w:lineRule="auto"/>
        <w:ind w:left="360"/>
        <w:rPr>
          <w:rFonts w:ascii="Arial" w:hAnsi="Arial" w:cs="Arial"/>
          <w:i/>
        </w:rPr>
      </w:pPr>
    </w:p>
    <w:p w:rsidR="006C2AAA" w:rsidRPr="006C2AAA" w:rsidRDefault="00737540" w:rsidP="006C2AAA">
      <w:pPr>
        <w:spacing w:after="0" w:line="240" w:lineRule="auto"/>
        <w:ind w:left="360"/>
        <w:rPr>
          <w:rFonts w:ascii="Arial" w:hAnsi="Arial" w:cs="Arial"/>
          <w:b/>
          <w:i/>
          <w:color w:val="FF0000"/>
        </w:rPr>
      </w:pPr>
      <w:proofErr w:type="gramStart"/>
      <w:r w:rsidRPr="00737540">
        <w:rPr>
          <w:rFonts w:ascii="Arial" w:hAnsi="Arial" w:cs="Arial"/>
          <w:b/>
          <w:i/>
          <w:color w:val="FF0000"/>
          <w:u w:val="single"/>
        </w:rPr>
        <w:t xml:space="preserve">In-Person </w:t>
      </w:r>
      <w:r w:rsidR="006C2AAA" w:rsidRPr="006C2AAA">
        <w:rPr>
          <w:rFonts w:ascii="Arial" w:hAnsi="Arial" w:cs="Arial"/>
          <w:b/>
          <w:i/>
          <w:color w:val="FF0000"/>
          <w:u w:val="single"/>
        </w:rPr>
        <w:t>Courses.</w:t>
      </w:r>
      <w:proofErr w:type="gramEnd"/>
      <w:r w:rsidR="006C2AAA" w:rsidRPr="006C2AAA">
        <w:rPr>
          <w:rFonts w:ascii="Arial" w:hAnsi="Arial" w:cs="Arial"/>
          <w:b/>
          <w:i/>
          <w:color w:val="FF0000"/>
        </w:rPr>
        <w:t xml:space="preserve">  </w:t>
      </w:r>
      <w:r w:rsidR="006C2AAA" w:rsidRPr="006C2AAA">
        <w:rPr>
          <w:rFonts w:ascii="Arial" w:hAnsi="Arial" w:cs="Arial"/>
          <w:i/>
        </w:rPr>
        <w:t xml:space="preserve">Instructors will provide students with written statements of their policies with respect to absences </w:t>
      </w:r>
      <w:r w:rsidR="006C2AAA" w:rsidRPr="006C2AAA">
        <w:rPr>
          <w:rFonts w:ascii="Arial" w:hAnsi="Arial" w:cs="Arial"/>
          <w:b/>
          <w:i/>
          <w:color w:val="FF0000"/>
        </w:rPr>
        <w:t>and class participation</w:t>
      </w:r>
      <w:r w:rsidR="006C2AAA" w:rsidRPr="006C2AAA">
        <w:rPr>
          <w:rFonts w:ascii="Arial" w:hAnsi="Arial" w:cs="Arial"/>
          <w:i/>
        </w:rPr>
        <w:t xml:space="preserve">. Excessive or extended absence from class is sufficient reason for the instructor to recommend that the student be administratively dropped from the course. For </w:t>
      </w:r>
      <w:r w:rsidR="006C2AAA" w:rsidRPr="006C2AAA">
        <w:rPr>
          <w:rFonts w:ascii="Arial" w:hAnsi="Arial" w:cs="Arial"/>
          <w:b/>
          <w:i/>
          <w:color w:val="FF0000"/>
        </w:rPr>
        <w:t xml:space="preserve">accelerated courses and </w:t>
      </w:r>
      <w:r w:rsidR="006C2AAA" w:rsidRPr="006C2AAA">
        <w:rPr>
          <w:rFonts w:ascii="Arial" w:hAnsi="Arial" w:cs="Arial"/>
          <w:i/>
        </w:rPr>
        <w:t xml:space="preserve">for those courses in which enrollment is limited, missing the first class session may be interpreted as excessive absence. The date the administrative drop is posted on the class roster in the UAccess Instructor Center determines how it affects the student's academic record.  If this action is filed with the Office of the Registrar by the first drop deadline, it will result in cancellation of registration in the course. </w:t>
      </w:r>
      <w:r w:rsidR="006C2AAA" w:rsidRPr="006C2AAA">
        <w:rPr>
          <w:rFonts w:ascii="Arial" w:hAnsi="Arial" w:cs="Arial"/>
          <w:b/>
          <w:i/>
          <w:color w:val="FF0000"/>
        </w:rPr>
        <w:t xml:space="preserve">The first and second drop deadlines are defined below. </w:t>
      </w:r>
    </w:p>
    <w:p w:rsidR="006C2AAA" w:rsidRPr="006C2AAA" w:rsidRDefault="006C2AAA" w:rsidP="006C2AAA">
      <w:pPr>
        <w:spacing w:after="0" w:line="240" w:lineRule="auto"/>
        <w:ind w:left="360"/>
        <w:rPr>
          <w:rFonts w:ascii="Arial" w:hAnsi="Arial" w:cs="Arial"/>
          <w:b/>
          <w:i/>
        </w:rPr>
      </w:pPr>
    </w:p>
    <w:p w:rsidR="006C2AAA" w:rsidRPr="006C2AAA" w:rsidRDefault="006C2AAA" w:rsidP="006C2AAA">
      <w:pPr>
        <w:spacing w:after="0" w:line="240" w:lineRule="auto"/>
        <w:ind w:left="360"/>
        <w:rPr>
          <w:rFonts w:ascii="Arial" w:hAnsi="Arial" w:cs="Arial"/>
          <w:b/>
          <w:i/>
        </w:rPr>
      </w:pPr>
      <w:proofErr w:type="gramStart"/>
      <w:r w:rsidRPr="006C2AAA">
        <w:rPr>
          <w:rFonts w:ascii="Arial" w:hAnsi="Arial" w:cs="Arial"/>
          <w:b/>
          <w:i/>
          <w:color w:val="FF0000"/>
          <w:u w:val="single"/>
        </w:rPr>
        <w:t>Fully-Online Course Delivery</w:t>
      </w:r>
      <w:r w:rsidRPr="006C2AAA">
        <w:rPr>
          <w:rFonts w:ascii="Arial" w:hAnsi="Arial" w:cs="Arial"/>
          <w:b/>
          <w:i/>
          <w:color w:val="FF0000"/>
        </w:rPr>
        <w:t>.</w:t>
      </w:r>
      <w:proofErr w:type="gramEnd"/>
      <w:r w:rsidRPr="006C2AAA">
        <w:rPr>
          <w:rFonts w:ascii="Arial" w:hAnsi="Arial" w:cs="Arial"/>
          <w:b/>
          <w:i/>
          <w:color w:val="FF0000"/>
        </w:rPr>
        <w:t xml:space="preserve"> Instructors will provide students with written statements of their policies with respect to what constitutes student participation and how participation will be evaluated in courses delivered fully or primarily online.  The instructor will determine whether the duration or extent of non-compliance with the written policy is sufficient justification for requesting an administrative drop from the course.  For accelerated courses or for courses with limited enrollment, missing the first required interaction may be interpreted as a failure to adequately participate.</w:t>
      </w:r>
      <w:r w:rsidRPr="006C2AAA">
        <w:rPr>
          <w:rFonts w:ascii="Arial" w:hAnsi="Arial" w:cs="Arial"/>
          <w:i/>
          <w:color w:val="FF0000"/>
        </w:rPr>
        <w:t xml:space="preserve">  </w:t>
      </w:r>
      <w:r w:rsidRPr="006C2AAA">
        <w:rPr>
          <w:rFonts w:ascii="Arial" w:hAnsi="Arial" w:cs="Arial"/>
          <w:i/>
        </w:rPr>
        <w:t>The date the administrative drop is posted on the class roster in the UAccess Instructor Center will determine how it affects the student’s academic record.  If this action is filed with the Office of the Registrar by the first drop deadline, it will result in cancellation of registration in the course.</w:t>
      </w:r>
      <w:r w:rsidRPr="006C2AAA">
        <w:rPr>
          <w:rFonts w:ascii="Arial" w:hAnsi="Arial" w:cs="Arial"/>
          <w:i/>
          <w:color w:val="FF0000"/>
        </w:rPr>
        <w:t xml:space="preserve"> </w:t>
      </w:r>
      <w:r w:rsidRPr="006C2AAA">
        <w:rPr>
          <w:rFonts w:ascii="Arial" w:hAnsi="Arial" w:cs="Arial"/>
          <w:b/>
          <w:i/>
          <w:color w:val="FF0000"/>
        </w:rPr>
        <w:t>The first and second drop deadlines are defined below.</w:t>
      </w:r>
      <w:r w:rsidRPr="006C2AAA">
        <w:rPr>
          <w:rFonts w:ascii="Arial" w:hAnsi="Arial" w:cs="Arial"/>
          <w:b/>
          <w:i/>
        </w:rPr>
        <w:t xml:space="preserve"> </w:t>
      </w:r>
    </w:p>
    <w:p w:rsidR="006C2AAA" w:rsidRPr="006C2AAA" w:rsidRDefault="006C2AAA" w:rsidP="006C2AAA">
      <w:pPr>
        <w:spacing w:after="0" w:line="240" w:lineRule="auto"/>
        <w:ind w:left="360"/>
        <w:rPr>
          <w:rFonts w:ascii="Arial" w:hAnsi="Arial" w:cs="Arial"/>
          <w:i/>
        </w:rPr>
      </w:pPr>
    </w:p>
    <w:p w:rsidR="006C2AAA" w:rsidRPr="006C2AAA" w:rsidRDefault="006C2AAA" w:rsidP="006C2AAA">
      <w:pPr>
        <w:spacing w:after="0" w:line="240" w:lineRule="auto"/>
        <w:ind w:left="360"/>
        <w:rPr>
          <w:rFonts w:ascii="Arial" w:hAnsi="Arial" w:cs="Arial"/>
          <w:i/>
          <w:color w:val="FF0000"/>
        </w:rPr>
      </w:pPr>
      <w:proofErr w:type="gramStart"/>
      <w:r w:rsidRPr="006C2AAA">
        <w:rPr>
          <w:rFonts w:ascii="Arial" w:hAnsi="Arial" w:cs="Arial"/>
          <w:b/>
          <w:i/>
          <w:color w:val="FF0000"/>
          <w:u w:val="single"/>
        </w:rPr>
        <w:t>Hybrid Courses</w:t>
      </w:r>
      <w:r w:rsidRPr="006C2AAA">
        <w:rPr>
          <w:rFonts w:ascii="Arial" w:hAnsi="Arial" w:cs="Arial"/>
          <w:b/>
          <w:i/>
          <w:color w:val="FF0000"/>
        </w:rPr>
        <w:t>.</w:t>
      </w:r>
      <w:proofErr w:type="gramEnd"/>
      <w:r w:rsidRPr="006C2AAA">
        <w:rPr>
          <w:rFonts w:ascii="Arial" w:hAnsi="Arial" w:cs="Arial"/>
          <w:b/>
          <w:i/>
          <w:color w:val="FF0000"/>
        </w:rPr>
        <w:t xml:space="preserve">  Instructors of hybrid courses will determine whether to apply the attendance policies for In-Person or for Fully-Online Delivery.  This will be clarified in the instructor’s written policy statement</w:t>
      </w:r>
      <w:r w:rsidRPr="006C2AAA">
        <w:rPr>
          <w:rFonts w:ascii="Arial" w:hAnsi="Arial" w:cs="Arial"/>
          <w:i/>
          <w:color w:val="FF0000"/>
        </w:rPr>
        <w:t>.</w:t>
      </w:r>
    </w:p>
    <w:p w:rsidR="006C2AAA" w:rsidRPr="006C2AAA" w:rsidRDefault="006C2AAA" w:rsidP="006C2AAA">
      <w:pPr>
        <w:spacing w:after="0" w:line="240" w:lineRule="auto"/>
        <w:ind w:left="360"/>
        <w:rPr>
          <w:rFonts w:ascii="Arial" w:hAnsi="Arial" w:cs="Arial"/>
          <w:i/>
          <w:color w:val="FF0000"/>
        </w:rPr>
      </w:pPr>
    </w:p>
    <w:p w:rsidR="006C2AAA" w:rsidRPr="006C2AAA" w:rsidRDefault="006C2AAA" w:rsidP="006C2AAA">
      <w:pPr>
        <w:spacing w:after="0" w:line="240" w:lineRule="auto"/>
        <w:ind w:left="360"/>
        <w:rPr>
          <w:rFonts w:ascii="Arial" w:hAnsi="Arial" w:cs="Arial"/>
          <w:i/>
          <w:color w:val="FF0000"/>
        </w:rPr>
      </w:pPr>
      <w:r w:rsidRPr="006C2AAA">
        <w:rPr>
          <w:rFonts w:ascii="Arial" w:hAnsi="Arial" w:cs="Arial"/>
          <w:b/>
          <w:i/>
          <w:color w:val="FF0000"/>
          <w:u w:val="single"/>
        </w:rPr>
        <w:t>Undergraduate Drop</w:t>
      </w:r>
      <w:r w:rsidRPr="006C2AAA">
        <w:rPr>
          <w:rFonts w:ascii="Arial" w:hAnsi="Arial" w:cs="Arial"/>
          <w:b/>
          <w:i/>
          <w:color w:val="FF0000"/>
        </w:rPr>
        <w:t xml:space="preserve"> </w:t>
      </w:r>
      <w:hyperlink r:id="rId6" w:history="1">
        <w:r w:rsidRPr="00737540">
          <w:rPr>
            <w:rFonts w:ascii="Arial" w:hAnsi="Arial" w:cs="Arial"/>
            <w:b/>
            <w:i/>
            <w:color w:val="0000FF" w:themeColor="hyperlink"/>
            <w:u w:val="single"/>
          </w:rPr>
          <w:t>Deadlines</w:t>
        </w:r>
      </w:hyperlink>
      <w:r w:rsidRPr="006C2AAA">
        <w:rPr>
          <w:rFonts w:ascii="Arial" w:hAnsi="Arial" w:cs="Arial"/>
          <w:i/>
          <w:color w:val="FF0000"/>
        </w:rPr>
        <w:t xml:space="preserve"> apply to all undergraduate courses, regardless of delivery mode:</w:t>
      </w:r>
    </w:p>
    <w:p w:rsidR="006C2AAA" w:rsidRPr="006C2AAA" w:rsidRDefault="006C2AAA" w:rsidP="006C2AAA">
      <w:pPr>
        <w:numPr>
          <w:ilvl w:val="0"/>
          <w:numId w:val="2"/>
        </w:numPr>
        <w:spacing w:after="0" w:line="240" w:lineRule="auto"/>
        <w:ind w:left="360" w:firstLine="0"/>
        <w:contextualSpacing/>
        <w:rPr>
          <w:rFonts w:ascii="Arial" w:hAnsi="Arial" w:cs="Arial"/>
          <w:i/>
        </w:rPr>
      </w:pPr>
      <w:r w:rsidRPr="006C2AAA">
        <w:rPr>
          <w:rFonts w:ascii="Arial" w:hAnsi="Arial" w:cs="Arial"/>
          <w:b/>
          <w:i/>
          <w:color w:val="FF0000"/>
          <w:u w:val="single"/>
        </w:rPr>
        <w:t>First Drop Deadline</w:t>
      </w:r>
      <w:r w:rsidRPr="006C2AAA">
        <w:rPr>
          <w:rFonts w:ascii="Arial" w:hAnsi="Arial" w:cs="Arial"/>
          <w:i/>
        </w:rPr>
        <w:t xml:space="preserve">:  Prior to the end of the 2nd week of classes in Fall/Spring (see </w:t>
      </w:r>
      <w:hyperlink r:id="rId7" w:history="1">
        <w:r w:rsidRPr="00737540">
          <w:rPr>
            <w:rFonts w:ascii="Arial" w:hAnsi="Arial" w:cs="Arial"/>
            <w:i/>
            <w:color w:val="0000FF" w:themeColor="hyperlink"/>
            <w:u w:val="single"/>
          </w:rPr>
          <w:t>Dates &amp; Deadlines</w:t>
        </w:r>
      </w:hyperlink>
      <w:r w:rsidRPr="006C2AAA">
        <w:rPr>
          <w:rFonts w:ascii="Arial" w:hAnsi="Arial" w:cs="Arial"/>
          <w:i/>
        </w:rPr>
        <w:t xml:space="preserve"> for a shorter term), the course will be deleted from the student's permanent record. </w:t>
      </w:r>
    </w:p>
    <w:p w:rsidR="006C2AAA" w:rsidRPr="006C2AAA" w:rsidRDefault="006C2AAA" w:rsidP="006C2AAA">
      <w:pPr>
        <w:numPr>
          <w:ilvl w:val="0"/>
          <w:numId w:val="2"/>
        </w:numPr>
        <w:spacing w:after="0" w:line="240" w:lineRule="auto"/>
        <w:ind w:left="360" w:firstLine="0"/>
        <w:contextualSpacing/>
        <w:rPr>
          <w:rFonts w:ascii="Arial" w:hAnsi="Arial" w:cs="Arial"/>
          <w:i/>
        </w:rPr>
      </w:pPr>
      <w:r w:rsidRPr="006C2AAA">
        <w:rPr>
          <w:rFonts w:ascii="Arial" w:hAnsi="Arial" w:cs="Arial"/>
          <w:b/>
          <w:i/>
          <w:color w:val="FF0000"/>
          <w:u w:val="single"/>
        </w:rPr>
        <w:t>Second Drop Deadline</w:t>
      </w:r>
      <w:r w:rsidRPr="006C2AAA">
        <w:rPr>
          <w:rFonts w:ascii="Arial" w:hAnsi="Arial" w:cs="Arial"/>
          <w:i/>
        </w:rPr>
        <w:t xml:space="preserve">:  An administrative drop in weeks three through ten of Fall/Spring (see </w:t>
      </w:r>
      <w:hyperlink r:id="rId8" w:history="1">
        <w:r w:rsidRPr="00737540">
          <w:rPr>
            <w:rFonts w:ascii="Arial" w:hAnsi="Arial" w:cs="Arial"/>
            <w:i/>
            <w:color w:val="0000FF" w:themeColor="hyperlink"/>
            <w:u w:val="single"/>
          </w:rPr>
          <w:t>Dates &amp; Deadlines</w:t>
        </w:r>
      </w:hyperlink>
      <w:r w:rsidRPr="006C2AAA">
        <w:rPr>
          <w:rFonts w:ascii="Arial" w:hAnsi="Arial" w:cs="Arial"/>
          <w:i/>
        </w:rPr>
        <w:t xml:space="preserve"> for shorter terms) will result in the grade of W, regardless of whether the student is passing at the time. </w:t>
      </w:r>
    </w:p>
    <w:p w:rsidR="006C2AAA" w:rsidRPr="006C2AAA" w:rsidRDefault="006C2AAA" w:rsidP="006C2AAA">
      <w:pPr>
        <w:numPr>
          <w:ilvl w:val="0"/>
          <w:numId w:val="2"/>
        </w:numPr>
        <w:spacing w:after="0" w:line="240" w:lineRule="auto"/>
        <w:ind w:left="360" w:firstLine="0"/>
        <w:contextualSpacing/>
        <w:rPr>
          <w:rFonts w:ascii="Arial" w:hAnsi="Arial" w:cs="Arial"/>
          <w:i/>
        </w:rPr>
      </w:pPr>
      <w:r w:rsidRPr="006C2AAA">
        <w:rPr>
          <w:rFonts w:ascii="Arial" w:hAnsi="Arial" w:cs="Arial"/>
          <w:b/>
          <w:i/>
          <w:color w:val="FF0000"/>
          <w:u w:val="single"/>
        </w:rPr>
        <w:t>Courses taken for Audit</w:t>
      </w:r>
      <w:r w:rsidRPr="006C2AAA">
        <w:rPr>
          <w:rFonts w:ascii="Arial" w:hAnsi="Arial" w:cs="Arial"/>
          <w:b/>
          <w:i/>
        </w:rPr>
        <w:t>:</w:t>
      </w:r>
      <w:r w:rsidRPr="006C2AAA">
        <w:rPr>
          <w:rFonts w:ascii="Arial" w:hAnsi="Arial" w:cs="Arial"/>
          <w:i/>
        </w:rPr>
        <w:t xml:space="preserve">  The grade of XO is awarded for students who are administratively dropped for courses taken for audit after the first drop deadline. </w:t>
      </w:r>
    </w:p>
    <w:p w:rsidR="006C2AAA" w:rsidRPr="006C2AAA" w:rsidRDefault="006C2AAA" w:rsidP="006C2AAA">
      <w:pPr>
        <w:numPr>
          <w:ilvl w:val="0"/>
          <w:numId w:val="2"/>
        </w:numPr>
        <w:spacing w:after="0" w:line="240" w:lineRule="auto"/>
        <w:ind w:left="360" w:firstLine="0"/>
        <w:contextualSpacing/>
        <w:rPr>
          <w:rFonts w:ascii="Arial" w:hAnsi="Arial" w:cs="Arial"/>
        </w:rPr>
      </w:pPr>
      <w:r w:rsidRPr="006C2AAA">
        <w:rPr>
          <w:rFonts w:ascii="Arial" w:hAnsi="Arial" w:cs="Arial"/>
          <w:b/>
          <w:i/>
          <w:color w:val="FF0000"/>
          <w:u w:val="single"/>
        </w:rPr>
        <w:t>After the Second Drop Deadline</w:t>
      </w:r>
      <w:r w:rsidRPr="006C2AAA">
        <w:rPr>
          <w:rFonts w:ascii="Arial" w:hAnsi="Arial" w:cs="Arial"/>
          <w:i/>
        </w:rPr>
        <w:t xml:space="preserve">—the end of the 10th week of classes in Fall/Spring (see </w:t>
      </w:r>
      <w:hyperlink r:id="rId9" w:history="1">
        <w:r w:rsidRPr="00737540">
          <w:rPr>
            <w:rFonts w:ascii="Arial" w:hAnsi="Arial" w:cs="Arial"/>
            <w:i/>
            <w:color w:val="0000FF" w:themeColor="hyperlink"/>
            <w:u w:val="single"/>
          </w:rPr>
          <w:t>Dates &amp; Deadlines</w:t>
        </w:r>
      </w:hyperlink>
      <w:r w:rsidRPr="006C2AAA">
        <w:rPr>
          <w:rFonts w:ascii="Arial" w:hAnsi="Arial" w:cs="Arial"/>
          <w:i/>
        </w:rPr>
        <w:t xml:space="preserve"> for a shorter term)—administrative drops will not be processed.</w:t>
      </w:r>
      <w:r w:rsidRPr="006C2AAA">
        <w:rPr>
          <w:rFonts w:ascii="Arial" w:hAnsi="Arial" w:cs="Arial"/>
        </w:rPr>
        <w:t xml:space="preserve"> </w:t>
      </w:r>
    </w:p>
    <w:p w:rsidR="006C2AAA" w:rsidRPr="006C2AAA" w:rsidRDefault="006C2AAA" w:rsidP="006C2AAA">
      <w:pPr>
        <w:spacing w:after="0" w:line="240" w:lineRule="auto"/>
        <w:ind w:left="720"/>
        <w:contextualSpacing/>
        <w:rPr>
          <w:rFonts w:ascii="Arial" w:hAnsi="Arial" w:cs="Arial"/>
        </w:rPr>
      </w:pPr>
    </w:p>
    <w:p w:rsidR="006C2AAA" w:rsidRPr="006C2AAA" w:rsidRDefault="006C2AAA" w:rsidP="006C2AAA">
      <w:pPr>
        <w:spacing w:after="0" w:line="240" w:lineRule="auto"/>
        <w:ind w:left="360"/>
        <w:rPr>
          <w:rFonts w:ascii="Arial" w:hAnsi="Arial" w:cs="Arial"/>
          <w:b/>
          <w:i/>
          <w:color w:val="FF0000"/>
          <w:u w:val="single"/>
        </w:rPr>
      </w:pPr>
    </w:p>
    <w:p w:rsidR="006C2AAA" w:rsidRPr="006C2AAA" w:rsidRDefault="006C2AAA" w:rsidP="006C2AAA">
      <w:pPr>
        <w:spacing w:after="0" w:line="240" w:lineRule="auto"/>
        <w:ind w:left="360"/>
        <w:rPr>
          <w:rFonts w:ascii="Arial" w:hAnsi="Arial" w:cs="Arial"/>
          <w:b/>
          <w:i/>
          <w:color w:val="FF0000"/>
        </w:rPr>
      </w:pPr>
      <w:r w:rsidRPr="006C2AAA">
        <w:rPr>
          <w:rFonts w:ascii="Arial" w:hAnsi="Arial" w:cs="Arial"/>
          <w:b/>
          <w:i/>
          <w:color w:val="FF0000"/>
          <w:u w:val="single"/>
        </w:rPr>
        <w:lastRenderedPageBreak/>
        <w:t xml:space="preserve">Graduate Drop </w:t>
      </w:r>
      <w:hyperlink r:id="rId10" w:history="1">
        <w:r w:rsidRPr="00737540">
          <w:rPr>
            <w:rFonts w:ascii="Arial" w:hAnsi="Arial" w:cs="Arial"/>
            <w:b/>
            <w:i/>
            <w:color w:val="0000FF" w:themeColor="hyperlink"/>
            <w:u w:val="single"/>
          </w:rPr>
          <w:t>Deadlines</w:t>
        </w:r>
      </w:hyperlink>
      <w:r w:rsidRPr="006C2AAA">
        <w:rPr>
          <w:rFonts w:ascii="Arial" w:hAnsi="Arial" w:cs="Arial"/>
          <w:i/>
          <w:color w:val="FF0000"/>
        </w:rPr>
        <w:t xml:space="preserve"> </w:t>
      </w:r>
      <w:r w:rsidRPr="006C2AAA">
        <w:rPr>
          <w:rFonts w:ascii="Arial" w:hAnsi="Arial" w:cs="Arial"/>
          <w:b/>
          <w:i/>
          <w:color w:val="FF0000"/>
        </w:rPr>
        <w:t>apply to all graduate/professional courses, regardless of delivery mode:</w:t>
      </w:r>
    </w:p>
    <w:p w:rsidR="006C2AAA" w:rsidRPr="006C2AAA" w:rsidRDefault="006C2AAA" w:rsidP="006C2AAA">
      <w:pPr>
        <w:numPr>
          <w:ilvl w:val="0"/>
          <w:numId w:val="2"/>
        </w:numPr>
        <w:spacing w:after="0" w:line="240" w:lineRule="auto"/>
        <w:ind w:left="360" w:firstLine="0"/>
        <w:contextualSpacing/>
        <w:rPr>
          <w:rFonts w:ascii="Arial" w:hAnsi="Arial" w:cs="Arial"/>
          <w:i/>
          <w:color w:val="FF0000"/>
        </w:rPr>
      </w:pPr>
      <w:r w:rsidRPr="006C2AAA">
        <w:rPr>
          <w:rFonts w:ascii="Arial" w:hAnsi="Arial" w:cs="Arial"/>
          <w:b/>
          <w:i/>
          <w:color w:val="FF0000"/>
          <w:u w:val="single"/>
        </w:rPr>
        <w:t>First Drop Deadline</w:t>
      </w:r>
      <w:r w:rsidRPr="006C2AAA">
        <w:rPr>
          <w:rFonts w:ascii="Arial" w:hAnsi="Arial" w:cs="Arial"/>
          <w:b/>
          <w:i/>
        </w:rPr>
        <w:t>:</w:t>
      </w:r>
      <w:r w:rsidRPr="006C2AAA">
        <w:rPr>
          <w:rFonts w:ascii="Arial" w:hAnsi="Arial" w:cs="Arial"/>
          <w:i/>
        </w:rPr>
        <w:t xml:space="preserve">  </w:t>
      </w:r>
      <w:r w:rsidRPr="006C2AAA">
        <w:rPr>
          <w:rFonts w:ascii="Arial" w:hAnsi="Arial" w:cs="Arial"/>
          <w:b/>
          <w:i/>
          <w:color w:val="FF0000"/>
        </w:rPr>
        <w:t xml:space="preserve">Prior to the end of the 4th week of classes in Fall/Spring (see </w:t>
      </w:r>
      <w:hyperlink r:id="rId11" w:history="1">
        <w:r w:rsidRPr="00737540">
          <w:rPr>
            <w:rFonts w:ascii="Arial" w:hAnsi="Arial" w:cs="Arial"/>
            <w:b/>
            <w:i/>
            <w:color w:val="0070C0"/>
            <w:u w:val="single"/>
          </w:rPr>
          <w:t>Dates &amp; Deadlines</w:t>
        </w:r>
      </w:hyperlink>
      <w:r w:rsidRPr="006C2AAA">
        <w:rPr>
          <w:rFonts w:ascii="Arial" w:hAnsi="Arial" w:cs="Arial"/>
          <w:b/>
          <w:i/>
          <w:color w:val="0070C0"/>
        </w:rPr>
        <w:t xml:space="preserve"> </w:t>
      </w:r>
      <w:r w:rsidRPr="006C2AAA">
        <w:rPr>
          <w:rFonts w:ascii="Arial" w:hAnsi="Arial" w:cs="Arial"/>
          <w:b/>
          <w:i/>
          <w:color w:val="FF0000"/>
        </w:rPr>
        <w:t>for a shorter term), the course will be deleted from the student's permanent record</w:t>
      </w:r>
      <w:r w:rsidRPr="006C2AAA">
        <w:rPr>
          <w:rFonts w:ascii="Arial" w:hAnsi="Arial" w:cs="Arial"/>
          <w:i/>
          <w:color w:val="FF0000"/>
        </w:rPr>
        <w:t xml:space="preserve">. </w:t>
      </w:r>
    </w:p>
    <w:p w:rsidR="006C2AAA" w:rsidRPr="006C2AAA" w:rsidRDefault="006C2AAA" w:rsidP="006C2AAA">
      <w:pPr>
        <w:numPr>
          <w:ilvl w:val="0"/>
          <w:numId w:val="2"/>
        </w:numPr>
        <w:spacing w:after="0" w:line="240" w:lineRule="auto"/>
        <w:ind w:left="360" w:firstLine="0"/>
        <w:contextualSpacing/>
        <w:rPr>
          <w:rFonts w:ascii="Arial" w:hAnsi="Arial" w:cs="Arial"/>
          <w:b/>
          <w:i/>
          <w:color w:val="FF0000"/>
        </w:rPr>
      </w:pPr>
      <w:r w:rsidRPr="006C2AAA">
        <w:rPr>
          <w:rFonts w:ascii="Arial" w:hAnsi="Arial" w:cs="Arial"/>
          <w:b/>
          <w:i/>
          <w:color w:val="FF0000"/>
          <w:u w:val="single"/>
        </w:rPr>
        <w:t>Second Drop Deadline</w:t>
      </w:r>
      <w:r w:rsidRPr="006C2AAA">
        <w:rPr>
          <w:rFonts w:ascii="Arial" w:hAnsi="Arial" w:cs="Arial"/>
          <w:b/>
          <w:i/>
          <w:color w:val="FF0000"/>
        </w:rPr>
        <w:t>:  An administrative drop in weeks five through ten of Fall/Spring (see</w:t>
      </w:r>
      <w:r w:rsidRPr="006C2AAA">
        <w:rPr>
          <w:rFonts w:ascii="Arial" w:hAnsi="Arial" w:cs="Arial"/>
          <w:i/>
          <w:color w:val="FF0000"/>
        </w:rPr>
        <w:t xml:space="preserve"> </w:t>
      </w:r>
      <w:hyperlink r:id="rId12" w:history="1">
        <w:r w:rsidRPr="00737540">
          <w:rPr>
            <w:rFonts w:ascii="Arial" w:hAnsi="Arial" w:cs="Arial"/>
            <w:i/>
            <w:color w:val="0070C0"/>
            <w:u w:val="single"/>
          </w:rPr>
          <w:t>Dates &amp; Deadlines</w:t>
        </w:r>
      </w:hyperlink>
      <w:r w:rsidRPr="006C2AAA">
        <w:rPr>
          <w:rFonts w:ascii="Arial" w:hAnsi="Arial" w:cs="Arial"/>
          <w:i/>
          <w:color w:val="0070C0"/>
        </w:rPr>
        <w:t xml:space="preserve"> </w:t>
      </w:r>
      <w:r w:rsidRPr="006C2AAA">
        <w:rPr>
          <w:rFonts w:ascii="Arial" w:hAnsi="Arial" w:cs="Arial"/>
          <w:b/>
          <w:i/>
          <w:color w:val="FF0000"/>
        </w:rPr>
        <w:t xml:space="preserve">for shorter terms) will result in the grade of W, regardless of whether the student is passing at the time. </w:t>
      </w:r>
    </w:p>
    <w:p w:rsidR="006C2AAA" w:rsidRPr="006C2AAA" w:rsidRDefault="006C2AAA" w:rsidP="006C2AAA">
      <w:pPr>
        <w:numPr>
          <w:ilvl w:val="0"/>
          <w:numId w:val="2"/>
        </w:numPr>
        <w:spacing w:after="0" w:line="240" w:lineRule="auto"/>
        <w:ind w:left="360" w:firstLine="0"/>
        <w:contextualSpacing/>
        <w:rPr>
          <w:rFonts w:ascii="Arial" w:hAnsi="Arial" w:cs="Arial"/>
          <w:b/>
          <w:i/>
          <w:color w:val="FF0000"/>
        </w:rPr>
      </w:pPr>
      <w:r w:rsidRPr="006C2AAA">
        <w:rPr>
          <w:rFonts w:ascii="Arial" w:hAnsi="Arial" w:cs="Arial"/>
          <w:b/>
          <w:i/>
          <w:color w:val="FF0000"/>
          <w:u w:val="single"/>
        </w:rPr>
        <w:t>Courses taken for Audit</w:t>
      </w:r>
      <w:r w:rsidRPr="006C2AAA">
        <w:rPr>
          <w:rFonts w:ascii="Arial" w:hAnsi="Arial" w:cs="Arial"/>
          <w:b/>
          <w:i/>
          <w:color w:val="FF0000"/>
        </w:rPr>
        <w:t xml:space="preserve">:  The grade of XO is awarded for students who are administratively dropped for courses taken for audit after the first drop deadline. </w:t>
      </w:r>
    </w:p>
    <w:p w:rsidR="006C2AAA" w:rsidRPr="006C2AAA" w:rsidRDefault="006C2AAA" w:rsidP="006C2AAA">
      <w:pPr>
        <w:numPr>
          <w:ilvl w:val="0"/>
          <w:numId w:val="2"/>
        </w:numPr>
        <w:spacing w:after="0" w:line="240" w:lineRule="auto"/>
        <w:ind w:left="360" w:firstLine="0"/>
        <w:contextualSpacing/>
        <w:rPr>
          <w:rFonts w:ascii="Arial" w:hAnsi="Arial" w:cs="Arial"/>
          <w:color w:val="FF0000"/>
        </w:rPr>
      </w:pPr>
      <w:r w:rsidRPr="006C2AAA">
        <w:rPr>
          <w:rFonts w:ascii="Arial" w:hAnsi="Arial" w:cs="Arial"/>
          <w:b/>
          <w:i/>
          <w:color w:val="FF0000"/>
          <w:u w:val="single"/>
        </w:rPr>
        <w:t>After the Second Drop Deadline</w:t>
      </w:r>
      <w:r w:rsidRPr="006C2AAA">
        <w:rPr>
          <w:rFonts w:ascii="Arial" w:hAnsi="Arial" w:cs="Arial"/>
          <w:b/>
          <w:i/>
          <w:color w:val="FF0000"/>
        </w:rPr>
        <w:t>—the end of the 10th week of classes in Fall/Spring (see</w:t>
      </w:r>
      <w:r w:rsidRPr="006C2AAA">
        <w:rPr>
          <w:rFonts w:ascii="Arial" w:hAnsi="Arial" w:cs="Arial"/>
          <w:i/>
          <w:color w:val="FF0000"/>
        </w:rPr>
        <w:t xml:space="preserve"> </w:t>
      </w:r>
      <w:hyperlink r:id="rId13" w:history="1">
        <w:r w:rsidRPr="00737540">
          <w:rPr>
            <w:rFonts w:ascii="Arial" w:hAnsi="Arial" w:cs="Arial"/>
            <w:i/>
            <w:color w:val="0070C0"/>
            <w:u w:val="single"/>
          </w:rPr>
          <w:t>Dates &amp; Deadlines</w:t>
        </w:r>
      </w:hyperlink>
      <w:r w:rsidRPr="006C2AAA">
        <w:rPr>
          <w:rFonts w:ascii="Arial" w:hAnsi="Arial" w:cs="Arial"/>
          <w:i/>
          <w:color w:val="FF0000"/>
        </w:rPr>
        <w:t xml:space="preserve"> </w:t>
      </w:r>
      <w:r w:rsidRPr="006C2AAA">
        <w:rPr>
          <w:rFonts w:ascii="Arial" w:hAnsi="Arial" w:cs="Arial"/>
          <w:b/>
          <w:i/>
          <w:color w:val="FF0000"/>
        </w:rPr>
        <w:t>for a shorter term)—administrative drops will not be processed</w:t>
      </w:r>
      <w:r w:rsidRPr="006C2AAA">
        <w:rPr>
          <w:rFonts w:ascii="Arial" w:hAnsi="Arial" w:cs="Arial"/>
          <w:i/>
          <w:color w:val="FF0000"/>
        </w:rPr>
        <w:t>.</w:t>
      </w:r>
      <w:r w:rsidRPr="006C2AAA">
        <w:rPr>
          <w:rFonts w:ascii="Arial" w:hAnsi="Arial" w:cs="Arial"/>
          <w:color w:val="FF0000"/>
        </w:rPr>
        <w:t xml:space="preserve"> </w:t>
      </w:r>
    </w:p>
    <w:p w:rsidR="006C2AAA" w:rsidRPr="00737540" w:rsidRDefault="006C2AAA" w:rsidP="006C2AAA">
      <w:pPr>
        <w:spacing w:after="0" w:line="240" w:lineRule="auto"/>
        <w:ind w:left="360"/>
        <w:rPr>
          <w:rFonts w:ascii="Arial" w:eastAsia="Times New Roman" w:hAnsi="Arial" w:cs="Arial"/>
          <w:i/>
          <w:color w:val="000000"/>
        </w:rPr>
      </w:pPr>
    </w:p>
    <w:p w:rsidR="006C2AAA" w:rsidRPr="00737540" w:rsidRDefault="006C2AAA" w:rsidP="006C2AAA">
      <w:pPr>
        <w:spacing w:after="0" w:line="240" w:lineRule="auto"/>
        <w:ind w:left="360"/>
        <w:rPr>
          <w:rFonts w:ascii="Arial" w:eastAsia="Times New Roman" w:hAnsi="Arial" w:cs="Arial"/>
          <w:i/>
          <w:color w:val="000000"/>
        </w:rPr>
      </w:pPr>
    </w:p>
    <w:p w:rsidR="006C2AAA" w:rsidRPr="00737540" w:rsidRDefault="006C2AAA" w:rsidP="006C2AAA">
      <w:pPr>
        <w:spacing w:after="0" w:line="240" w:lineRule="auto"/>
        <w:rPr>
          <w:rFonts w:ascii="Arial" w:hAnsi="Arial" w:cs="Arial"/>
          <w:b/>
        </w:rPr>
      </w:pPr>
      <w:r w:rsidRPr="00737540">
        <w:rPr>
          <w:rFonts w:ascii="Arial" w:hAnsi="Arial" w:cs="Arial"/>
          <w:b/>
        </w:rPr>
        <w:t>Rationale for the Amendments:</w:t>
      </w:r>
    </w:p>
    <w:p w:rsidR="006C2AAA" w:rsidRPr="00737540" w:rsidRDefault="006C2AAA" w:rsidP="006C2AAA">
      <w:pPr>
        <w:pStyle w:val="ListParagraph"/>
        <w:numPr>
          <w:ilvl w:val="0"/>
          <w:numId w:val="1"/>
        </w:numPr>
        <w:rPr>
          <w:rFonts w:ascii="Arial" w:hAnsi="Arial" w:cs="Arial"/>
          <w:b/>
        </w:rPr>
      </w:pPr>
      <w:r w:rsidRPr="00737540">
        <w:rPr>
          <w:rFonts w:ascii="Arial" w:hAnsi="Arial" w:cs="Arial"/>
        </w:rPr>
        <w:t>The current policy was intended for in-person courses and does not address fully-online or hybrid courses.</w:t>
      </w:r>
    </w:p>
    <w:p w:rsidR="006C2AAA" w:rsidRPr="00737540" w:rsidRDefault="006C2AAA" w:rsidP="006C2AAA">
      <w:pPr>
        <w:pStyle w:val="ListParagraph"/>
        <w:numPr>
          <w:ilvl w:val="0"/>
          <w:numId w:val="1"/>
        </w:numPr>
        <w:rPr>
          <w:rFonts w:ascii="Arial" w:hAnsi="Arial" w:cs="Arial"/>
          <w:b/>
        </w:rPr>
      </w:pPr>
      <w:r w:rsidRPr="00737540">
        <w:rPr>
          <w:rFonts w:ascii="Arial" w:hAnsi="Arial" w:cs="Arial"/>
        </w:rPr>
        <w:t>Online instructors and students do not know how to interpret the current policy, and as a result, there is inconsistent application by online and hybrid users.</w:t>
      </w:r>
    </w:p>
    <w:p w:rsidR="006C2AAA" w:rsidRPr="00737540" w:rsidRDefault="006C2AAA" w:rsidP="006C2AAA">
      <w:pPr>
        <w:pStyle w:val="ListParagraph"/>
        <w:numPr>
          <w:ilvl w:val="0"/>
          <w:numId w:val="1"/>
        </w:numPr>
        <w:rPr>
          <w:rFonts w:ascii="Arial" w:hAnsi="Arial" w:cs="Arial"/>
          <w:b/>
        </w:rPr>
      </w:pPr>
      <w:r w:rsidRPr="00737540">
        <w:rPr>
          <w:rFonts w:ascii="Arial" w:hAnsi="Arial" w:cs="Arial"/>
        </w:rPr>
        <w:t>The title change reflects the addition of class participation to the policy.</w:t>
      </w:r>
    </w:p>
    <w:p w:rsidR="006C2AAA" w:rsidRPr="00737540" w:rsidRDefault="006C2AAA" w:rsidP="006C2AAA">
      <w:pPr>
        <w:pStyle w:val="ListParagraph"/>
        <w:numPr>
          <w:ilvl w:val="0"/>
          <w:numId w:val="1"/>
        </w:numPr>
        <w:rPr>
          <w:rFonts w:ascii="Arial" w:hAnsi="Arial" w:cs="Arial"/>
        </w:rPr>
      </w:pPr>
      <w:r w:rsidRPr="00737540">
        <w:rPr>
          <w:rFonts w:ascii="Arial" w:hAnsi="Arial" w:cs="Arial"/>
        </w:rPr>
        <w:t xml:space="preserve">As more courses are delivered online, the need to adapt course policies for online delivery has intensified.  The format </w:t>
      </w:r>
      <w:r w:rsidR="007848BD">
        <w:rPr>
          <w:rFonts w:ascii="Arial" w:hAnsi="Arial" w:cs="Arial"/>
        </w:rPr>
        <w:t>us</w:t>
      </w:r>
      <w:r w:rsidRPr="00737540">
        <w:rPr>
          <w:rFonts w:ascii="Arial" w:hAnsi="Arial" w:cs="Arial"/>
        </w:rPr>
        <w:t>ed here will serve as a guide for other course policy modifications.</w:t>
      </w:r>
    </w:p>
    <w:p w:rsidR="006C2AAA" w:rsidRDefault="006C2AAA" w:rsidP="006C2AAA">
      <w:pPr>
        <w:spacing w:after="0" w:line="240" w:lineRule="auto"/>
        <w:rPr>
          <w:rFonts w:ascii="Arial" w:hAnsi="Arial" w:cs="Arial"/>
        </w:rPr>
      </w:pPr>
    </w:p>
    <w:p w:rsidR="007848BD" w:rsidRPr="00737540" w:rsidRDefault="007848BD" w:rsidP="007848BD">
      <w:pPr>
        <w:spacing w:after="0" w:line="240" w:lineRule="auto"/>
        <w:rPr>
          <w:rFonts w:ascii="Arial" w:hAnsi="Arial" w:cs="Arial"/>
          <w:b/>
        </w:rPr>
      </w:pPr>
      <w:r w:rsidRPr="00737540">
        <w:rPr>
          <w:rFonts w:ascii="Arial" w:hAnsi="Arial" w:cs="Arial"/>
          <w:b/>
        </w:rPr>
        <w:t>Effective Term:</w:t>
      </w:r>
    </w:p>
    <w:p w:rsidR="007848BD" w:rsidRPr="00737540" w:rsidRDefault="007848BD" w:rsidP="007848BD">
      <w:pPr>
        <w:spacing w:after="0" w:line="240" w:lineRule="auto"/>
        <w:ind w:left="360" w:hanging="360"/>
        <w:rPr>
          <w:rFonts w:ascii="Arial" w:hAnsi="Arial" w:cs="Arial"/>
        </w:rPr>
      </w:pPr>
      <w:r w:rsidRPr="00737540">
        <w:rPr>
          <w:rFonts w:ascii="Arial" w:hAnsi="Arial" w:cs="Arial"/>
          <w:b/>
        </w:rPr>
        <w:tab/>
        <w:t>Summer/</w:t>
      </w:r>
      <w:r w:rsidRPr="00737540">
        <w:rPr>
          <w:rFonts w:ascii="Arial" w:hAnsi="Arial" w:cs="Arial"/>
        </w:rPr>
        <w:t>Fall 2015 for all enrolled undergraduate and graduate students</w:t>
      </w:r>
    </w:p>
    <w:p w:rsidR="007848BD" w:rsidRPr="00737540" w:rsidRDefault="007848BD" w:rsidP="006C2AAA">
      <w:pPr>
        <w:spacing w:after="0" w:line="240" w:lineRule="auto"/>
        <w:rPr>
          <w:rFonts w:ascii="Arial" w:hAnsi="Arial" w:cs="Arial"/>
        </w:rPr>
      </w:pPr>
    </w:p>
    <w:p w:rsidR="006C2AAA" w:rsidRPr="00737540" w:rsidRDefault="006C2AAA" w:rsidP="006C2AAA">
      <w:pPr>
        <w:rPr>
          <w:rFonts w:ascii="Arial" w:hAnsi="Arial" w:cs="Arial"/>
        </w:rPr>
      </w:pPr>
    </w:p>
    <w:p w:rsidR="006C2AAA" w:rsidRPr="00737540" w:rsidRDefault="006C2AAA" w:rsidP="006C2AAA">
      <w:pPr>
        <w:rPr>
          <w:rFonts w:ascii="Arial" w:hAnsi="Arial" w:cs="Arial"/>
        </w:rPr>
      </w:pPr>
    </w:p>
    <w:p w:rsidR="00B62A8C" w:rsidRPr="00737540" w:rsidRDefault="007848BD">
      <w:pPr>
        <w:rPr>
          <w:rFonts w:ascii="Arial" w:hAnsi="Arial" w:cs="Arial"/>
        </w:rPr>
      </w:pPr>
    </w:p>
    <w:sectPr w:rsidR="00B62A8C" w:rsidRPr="00737540" w:rsidSect="002506CA">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E66AF0"/>
    <w:multiLevelType w:val="hybridMultilevel"/>
    <w:tmpl w:val="887C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F35AC"/>
    <w:multiLevelType w:val="hybridMultilevel"/>
    <w:tmpl w:val="922638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AA"/>
    <w:rsid w:val="002A5385"/>
    <w:rsid w:val="005F2AE3"/>
    <w:rsid w:val="006740B2"/>
    <w:rsid w:val="006C2AAA"/>
    <w:rsid w:val="00737540"/>
    <w:rsid w:val="0078261E"/>
    <w:rsid w:val="007848BD"/>
    <w:rsid w:val="00DF4665"/>
    <w:rsid w:val="00E3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AAA"/>
    <w:pPr>
      <w:spacing w:after="0" w:line="240" w:lineRule="auto"/>
      <w:ind w:left="720"/>
      <w:contextualSpacing/>
    </w:pPr>
  </w:style>
  <w:style w:type="character" w:styleId="Hyperlink">
    <w:name w:val="Hyperlink"/>
    <w:basedOn w:val="DefaultParagraphFont"/>
    <w:uiPriority w:val="99"/>
    <w:unhideWhenUsed/>
    <w:rsid w:val="006C2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AAA"/>
    <w:pPr>
      <w:spacing w:after="0" w:line="240" w:lineRule="auto"/>
      <w:ind w:left="720"/>
      <w:contextualSpacing/>
    </w:pPr>
  </w:style>
  <w:style w:type="character" w:styleId="Hyperlink">
    <w:name w:val="Hyperlink"/>
    <w:basedOn w:val="DefaultParagraphFont"/>
    <w:uiPriority w:val="99"/>
    <w:unhideWhenUsed/>
    <w:rsid w:val="006C2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r.arizona.edu/schedules/dates.htm" TargetMode="External"/><Relationship Id="rId13" Type="http://schemas.openxmlformats.org/officeDocument/2006/relationships/hyperlink" Target="http://www.registrar.arizona.edu/schedules/dates.htm" TargetMode="External"/><Relationship Id="rId3" Type="http://schemas.microsoft.com/office/2007/relationships/stylesWithEffects" Target="stylesWithEffects.xml"/><Relationship Id="rId7" Type="http://schemas.openxmlformats.org/officeDocument/2006/relationships/hyperlink" Target="http://www.registrar.arizona.edu/schedules/dates.htm" TargetMode="External"/><Relationship Id="rId12" Type="http://schemas.openxmlformats.org/officeDocument/2006/relationships/hyperlink" Target="http://www.registrar.arizona.edu/schedules/dat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ar.arizona.edu/schedules/dates.htm" TargetMode="External"/><Relationship Id="rId11" Type="http://schemas.openxmlformats.org/officeDocument/2006/relationships/hyperlink" Target="http://www.registrar.arizona.edu/schedules/dat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strar.arizona.edu/schedules/dates.htm" TargetMode="External"/><Relationship Id="rId4" Type="http://schemas.openxmlformats.org/officeDocument/2006/relationships/settings" Target="settings.xml"/><Relationship Id="rId9" Type="http://schemas.openxmlformats.org/officeDocument/2006/relationships/hyperlink" Target="http://www.registrar.arizona.edu/schedules/dat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Celeste Pardee</cp:lastModifiedBy>
  <cp:revision>2</cp:revision>
  <cp:lastPrinted>2015-01-07T22:28:00Z</cp:lastPrinted>
  <dcterms:created xsi:type="dcterms:W3CDTF">2015-01-28T17:14:00Z</dcterms:created>
  <dcterms:modified xsi:type="dcterms:W3CDTF">2015-01-28T17:14:00Z</dcterms:modified>
</cp:coreProperties>
</file>