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7F5E8" w14:textId="553BFFDA" w:rsidR="00F37E5B" w:rsidRDefault="007069F8">
      <w:bookmarkStart w:id="0" w:name="_GoBack"/>
      <w:bookmarkEnd w:id="0"/>
      <w:r>
        <w:rPr>
          <w:noProof/>
        </w:rPr>
        <mc:AlternateContent>
          <mc:Choice Requires="wps">
            <w:drawing>
              <wp:anchor distT="0" distB="0" distL="114300" distR="114300" simplePos="0" relativeHeight="251659264" behindDoc="0" locked="0" layoutInCell="1" allowOverlap="1" wp14:anchorId="730CC4AB" wp14:editId="03497B59">
                <wp:simplePos x="0" y="0"/>
                <wp:positionH relativeFrom="page">
                  <wp:posOffset>4254500</wp:posOffset>
                </wp:positionH>
                <wp:positionV relativeFrom="page">
                  <wp:posOffset>504190</wp:posOffset>
                </wp:positionV>
                <wp:extent cx="3044190" cy="1126490"/>
                <wp:effectExtent l="0" t="0" r="0" b="0"/>
                <wp:wrapThrough wrapText="bothSides">
                  <wp:wrapPolygon edited="0">
                    <wp:start x="180" y="0"/>
                    <wp:lineTo x="180" y="20943"/>
                    <wp:lineTo x="21267" y="20943"/>
                    <wp:lineTo x="21267" y="0"/>
                    <wp:lineTo x="180" y="0"/>
                  </wp:wrapPolygon>
                </wp:wrapThrough>
                <wp:docPr id="1" name="Text Box 1"/>
                <wp:cNvGraphicFramePr/>
                <a:graphic xmlns:a="http://schemas.openxmlformats.org/drawingml/2006/main">
                  <a:graphicData uri="http://schemas.microsoft.com/office/word/2010/wordprocessingShape">
                    <wps:wsp>
                      <wps:cNvSpPr txBox="1"/>
                      <wps:spPr>
                        <a:xfrm>
                          <a:off x="0" y="0"/>
                          <a:ext cx="3044190" cy="1126490"/>
                        </a:xfrm>
                        <a:prstGeom prst="rect">
                          <a:avLst/>
                        </a:prstGeom>
                        <a:noFill/>
                        <a:ln>
                          <a:noFill/>
                        </a:ln>
                        <a:effectLst/>
                        <a:extLst>
                          <a:ext uri="{C572A759-6A51-4108-AA02-DFA0A04FC94B}">
                            <ma14:wrappingTextBoxFlag xmlns:ma14="http://schemas.microsoft.com/office/mac/drawingml/2011/main" val="1"/>
                          </a:ext>
                        </a:extLst>
                      </wps:spPr>
                      <wps:txbx>
                        <w:txbxContent>
                          <w:p w14:paraId="56F8A2D8" w14:textId="7AB42139" w:rsidR="006B21C5" w:rsidRPr="007069F8" w:rsidRDefault="006B21C5" w:rsidP="007069F8">
                            <w:pPr>
                              <w:jc w:val="right"/>
                              <w:rPr>
                                <w:rFonts w:ascii="Garamond" w:hAnsi="Garamond" w:cs="Times New Roman"/>
                                <w:sz w:val="32"/>
                                <w:szCs w:val="32"/>
                              </w:rPr>
                            </w:pPr>
                            <w:r w:rsidRPr="007069F8">
                              <w:rPr>
                                <w:rFonts w:ascii="Garamond" w:hAnsi="Garamond" w:cs="Times New Roman"/>
                                <w:sz w:val="32"/>
                                <w:szCs w:val="32"/>
                              </w:rPr>
                              <w:t>1117 E. Lowell Street</w:t>
                            </w:r>
                            <w:r>
                              <w:rPr>
                                <w:rFonts w:ascii="Garamond" w:hAnsi="Garamond" w:cs="Times New Roman"/>
                                <w:sz w:val="32"/>
                                <w:szCs w:val="32"/>
                              </w:rPr>
                              <w:t xml:space="preserve">, Room </w:t>
                            </w:r>
                            <w:proofErr w:type="gramStart"/>
                            <w:r>
                              <w:rPr>
                                <w:rFonts w:ascii="Garamond" w:hAnsi="Garamond" w:cs="Times New Roman"/>
                                <w:sz w:val="32"/>
                                <w:szCs w:val="32"/>
                              </w:rPr>
                              <w:t>202</w:t>
                            </w:r>
                            <w:r w:rsidRPr="007069F8">
                              <w:rPr>
                                <w:rFonts w:ascii="Garamond" w:hAnsi="Garamond" w:cs="Times New Roman"/>
                                <w:sz w:val="32"/>
                                <w:szCs w:val="32"/>
                              </w:rPr>
                              <w:t xml:space="preserve">  Tucson</w:t>
                            </w:r>
                            <w:proofErr w:type="gramEnd"/>
                            <w:r w:rsidRPr="007069F8">
                              <w:rPr>
                                <w:rFonts w:ascii="Garamond" w:hAnsi="Garamond" w:cs="Times New Roman"/>
                                <w:sz w:val="32"/>
                                <w:szCs w:val="32"/>
                              </w:rPr>
                              <w:t>, AZ 85721</w:t>
                            </w:r>
                          </w:p>
                          <w:p w14:paraId="1B8C2544" w14:textId="06BE3193" w:rsidR="006B21C5" w:rsidRPr="007069F8" w:rsidRDefault="006B21C5" w:rsidP="007069F8">
                            <w:pPr>
                              <w:jc w:val="right"/>
                              <w:rPr>
                                <w:rFonts w:ascii="Garamond" w:hAnsi="Garamond" w:cs="Times New Roman"/>
                                <w:sz w:val="32"/>
                                <w:szCs w:val="32"/>
                              </w:rPr>
                            </w:pPr>
                            <w:r w:rsidRPr="007069F8">
                              <w:rPr>
                                <w:rFonts w:ascii="Garamond" w:hAnsi="Garamond" w:cs="Times New Roman"/>
                                <w:sz w:val="32"/>
                                <w:szCs w:val="32"/>
                              </w:rPr>
                              <w:t>520-621-3058 or 520-62</w:t>
                            </w:r>
                            <w:r w:rsidR="00D07344">
                              <w:rPr>
                                <w:rFonts w:ascii="Garamond" w:hAnsi="Garamond" w:cs="Times New Roman"/>
                                <w:sz w:val="32"/>
                                <w:szCs w:val="32"/>
                              </w:rPr>
                              <w:t>6-3526</w:t>
                            </w:r>
                          </w:p>
                          <w:p w14:paraId="6A7E71A6" w14:textId="77777777" w:rsidR="006B21C5" w:rsidRPr="007069F8" w:rsidRDefault="006B21C5" w:rsidP="007069F8">
                            <w:pPr>
                              <w:jc w:val="right"/>
                              <w:rPr>
                                <w:rFonts w:ascii="Garamond" w:hAnsi="Garamond" w:cs="Times New Roman"/>
                                <w:sz w:val="32"/>
                                <w:szCs w:val="32"/>
                              </w:rPr>
                            </w:pPr>
                            <w:r w:rsidRPr="007069F8">
                              <w:rPr>
                                <w:rFonts w:ascii="Garamond" w:hAnsi="Garamond" w:cs="Times New Roman"/>
                                <w:sz w:val="32"/>
                                <w:szCs w:val="32"/>
                              </w:rPr>
                              <w:t>http://www.acbs.cals.arizona.edu</w:t>
                            </w:r>
                          </w:p>
                          <w:p w14:paraId="45C8CD7E" w14:textId="77777777" w:rsidR="006B21C5" w:rsidRDefault="006B21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35pt;margin-top:39.7pt;width:239.7pt;height:8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" mv:complextextbox="1" filled="f" stroked="f">
                <v:textbox>
                  <w:txbxContent>
                    <w:p w14:paraId="56F8A2D8" w14:textId="7AB42139" w:rsidR="006B21C5" w:rsidRPr="007069F8" w:rsidRDefault="006B21C5" w:rsidP="007069F8">
                      <w:pPr>
                        <w:jc w:val="right"/>
                        <w:rPr>
                          <w:rFonts w:ascii="Garamond" w:hAnsi="Garamond" w:cs="Times New Roman"/>
                          <w:sz w:val="32"/>
                          <w:szCs w:val="32"/>
                        </w:rPr>
                      </w:pPr>
                      <w:r w:rsidRPr="007069F8">
                        <w:rPr>
                          <w:rFonts w:ascii="Garamond" w:hAnsi="Garamond" w:cs="Times New Roman"/>
                          <w:sz w:val="32"/>
                          <w:szCs w:val="32"/>
                        </w:rPr>
                        <w:t>1117 E. Lowell Street</w:t>
                      </w:r>
                      <w:r>
                        <w:rPr>
                          <w:rFonts w:ascii="Garamond" w:hAnsi="Garamond" w:cs="Times New Roman"/>
                          <w:sz w:val="32"/>
                          <w:szCs w:val="32"/>
                        </w:rPr>
                        <w:t xml:space="preserve">, Room </w:t>
                      </w:r>
                      <w:proofErr w:type="gramStart"/>
                      <w:r>
                        <w:rPr>
                          <w:rFonts w:ascii="Garamond" w:hAnsi="Garamond" w:cs="Times New Roman"/>
                          <w:sz w:val="32"/>
                          <w:szCs w:val="32"/>
                        </w:rPr>
                        <w:t>202</w:t>
                      </w:r>
                      <w:r w:rsidRPr="007069F8">
                        <w:rPr>
                          <w:rFonts w:ascii="Garamond" w:hAnsi="Garamond" w:cs="Times New Roman"/>
                          <w:sz w:val="32"/>
                          <w:szCs w:val="32"/>
                        </w:rPr>
                        <w:t xml:space="preserve">  Tucson</w:t>
                      </w:r>
                      <w:proofErr w:type="gramEnd"/>
                      <w:r w:rsidRPr="007069F8">
                        <w:rPr>
                          <w:rFonts w:ascii="Garamond" w:hAnsi="Garamond" w:cs="Times New Roman"/>
                          <w:sz w:val="32"/>
                          <w:szCs w:val="32"/>
                        </w:rPr>
                        <w:t>, AZ 85721</w:t>
                      </w:r>
                    </w:p>
                    <w:p w14:paraId="1B8C2544" w14:textId="06BE3193" w:rsidR="006B21C5" w:rsidRPr="007069F8" w:rsidRDefault="006B21C5" w:rsidP="007069F8">
                      <w:pPr>
                        <w:jc w:val="right"/>
                        <w:rPr>
                          <w:rFonts w:ascii="Garamond" w:hAnsi="Garamond" w:cs="Times New Roman"/>
                          <w:sz w:val="32"/>
                          <w:szCs w:val="32"/>
                        </w:rPr>
                      </w:pPr>
                      <w:r w:rsidRPr="007069F8">
                        <w:rPr>
                          <w:rFonts w:ascii="Garamond" w:hAnsi="Garamond" w:cs="Times New Roman"/>
                          <w:sz w:val="32"/>
                          <w:szCs w:val="32"/>
                        </w:rPr>
                        <w:t>520-621-3058 or 520-62</w:t>
                      </w:r>
                      <w:r w:rsidR="00D07344">
                        <w:rPr>
                          <w:rFonts w:ascii="Garamond" w:hAnsi="Garamond" w:cs="Times New Roman"/>
                          <w:sz w:val="32"/>
                          <w:szCs w:val="32"/>
                        </w:rPr>
                        <w:t>6-3526</w:t>
                      </w:r>
                    </w:p>
                    <w:p w14:paraId="6A7E71A6" w14:textId="77777777" w:rsidR="006B21C5" w:rsidRPr="007069F8" w:rsidRDefault="006B21C5" w:rsidP="007069F8">
                      <w:pPr>
                        <w:jc w:val="right"/>
                        <w:rPr>
                          <w:rFonts w:ascii="Garamond" w:hAnsi="Garamond" w:cs="Times New Roman"/>
                          <w:sz w:val="32"/>
                          <w:szCs w:val="32"/>
                        </w:rPr>
                      </w:pPr>
                      <w:r w:rsidRPr="007069F8">
                        <w:rPr>
                          <w:rFonts w:ascii="Garamond" w:hAnsi="Garamond" w:cs="Times New Roman"/>
                          <w:sz w:val="32"/>
                          <w:szCs w:val="32"/>
                        </w:rPr>
                        <w:t>http://www.acbs.cals.arizona.edu</w:t>
                      </w:r>
                    </w:p>
                    <w:p w14:paraId="45C8CD7E" w14:textId="77777777" w:rsidR="006B21C5" w:rsidRDefault="006B21C5"/>
                  </w:txbxContent>
                </v:textbox>
                <w10:wrap type="through" anchorx="page" anchory="page"/>
              </v:shape>
            </w:pict>
          </mc:Fallback>
        </mc:AlternateContent>
      </w:r>
      <w:r>
        <w:rPr>
          <w:noProof/>
        </w:rPr>
        <w:drawing>
          <wp:anchor distT="0" distB="0" distL="114300" distR="114300" simplePos="0" relativeHeight="251677696" behindDoc="0" locked="0" layoutInCell="1" allowOverlap="1" wp14:anchorId="2941449E" wp14:editId="042750B3">
            <wp:simplePos x="0" y="0"/>
            <wp:positionH relativeFrom="page">
              <wp:posOffset>508000</wp:posOffset>
            </wp:positionH>
            <wp:positionV relativeFrom="page">
              <wp:posOffset>482600</wp:posOffset>
            </wp:positionV>
            <wp:extent cx="3639185" cy="1016000"/>
            <wp:effectExtent l="0" t="0" r="0" b="0"/>
            <wp:wrapThrough wrapText="bothSides">
              <wp:wrapPolygon edited="0">
                <wp:start x="0" y="0"/>
                <wp:lineTo x="0" y="21060"/>
                <wp:lineTo x="21408" y="21060"/>
                <wp:lineTo x="2140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ofAnimal&amp;ComparativeBiomedicalSciences %283%29.jpg"/>
                    <pic:cNvPicPr/>
                  </pic:nvPicPr>
                  <pic:blipFill>
                    <a:blip r:embed="rId6">
                      <a:extLst>
                        <a:ext uri="{28A0092B-C50C-407E-A947-70E740481C1C}">
                          <a14:useLocalDpi xmlns:a14="http://schemas.microsoft.com/office/drawing/2010/main" val="0"/>
                        </a:ext>
                      </a:extLst>
                    </a:blip>
                    <a:stretch>
                      <a:fillRect/>
                    </a:stretch>
                  </pic:blipFill>
                  <pic:spPr>
                    <a:xfrm>
                      <a:off x="0" y="0"/>
                      <a:ext cx="3639185" cy="1016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4FF0FB3" wp14:editId="37DBAA5B">
                <wp:simplePos x="0" y="0"/>
                <wp:positionH relativeFrom="page">
                  <wp:posOffset>1107440</wp:posOffset>
                </wp:positionH>
                <wp:positionV relativeFrom="page">
                  <wp:posOffset>1760220</wp:posOffset>
                </wp:positionV>
                <wp:extent cx="5567680" cy="589280"/>
                <wp:effectExtent l="0" t="0" r="0" b="0"/>
                <wp:wrapThrough wrapText="bothSides">
                  <wp:wrapPolygon edited="0">
                    <wp:start x="99" y="0"/>
                    <wp:lineTo x="99" y="20483"/>
                    <wp:lineTo x="21383" y="20483"/>
                    <wp:lineTo x="21383" y="0"/>
                    <wp:lineTo x="99" y="0"/>
                  </wp:wrapPolygon>
                </wp:wrapThrough>
                <wp:docPr id="5" name="Text Box 5"/>
                <wp:cNvGraphicFramePr/>
                <a:graphic xmlns:a="http://schemas.openxmlformats.org/drawingml/2006/main">
                  <a:graphicData uri="http://schemas.microsoft.com/office/word/2010/wordprocessingShape">
                    <wps:wsp>
                      <wps:cNvSpPr txBox="1"/>
                      <wps:spPr>
                        <a:xfrm>
                          <a:off x="0" y="0"/>
                          <a:ext cx="5567680" cy="5892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BF9271" w14:textId="3CA757F7" w:rsidR="006B21C5" w:rsidRPr="008E74DB" w:rsidRDefault="006B21C5" w:rsidP="00E33BCC">
                            <w:pPr>
                              <w:jc w:val="center"/>
                              <w:rPr>
                                <w:rFonts w:ascii="Cambria" w:hAnsi="Cambria" w:cs="Arial"/>
                                <w:b/>
                                <w:sz w:val="32"/>
                                <w:szCs w:val="32"/>
                              </w:rPr>
                            </w:pPr>
                            <w:r w:rsidRPr="008E74DB">
                              <w:rPr>
                                <w:rFonts w:ascii="Cambria" w:hAnsi="Cambria" w:cs="Arial"/>
                                <w:b/>
                                <w:sz w:val="32"/>
                                <w:szCs w:val="32"/>
                              </w:rPr>
                              <w:t xml:space="preserve">ACADEMIC ADVISING SYLLABUS: Microbiology </w:t>
                            </w:r>
                            <w:r>
                              <w:rPr>
                                <w:rFonts w:ascii="Cambria" w:hAnsi="Cambria" w:cs="Arial"/>
                                <w:b/>
                                <w:sz w:val="32"/>
                                <w:szCs w:val="32"/>
                              </w:rPr>
                              <w:t xml:space="preserve">&amp; Veterinary Science </w:t>
                            </w:r>
                            <w:r w:rsidRPr="008E74DB">
                              <w:rPr>
                                <w:rFonts w:ascii="Cambria" w:hAnsi="Cambria" w:cs="Arial"/>
                                <w:b/>
                                <w:sz w:val="32"/>
                                <w:szCs w:val="32"/>
                              </w:rPr>
                              <w:t>Major</w:t>
                            </w:r>
                            <w:r>
                              <w:rPr>
                                <w:rFonts w:ascii="Cambria" w:hAnsi="Cambria" w:cs="Arial"/>
                                <w:b/>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87.2pt;margin-top:138.6pt;width:438.4pt;height:46.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voRdICAAAdBgAADgAAAGRycy9lMm9Eb2MueG1srFRNb9swDL0P2H8QdE9tB3G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" mv:complextextbox="1" filled="f" stroked="f">
                <v:textbox>
                  <w:txbxContent>
                    <w:p w14:paraId="5BBF9271" w14:textId="3CA757F7" w:rsidR="006B21C5" w:rsidRPr="008E74DB" w:rsidRDefault="006B21C5" w:rsidP="00E33BCC">
                      <w:pPr>
                        <w:jc w:val="center"/>
                        <w:rPr>
                          <w:rFonts w:ascii="Cambria" w:hAnsi="Cambria" w:cs="Arial"/>
                          <w:b/>
                          <w:sz w:val="32"/>
                          <w:szCs w:val="32"/>
                        </w:rPr>
                      </w:pPr>
                      <w:r w:rsidRPr="008E74DB">
                        <w:rPr>
                          <w:rFonts w:ascii="Cambria" w:hAnsi="Cambria" w:cs="Arial"/>
                          <w:b/>
                          <w:sz w:val="32"/>
                          <w:szCs w:val="32"/>
                        </w:rPr>
                        <w:t xml:space="preserve">ACADEMIC ADVISING SYLLABUS: Microbiology </w:t>
                      </w:r>
                      <w:r>
                        <w:rPr>
                          <w:rFonts w:ascii="Cambria" w:hAnsi="Cambria" w:cs="Arial"/>
                          <w:b/>
                          <w:sz w:val="32"/>
                          <w:szCs w:val="32"/>
                        </w:rPr>
                        <w:t xml:space="preserve">&amp; Veterinary Science </w:t>
                      </w:r>
                      <w:r w:rsidRPr="008E74DB">
                        <w:rPr>
                          <w:rFonts w:ascii="Cambria" w:hAnsi="Cambria" w:cs="Arial"/>
                          <w:b/>
                          <w:sz w:val="32"/>
                          <w:szCs w:val="32"/>
                        </w:rPr>
                        <w:t>Major</w:t>
                      </w:r>
                      <w:r>
                        <w:rPr>
                          <w:rFonts w:ascii="Cambria" w:hAnsi="Cambria" w:cs="Arial"/>
                          <w:b/>
                          <w:sz w:val="32"/>
                          <w:szCs w:val="32"/>
                        </w:rPr>
                        <w:t>s</w:t>
                      </w:r>
                    </w:p>
                  </w:txbxContent>
                </v:textbox>
                <w10:wrap type="through" anchorx="page" anchory="page"/>
              </v:shape>
            </w:pict>
          </mc:Fallback>
        </mc:AlternateContent>
      </w:r>
      <w:r w:rsidR="00DF2462">
        <w:rPr>
          <w:noProof/>
        </w:rPr>
        <mc:AlternateContent>
          <mc:Choice Requires="wps">
            <w:drawing>
              <wp:anchor distT="0" distB="0" distL="114300" distR="114300" simplePos="0" relativeHeight="251668480" behindDoc="0" locked="0" layoutInCell="1" allowOverlap="1" wp14:anchorId="0E8D980E" wp14:editId="53F0D937">
                <wp:simplePos x="0" y="0"/>
                <wp:positionH relativeFrom="page">
                  <wp:posOffset>473710</wp:posOffset>
                </wp:positionH>
                <wp:positionV relativeFrom="page">
                  <wp:posOffset>4114165</wp:posOffset>
                </wp:positionV>
                <wp:extent cx="6832600" cy="4927285"/>
                <wp:effectExtent l="0" t="0" r="0" b="635"/>
                <wp:wrapThrough wrapText="bothSides">
                  <wp:wrapPolygon edited="0">
                    <wp:start x="80" y="0"/>
                    <wp:lineTo x="80" y="21491"/>
                    <wp:lineTo x="21439" y="21491"/>
                    <wp:lineTo x="21439" y="0"/>
                    <wp:lineTo x="80" y="0"/>
                  </wp:wrapPolygon>
                </wp:wrapThrough>
                <wp:docPr id="11" name="Text Box 11"/>
                <wp:cNvGraphicFramePr/>
                <a:graphic xmlns:a="http://schemas.openxmlformats.org/drawingml/2006/main">
                  <a:graphicData uri="http://schemas.microsoft.com/office/word/2010/wordprocessingShape">
                    <wps:wsp>
                      <wps:cNvSpPr txBox="1"/>
                      <wps:spPr>
                        <a:xfrm>
                          <a:off x="0" y="0"/>
                          <a:ext cx="6832600" cy="49272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E0F0CC" w14:textId="495DD9B1" w:rsidR="006B21C5" w:rsidRDefault="006B21C5">
                            <w:pPr>
                              <w:rPr>
                                <w:b/>
                              </w:rPr>
                            </w:pPr>
                            <w:r>
                              <w:rPr>
                                <w:b/>
                              </w:rPr>
                              <w:t>Student Learning Outcomes:</w:t>
                            </w:r>
                          </w:p>
                          <w:p w14:paraId="41829368" w14:textId="398FE2FF" w:rsidR="006B21C5" w:rsidRDefault="006B21C5" w:rsidP="00557CC4">
                            <w:pPr>
                              <w:pStyle w:val="ListParagraph"/>
                              <w:numPr>
                                <w:ilvl w:val="0"/>
                                <w:numId w:val="2"/>
                              </w:numPr>
                            </w:pPr>
                            <w:r>
                              <w:t>Create an academic plan that includes all requirements for your major(s) and minor(s).</w:t>
                            </w:r>
                          </w:p>
                          <w:p w14:paraId="5F7CC870" w14:textId="75ADF849" w:rsidR="006B21C5" w:rsidRDefault="006B21C5" w:rsidP="00357788">
                            <w:pPr>
                              <w:pStyle w:val="ListParagraph"/>
                              <w:numPr>
                                <w:ilvl w:val="0"/>
                                <w:numId w:val="2"/>
                              </w:numPr>
                            </w:pPr>
                            <w:r>
                              <w:t>Be able to identify where to find your program requirements and admission and registration policies and procedures.</w:t>
                            </w:r>
                          </w:p>
                          <w:p w14:paraId="60041FC2" w14:textId="140B5317" w:rsidR="006B21C5" w:rsidRDefault="006B21C5" w:rsidP="00557CC4">
                            <w:pPr>
                              <w:pStyle w:val="ListParagraph"/>
                              <w:numPr>
                                <w:ilvl w:val="0"/>
                                <w:numId w:val="2"/>
                              </w:numPr>
                            </w:pPr>
                            <w:r>
                              <w:t>Acquire and demonstrate awareness of University resources.</w:t>
                            </w:r>
                          </w:p>
                          <w:p w14:paraId="4626D24C" w14:textId="7939C488" w:rsidR="006B21C5" w:rsidRPr="00557CC4" w:rsidRDefault="006B21C5" w:rsidP="00557CC4">
                            <w:pPr>
                              <w:pStyle w:val="ListParagraph"/>
                              <w:numPr>
                                <w:ilvl w:val="0"/>
                                <w:numId w:val="2"/>
                              </w:numPr>
                            </w:pPr>
                            <w:r>
                              <w:t>Be able to contact an advisor via email, phone, or in person and receive a response within two business days.</w:t>
                            </w:r>
                          </w:p>
                          <w:p w14:paraId="6FC63F4A" w14:textId="77777777" w:rsidR="006B21C5" w:rsidRDefault="006B21C5">
                            <w:pPr>
                              <w:rPr>
                                <w:b/>
                              </w:rPr>
                            </w:pPr>
                          </w:p>
                          <w:p w14:paraId="5DFA2635" w14:textId="77777777" w:rsidR="006B21C5" w:rsidRDefault="006B21C5">
                            <w:pPr>
                              <w:rPr>
                                <w:b/>
                              </w:rPr>
                            </w:pPr>
                            <w:r>
                              <w:rPr>
                                <w:b/>
                              </w:rPr>
                              <w:t>Your role as advisee:</w:t>
                            </w:r>
                          </w:p>
                          <w:p w14:paraId="60989B91" w14:textId="7B38807B" w:rsidR="006B21C5" w:rsidRDefault="006B21C5">
                            <w:pPr>
                              <w:rPr>
                                <w:rFonts w:ascii="Cambria" w:hAnsi="Cambria"/>
                              </w:rPr>
                            </w:pPr>
                            <w:r>
                              <w:rPr>
                                <w:rFonts w:ascii="Cambria" w:hAnsi="Cambria"/>
                              </w:rPr>
                              <w:t xml:space="preserve">In order for the advising relationship to be successful, you must do your part by regularly scheduling meetings with your advisor and cancel/reschedule those appointments in a timely manner.  Come prepared to those meetings with questions to ask and topics to discuss.  Research programs and opportunities in advance of scheduled meetings.  Bring all paperwork and notes completed in previous advising meetings.  Be an active learner by participating fully in the advising experience and ask questions if you do not understand an issue or have a specific concern.  </w:t>
                            </w:r>
                            <w:r w:rsidRPr="008E74DB">
                              <w:rPr>
                                <w:rFonts w:ascii="Cambria" w:hAnsi="Cambria"/>
                              </w:rPr>
                              <w:t xml:space="preserve">The ultimate responsibility for making decisions about educational plans and life goals rests </w:t>
                            </w:r>
                            <w:r>
                              <w:rPr>
                                <w:rFonts w:ascii="Cambria" w:hAnsi="Cambria"/>
                              </w:rPr>
                              <w:t>with you</w:t>
                            </w:r>
                            <w:r w:rsidRPr="008E74DB">
                              <w:rPr>
                                <w:rFonts w:ascii="Cambria" w:hAnsi="Cambria"/>
                              </w:rPr>
                              <w:t xml:space="preserve">. </w:t>
                            </w:r>
                            <w:r>
                              <w:rPr>
                                <w:rFonts w:ascii="Cambria" w:hAnsi="Cambria"/>
                              </w:rPr>
                              <w:t xml:space="preserve">  </w:t>
                            </w:r>
                            <w:r w:rsidRPr="008E74DB">
                              <w:rPr>
                                <w:rFonts w:ascii="Cambria" w:hAnsi="Cambria"/>
                              </w:rPr>
                              <w:t xml:space="preserve"> </w:t>
                            </w:r>
                          </w:p>
                          <w:p w14:paraId="5994F220" w14:textId="77777777" w:rsidR="006B21C5" w:rsidRDefault="006B21C5"/>
                          <w:p w14:paraId="42199768" w14:textId="77777777" w:rsidR="006B21C5" w:rsidRDefault="006B21C5">
                            <w:pPr>
                              <w:rPr>
                                <w:b/>
                              </w:rPr>
                            </w:pPr>
                            <w:r>
                              <w:rPr>
                                <w:b/>
                              </w:rPr>
                              <w:t>My role as advisor:</w:t>
                            </w:r>
                          </w:p>
                          <w:p w14:paraId="6AD24C31" w14:textId="6B021173" w:rsidR="006B21C5" w:rsidRPr="008E74DB" w:rsidRDefault="006B21C5">
                            <w:pPr>
                              <w:rPr>
                                <w:b/>
                              </w:rPr>
                            </w:pPr>
                            <w:r>
                              <w:rPr>
                                <w:rFonts w:ascii="Cambria" w:hAnsi="Cambria"/>
                              </w:rPr>
                              <w:t xml:space="preserve">As your advisor I will help you to </w:t>
                            </w:r>
                            <w:r w:rsidRPr="008E74DB">
                              <w:rPr>
                                <w:rFonts w:ascii="Cambria" w:hAnsi="Cambria"/>
                              </w:rPr>
                              <w:t xml:space="preserve">explore and define </w:t>
                            </w:r>
                            <w:r>
                              <w:rPr>
                                <w:rFonts w:ascii="Cambria" w:hAnsi="Cambria"/>
                              </w:rPr>
                              <w:t>your</w:t>
                            </w:r>
                            <w:r w:rsidRPr="008E74DB">
                              <w:rPr>
                                <w:rFonts w:ascii="Cambria" w:hAnsi="Cambria"/>
                              </w:rPr>
                              <w:t xml:space="preserve"> educational and career goals in an atmosphere of mutual respect and learning.  </w:t>
                            </w:r>
                            <w:r>
                              <w:rPr>
                                <w:rFonts w:ascii="Cambria" w:hAnsi="Cambria"/>
                              </w:rPr>
                              <w:t xml:space="preserve">You can consider me a personal guide through college who will listen to your questions and concerns.  My schedule will be flexible and open for meetings and I will respond to requests for appointments in a timely manner.  I will come to those meetings prepared with knowledge of programs and graduation requirements, policies, procedures, and courses available to you.  I will also assist in identifying university resources for finding opportunities for work, community service, and volunteer experiences.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37.3pt;margin-top:323.95pt;width:538pt;height:38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" mv:complextextbox="1" filled="f" stroked="f">
                <v:textbox>
                  <w:txbxContent>
                    <w:p w14:paraId="25E0F0CC" w14:textId="495DD9B1" w:rsidR="006B21C5" w:rsidRDefault="006B21C5">
                      <w:pPr>
                        <w:rPr>
                          <w:b/>
                        </w:rPr>
                      </w:pPr>
                      <w:r>
                        <w:rPr>
                          <w:b/>
                        </w:rPr>
                        <w:t>Student Learning Outcomes:</w:t>
                      </w:r>
                    </w:p>
                    <w:p w14:paraId="41829368" w14:textId="398FE2FF" w:rsidR="006B21C5" w:rsidRDefault="006B21C5" w:rsidP="00557CC4">
                      <w:pPr>
                        <w:pStyle w:val="ListParagraph"/>
                        <w:numPr>
                          <w:ilvl w:val="0"/>
                          <w:numId w:val="2"/>
                        </w:numPr>
                      </w:pPr>
                      <w:r>
                        <w:t>Create an academic plan that includes all requirements for your major(s) and minor(s).</w:t>
                      </w:r>
                    </w:p>
                    <w:p w14:paraId="5F7CC870" w14:textId="75ADF849" w:rsidR="006B21C5" w:rsidRDefault="006B21C5" w:rsidP="00357788">
                      <w:pPr>
                        <w:pStyle w:val="ListParagraph"/>
                        <w:numPr>
                          <w:ilvl w:val="0"/>
                          <w:numId w:val="2"/>
                        </w:numPr>
                      </w:pPr>
                      <w:r>
                        <w:t>Be able to identify where to find your program requirements and admission and registration policies and procedures.</w:t>
                      </w:r>
                    </w:p>
                    <w:p w14:paraId="60041FC2" w14:textId="140B5317" w:rsidR="006B21C5" w:rsidRDefault="006B21C5" w:rsidP="00557CC4">
                      <w:pPr>
                        <w:pStyle w:val="ListParagraph"/>
                        <w:numPr>
                          <w:ilvl w:val="0"/>
                          <w:numId w:val="2"/>
                        </w:numPr>
                      </w:pPr>
                      <w:r>
                        <w:t>Acquire and demonstrate awareness of University resources.</w:t>
                      </w:r>
                    </w:p>
                    <w:p w14:paraId="4626D24C" w14:textId="7939C488" w:rsidR="006B21C5" w:rsidRPr="00557CC4" w:rsidRDefault="006B21C5" w:rsidP="00557CC4">
                      <w:pPr>
                        <w:pStyle w:val="ListParagraph"/>
                        <w:numPr>
                          <w:ilvl w:val="0"/>
                          <w:numId w:val="2"/>
                        </w:numPr>
                      </w:pPr>
                      <w:r>
                        <w:t>Be able to contact an advisor via email, phone, or in person and receive a response within two business days.</w:t>
                      </w:r>
                    </w:p>
                    <w:p w14:paraId="6FC63F4A" w14:textId="77777777" w:rsidR="006B21C5" w:rsidRDefault="006B21C5">
                      <w:pPr>
                        <w:rPr>
                          <w:b/>
                        </w:rPr>
                      </w:pPr>
                    </w:p>
                    <w:p w14:paraId="5DFA2635" w14:textId="77777777" w:rsidR="006B21C5" w:rsidRDefault="006B21C5">
                      <w:pPr>
                        <w:rPr>
                          <w:b/>
                        </w:rPr>
                      </w:pPr>
                      <w:r>
                        <w:rPr>
                          <w:b/>
                        </w:rPr>
                        <w:t>Your role as advisee:</w:t>
                      </w:r>
                    </w:p>
                    <w:p w14:paraId="60989B91" w14:textId="7B38807B" w:rsidR="006B21C5" w:rsidRDefault="006B21C5">
                      <w:pPr>
                        <w:rPr>
                          <w:rFonts w:ascii="Cambria" w:hAnsi="Cambria"/>
                        </w:rPr>
                      </w:pPr>
                      <w:r>
                        <w:rPr>
                          <w:rFonts w:ascii="Cambria" w:hAnsi="Cambria"/>
                        </w:rPr>
                        <w:t xml:space="preserve">In order for the advising relationship to be successful, you must do your part by regularly scheduling meetings with your advisor and cancel/reschedule those appointments in a timely manner.  Come prepared to those meetings with questions to ask and topics to discuss.  Research programs and opportunities in advance of scheduled meetings.  Bring all paperwork and notes completed in previous advising meetings.  Be an active learner by participating fully in the advising experience and ask questions if you do not understand an issue or have a specific concern.  </w:t>
                      </w:r>
                      <w:r w:rsidRPr="008E74DB">
                        <w:rPr>
                          <w:rFonts w:ascii="Cambria" w:hAnsi="Cambria"/>
                        </w:rPr>
                        <w:t xml:space="preserve">The ultimate responsibility for making decisions about educational plans and life goals rests </w:t>
                      </w:r>
                      <w:r>
                        <w:rPr>
                          <w:rFonts w:ascii="Cambria" w:hAnsi="Cambria"/>
                        </w:rPr>
                        <w:t>with you</w:t>
                      </w:r>
                      <w:r w:rsidRPr="008E74DB">
                        <w:rPr>
                          <w:rFonts w:ascii="Cambria" w:hAnsi="Cambria"/>
                        </w:rPr>
                        <w:t xml:space="preserve">. </w:t>
                      </w:r>
                      <w:r>
                        <w:rPr>
                          <w:rFonts w:ascii="Cambria" w:hAnsi="Cambria"/>
                        </w:rPr>
                        <w:t xml:space="preserve">  </w:t>
                      </w:r>
                      <w:r w:rsidRPr="008E74DB">
                        <w:rPr>
                          <w:rFonts w:ascii="Cambria" w:hAnsi="Cambria"/>
                        </w:rPr>
                        <w:t xml:space="preserve"> </w:t>
                      </w:r>
                    </w:p>
                    <w:p w14:paraId="5994F220" w14:textId="77777777" w:rsidR="006B21C5" w:rsidRDefault="006B21C5"/>
                    <w:p w14:paraId="42199768" w14:textId="77777777" w:rsidR="006B21C5" w:rsidRDefault="006B21C5">
                      <w:pPr>
                        <w:rPr>
                          <w:b/>
                        </w:rPr>
                      </w:pPr>
                      <w:r>
                        <w:rPr>
                          <w:b/>
                        </w:rPr>
                        <w:t>My role as advisor:</w:t>
                      </w:r>
                    </w:p>
                    <w:p w14:paraId="6AD24C31" w14:textId="6B021173" w:rsidR="006B21C5" w:rsidRPr="008E74DB" w:rsidRDefault="006B21C5">
                      <w:pPr>
                        <w:rPr>
                          <w:b/>
                        </w:rPr>
                      </w:pPr>
                      <w:r>
                        <w:rPr>
                          <w:rFonts w:ascii="Cambria" w:hAnsi="Cambria"/>
                        </w:rPr>
                        <w:t xml:space="preserve">As your advisor I will help you to </w:t>
                      </w:r>
                      <w:r w:rsidRPr="008E74DB">
                        <w:rPr>
                          <w:rFonts w:ascii="Cambria" w:hAnsi="Cambria"/>
                        </w:rPr>
                        <w:t xml:space="preserve">explore and define </w:t>
                      </w:r>
                      <w:r>
                        <w:rPr>
                          <w:rFonts w:ascii="Cambria" w:hAnsi="Cambria"/>
                        </w:rPr>
                        <w:t>your</w:t>
                      </w:r>
                      <w:r w:rsidRPr="008E74DB">
                        <w:rPr>
                          <w:rFonts w:ascii="Cambria" w:hAnsi="Cambria"/>
                        </w:rPr>
                        <w:t xml:space="preserve"> educational and career goals in an atmosphere of mutual respect and learning.  </w:t>
                      </w:r>
                      <w:r>
                        <w:rPr>
                          <w:rFonts w:ascii="Cambria" w:hAnsi="Cambria"/>
                        </w:rPr>
                        <w:t xml:space="preserve">You can consider me a personal guide through college who will listen to your questions and concerns.  My schedule will be flexible and open for meetings and I will respond to requests for appointments in a timely manner.  I will come to those meetings prepared with knowledge of programs and graduation requirements, policies, procedures, and courses available to you.  I will also assist in identifying university resources for finding opportunities for work, community service, and volunteer experiences.  </w:t>
                      </w:r>
                    </w:p>
                  </w:txbxContent>
                </v:textbox>
                <w10:wrap type="through" anchorx="page" anchory="page"/>
              </v:shape>
            </w:pict>
          </mc:Fallback>
        </mc:AlternateContent>
      </w:r>
      <w:r w:rsidR="00A4352B">
        <w:rPr>
          <w:noProof/>
        </w:rPr>
        <mc:AlternateContent>
          <mc:Choice Requires="wps">
            <w:drawing>
              <wp:anchor distT="0" distB="0" distL="114300" distR="114300" simplePos="0" relativeHeight="251662336" behindDoc="0" locked="0" layoutInCell="1" allowOverlap="1" wp14:anchorId="78906593" wp14:editId="75AC81AF">
                <wp:simplePos x="0" y="0"/>
                <wp:positionH relativeFrom="page">
                  <wp:posOffset>939800</wp:posOffset>
                </wp:positionH>
                <wp:positionV relativeFrom="page">
                  <wp:posOffset>1676400</wp:posOffset>
                </wp:positionV>
                <wp:extent cx="5943600" cy="12700"/>
                <wp:effectExtent l="0" t="0" r="25400" b="38100"/>
                <wp:wrapNone/>
                <wp:docPr id="3" name="Straight Connector 3"/>
                <wp:cNvGraphicFramePr/>
                <a:graphic xmlns:a="http://schemas.openxmlformats.org/drawingml/2006/main">
                  <a:graphicData uri="http://schemas.microsoft.com/office/word/2010/wordprocessingShape">
                    <wps:wsp>
                      <wps:cNvCnPr/>
                      <wps:spPr>
                        <a:xfrm flipV="1">
                          <a:off x="0" y="0"/>
                          <a:ext cx="5943600" cy="12700"/>
                        </a:xfrm>
                        <a:prstGeom prst="line">
                          <a:avLst/>
                        </a:prstGeom>
                        <a:ln w="12700"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4pt,132pt" to="542pt,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" strokecolor="gray [1629]" strokeweight="1pt">
                <w10:wrap anchorx="page" anchory="page"/>
              </v:line>
            </w:pict>
          </mc:Fallback>
        </mc:AlternateContent>
      </w:r>
      <w:r w:rsidR="00557CC4">
        <w:rPr>
          <w:noProof/>
        </w:rPr>
        <mc:AlternateContent>
          <mc:Choice Requires="wps">
            <w:drawing>
              <wp:anchor distT="0" distB="0" distL="114300" distR="114300" simplePos="0" relativeHeight="251666432" behindDoc="0" locked="0" layoutInCell="1" allowOverlap="1" wp14:anchorId="54634F09" wp14:editId="614EC4CE">
                <wp:simplePos x="0" y="0"/>
                <wp:positionH relativeFrom="page">
                  <wp:posOffset>5332095</wp:posOffset>
                </wp:positionH>
                <wp:positionV relativeFrom="page">
                  <wp:posOffset>2528570</wp:posOffset>
                </wp:positionV>
                <wp:extent cx="1990725" cy="955040"/>
                <wp:effectExtent l="0" t="0" r="0" b="10160"/>
                <wp:wrapNone/>
                <wp:docPr id="8" name="Text Box 8"/>
                <wp:cNvGraphicFramePr/>
                <a:graphic xmlns:a="http://schemas.openxmlformats.org/drawingml/2006/main">
                  <a:graphicData uri="http://schemas.microsoft.com/office/word/2010/wordprocessingShape">
                    <wps:wsp>
                      <wps:cNvSpPr txBox="1"/>
                      <wps:spPr>
                        <a:xfrm>
                          <a:off x="0" y="0"/>
                          <a:ext cx="1990725" cy="955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3D0B78" w14:textId="77777777" w:rsidR="006B21C5" w:rsidRDefault="006B21C5">
                            <w:pPr>
                              <w:rPr>
                                <w:rFonts w:ascii="Cambria" w:hAnsi="Cambria"/>
                              </w:rPr>
                            </w:pPr>
                            <w:r w:rsidRPr="008E74DB">
                              <w:rPr>
                                <w:rFonts w:ascii="Cambria" w:hAnsi="Cambria"/>
                              </w:rPr>
                              <w:t>C</w:t>
                            </w:r>
                            <w:r>
                              <w:rPr>
                                <w:rFonts w:ascii="Cambria" w:hAnsi="Cambria"/>
                              </w:rPr>
                              <w:t>ontact info:</w:t>
                            </w:r>
                          </w:p>
                          <w:p w14:paraId="45EDE90A" w14:textId="77777777" w:rsidR="006B21C5" w:rsidRPr="008E74DB" w:rsidRDefault="006B21C5">
                            <w:pPr>
                              <w:rPr>
                                <w:rFonts w:ascii="Cambria" w:hAnsi="Cambria"/>
                              </w:rPr>
                            </w:pPr>
                            <w:r w:rsidRPr="008E74DB">
                              <w:rPr>
                                <w:rFonts w:ascii="Cambria" w:hAnsi="Cambria"/>
                              </w:rPr>
                              <w:t>Kate Johansen, MS</w:t>
                            </w:r>
                          </w:p>
                          <w:p w14:paraId="5311F46E" w14:textId="77777777" w:rsidR="006B21C5" w:rsidRPr="008E74DB" w:rsidRDefault="006B21C5">
                            <w:pPr>
                              <w:rPr>
                                <w:rFonts w:ascii="Cambria" w:hAnsi="Cambria"/>
                              </w:rPr>
                            </w:pPr>
                            <w:r w:rsidRPr="008E74DB">
                              <w:rPr>
                                <w:rFonts w:ascii="Cambria" w:hAnsi="Cambria"/>
                              </w:rPr>
                              <w:t>millerk@email.arizona.edu</w:t>
                            </w:r>
                          </w:p>
                          <w:p w14:paraId="72DB0AF5" w14:textId="77777777" w:rsidR="006B21C5" w:rsidRPr="008E74DB" w:rsidRDefault="006B21C5">
                            <w:pPr>
                              <w:rPr>
                                <w:rFonts w:ascii="Cambria" w:hAnsi="Cambria"/>
                              </w:rPr>
                            </w:pPr>
                            <w:r w:rsidRPr="008E74DB">
                              <w:rPr>
                                <w:rFonts w:ascii="Cambria" w:hAnsi="Cambria"/>
                              </w:rPr>
                              <w:t>520-621-3058</w:t>
                            </w:r>
                          </w:p>
                          <w:p w14:paraId="58404187" w14:textId="77777777" w:rsidR="006B21C5" w:rsidRDefault="006B21C5"/>
                          <w:p w14:paraId="341EC0DE" w14:textId="77777777" w:rsidR="006B21C5" w:rsidRDefault="006B21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419.85pt;margin-top:199.1pt;width:156.75pt;height:75.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" mv:complextextbox="1" filled="f" stroked="f">
                <v:textbox>
                  <w:txbxContent>
                    <w:p w14:paraId="493D0B78" w14:textId="77777777" w:rsidR="006B21C5" w:rsidRDefault="006B21C5">
                      <w:pPr>
                        <w:rPr>
                          <w:rFonts w:ascii="Cambria" w:hAnsi="Cambria"/>
                        </w:rPr>
                      </w:pPr>
                      <w:r w:rsidRPr="008E74DB">
                        <w:rPr>
                          <w:rFonts w:ascii="Cambria" w:hAnsi="Cambria"/>
                        </w:rPr>
                        <w:t>C</w:t>
                      </w:r>
                      <w:r>
                        <w:rPr>
                          <w:rFonts w:ascii="Cambria" w:hAnsi="Cambria"/>
                        </w:rPr>
                        <w:t>ontact info:</w:t>
                      </w:r>
                    </w:p>
                    <w:p w14:paraId="45EDE90A" w14:textId="77777777" w:rsidR="006B21C5" w:rsidRPr="008E74DB" w:rsidRDefault="006B21C5">
                      <w:pPr>
                        <w:rPr>
                          <w:rFonts w:ascii="Cambria" w:hAnsi="Cambria"/>
                        </w:rPr>
                      </w:pPr>
                      <w:r w:rsidRPr="008E74DB">
                        <w:rPr>
                          <w:rFonts w:ascii="Cambria" w:hAnsi="Cambria"/>
                        </w:rPr>
                        <w:t>Kate Johansen, MS</w:t>
                      </w:r>
                    </w:p>
                    <w:p w14:paraId="5311F46E" w14:textId="77777777" w:rsidR="006B21C5" w:rsidRPr="008E74DB" w:rsidRDefault="006B21C5">
                      <w:pPr>
                        <w:rPr>
                          <w:rFonts w:ascii="Cambria" w:hAnsi="Cambria"/>
                        </w:rPr>
                      </w:pPr>
                      <w:r w:rsidRPr="008E74DB">
                        <w:rPr>
                          <w:rFonts w:ascii="Cambria" w:hAnsi="Cambria"/>
                        </w:rPr>
                        <w:t>millerk@email.arizona.edu</w:t>
                      </w:r>
                    </w:p>
                    <w:p w14:paraId="72DB0AF5" w14:textId="77777777" w:rsidR="006B21C5" w:rsidRPr="008E74DB" w:rsidRDefault="006B21C5">
                      <w:pPr>
                        <w:rPr>
                          <w:rFonts w:ascii="Cambria" w:hAnsi="Cambria"/>
                        </w:rPr>
                      </w:pPr>
                      <w:r w:rsidRPr="008E74DB">
                        <w:rPr>
                          <w:rFonts w:ascii="Cambria" w:hAnsi="Cambria"/>
                        </w:rPr>
                        <w:t>520-621-3058</w:t>
                      </w:r>
                    </w:p>
                    <w:p w14:paraId="58404187" w14:textId="77777777" w:rsidR="006B21C5" w:rsidRDefault="006B21C5"/>
                    <w:p w14:paraId="341EC0DE" w14:textId="77777777" w:rsidR="006B21C5" w:rsidRDefault="006B21C5"/>
                  </w:txbxContent>
                </v:textbox>
                <w10:wrap anchorx="page" anchory="page"/>
              </v:shape>
            </w:pict>
          </mc:Fallback>
        </mc:AlternateContent>
      </w:r>
      <w:r w:rsidR="00557CC4">
        <w:rPr>
          <w:noProof/>
        </w:rPr>
        <mc:AlternateContent>
          <mc:Choice Requires="wps">
            <w:drawing>
              <wp:anchor distT="0" distB="0" distL="114300" distR="114300" simplePos="0" relativeHeight="251669504" behindDoc="0" locked="0" layoutInCell="1" allowOverlap="1" wp14:anchorId="1DC1A9B0" wp14:editId="43E2727C">
                <wp:simplePos x="0" y="0"/>
                <wp:positionH relativeFrom="page">
                  <wp:posOffset>5316855</wp:posOffset>
                </wp:positionH>
                <wp:positionV relativeFrom="page">
                  <wp:posOffset>2464435</wp:posOffset>
                </wp:positionV>
                <wp:extent cx="162560" cy="967740"/>
                <wp:effectExtent l="50800" t="25400" r="66040" b="99060"/>
                <wp:wrapNone/>
                <wp:docPr id="12" name="Left Bracket 12"/>
                <wp:cNvGraphicFramePr/>
                <a:graphic xmlns:a="http://schemas.openxmlformats.org/drawingml/2006/main">
                  <a:graphicData uri="http://schemas.microsoft.com/office/word/2010/wordprocessingShape">
                    <wps:wsp>
                      <wps:cNvSpPr/>
                      <wps:spPr>
                        <a:xfrm>
                          <a:off x="0" y="0"/>
                          <a:ext cx="162560" cy="967740"/>
                        </a:xfrm>
                        <a:prstGeom prst="leftBracket">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2" o:spid="_x0000_s1026" type="#_x0000_t85" style="position:absolute;margin-left:418.65pt;margin-top:194.05pt;width:12.8pt;height:76.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" adj="302" strokecolor="#1f497d [3215]" strokeweight="2pt">
                <v:shadow on="t" opacity="24903f" mv:blur="40000f" origin=",.5" offset="0,20000emu"/>
                <w10:wrap anchorx="page" anchory="page"/>
              </v:shape>
            </w:pict>
          </mc:Fallback>
        </mc:AlternateContent>
      </w:r>
      <w:r w:rsidR="00557CC4">
        <w:rPr>
          <w:noProof/>
        </w:rPr>
        <mc:AlternateContent>
          <mc:Choice Requires="wps">
            <w:drawing>
              <wp:anchor distT="0" distB="0" distL="114300" distR="114300" simplePos="0" relativeHeight="251670528" behindDoc="0" locked="0" layoutInCell="1" allowOverlap="1" wp14:anchorId="353DB1CC" wp14:editId="5EFE6095">
                <wp:simplePos x="0" y="0"/>
                <wp:positionH relativeFrom="page">
                  <wp:posOffset>7136765</wp:posOffset>
                </wp:positionH>
                <wp:positionV relativeFrom="page">
                  <wp:posOffset>2461895</wp:posOffset>
                </wp:positionV>
                <wp:extent cx="165100" cy="952500"/>
                <wp:effectExtent l="50800" t="25400" r="88900" b="114300"/>
                <wp:wrapNone/>
                <wp:docPr id="13" name="Right Bracket 13"/>
                <wp:cNvGraphicFramePr/>
                <a:graphic xmlns:a="http://schemas.openxmlformats.org/drawingml/2006/main">
                  <a:graphicData uri="http://schemas.microsoft.com/office/word/2010/wordprocessingShape">
                    <wps:wsp>
                      <wps:cNvSpPr/>
                      <wps:spPr>
                        <a:xfrm>
                          <a:off x="0" y="0"/>
                          <a:ext cx="165100" cy="952500"/>
                        </a:xfrm>
                        <a:prstGeom prst="rightBracket">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3" o:spid="_x0000_s1026" type="#_x0000_t86" style="position:absolute;margin-left:561.95pt;margin-top:193.85pt;width:13pt;height: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" adj="312" strokecolor="#1f497d [3215]" strokeweight="2pt">
                <v:shadow on="t" opacity="24903f" mv:blur="40000f" origin=",.5" offset="0,20000emu"/>
                <w10:wrap anchorx="page" anchory="page"/>
              </v:shape>
            </w:pict>
          </mc:Fallback>
        </mc:AlternateContent>
      </w:r>
      <w:r w:rsidR="004F2531">
        <w:rPr>
          <w:noProof/>
        </w:rPr>
        <mc:AlternateContent>
          <mc:Choice Requires="wps">
            <w:drawing>
              <wp:anchor distT="0" distB="0" distL="114300" distR="114300" simplePos="0" relativeHeight="251667456" behindDoc="0" locked="0" layoutInCell="1" allowOverlap="1" wp14:anchorId="01039BEB" wp14:editId="58835E5B">
                <wp:simplePos x="0" y="0"/>
                <wp:positionH relativeFrom="page">
                  <wp:posOffset>465455</wp:posOffset>
                </wp:positionH>
                <wp:positionV relativeFrom="page">
                  <wp:posOffset>2338070</wp:posOffset>
                </wp:positionV>
                <wp:extent cx="4500880" cy="1606550"/>
                <wp:effectExtent l="0" t="0" r="0" b="0"/>
                <wp:wrapThrough wrapText="bothSides">
                  <wp:wrapPolygon edited="0">
                    <wp:start x="122" y="0"/>
                    <wp:lineTo x="122" y="21173"/>
                    <wp:lineTo x="21332" y="21173"/>
                    <wp:lineTo x="21332" y="0"/>
                    <wp:lineTo x="122" y="0"/>
                  </wp:wrapPolygon>
                </wp:wrapThrough>
                <wp:docPr id="9" name="Text Box 9"/>
                <wp:cNvGraphicFramePr/>
                <a:graphic xmlns:a="http://schemas.openxmlformats.org/drawingml/2006/main">
                  <a:graphicData uri="http://schemas.microsoft.com/office/word/2010/wordprocessingShape">
                    <wps:wsp>
                      <wps:cNvSpPr txBox="1"/>
                      <wps:spPr>
                        <a:xfrm>
                          <a:off x="0" y="0"/>
                          <a:ext cx="4500880" cy="16065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E2CB74" w14:textId="77777777" w:rsidR="006B21C5" w:rsidRPr="00442D74" w:rsidRDefault="006B21C5">
                            <w:pPr>
                              <w:rPr>
                                <w:b/>
                              </w:rPr>
                            </w:pPr>
                            <w:r w:rsidRPr="00442D74">
                              <w:rPr>
                                <w:b/>
                              </w:rPr>
                              <w:t>What is Academic Advising?</w:t>
                            </w:r>
                          </w:p>
                          <w:p w14:paraId="1EA3ED92" w14:textId="451CD1D6" w:rsidR="006B21C5" w:rsidRPr="00442D74" w:rsidRDefault="006B21C5">
                            <w:r w:rsidRPr="00442D74">
                              <w:t>Academic Advising is a process in which students seek and receive guidance with academic program planning that is compatible with the students’ life goals. Advising encourages students to think critically, seek out resources, and develop action steps.  The desired result is that students will feel a sense of connection with the advisor and a sense of guidance, while realizing personal responsibility for exploring options and making decisions</w:t>
                            </w:r>
                          </w:p>
                          <w:p w14:paraId="11DDB802" w14:textId="77777777" w:rsidR="006B21C5" w:rsidRDefault="006B21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6.65pt;margin-top:184.1pt;width:354.4pt;height:12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2eNtQCAAAe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" mv:complextextbox="1" filled="f" stroked="f">
                <v:textbox>
                  <w:txbxContent>
                    <w:p w14:paraId="33E2CB74" w14:textId="77777777" w:rsidR="006B21C5" w:rsidRPr="00442D74" w:rsidRDefault="006B21C5">
                      <w:pPr>
                        <w:rPr>
                          <w:b/>
                        </w:rPr>
                      </w:pPr>
                      <w:r w:rsidRPr="00442D74">
                        <w:rPr>
                          <w:b/>
                        </w:rPr>
                        <w:t>What is Academic Advising?</w:t>
                      </w:r>
                    </w:p>
                    <w:p w14:paraId="1EA3ED92" w14:textId="451CD1D6" w:rsidR="006B21C5" w:rsidRPr="00442D74" w:rsidRDefault="006B21C5">
                      <w:r w:rsidRPr="00442D74">
                        <w:t>Academic Advising is a process in which students seek and receive guidance with academic program planning that is compatible with the students’ life goals. Advising encourages students to think critically, seek out resources, and develop action steps.  The desired result is that students will feel a sense of connection with the advisor and a sense of guidance, while realizing personal responsibility for exploring options and making decisions</w:t>
                      </w:r>
                    </w:p>
                    <w:p w14:paraId="11DDB802" w14:textId="77777777" w:rsidR="006B21C5" w:rsidRDefault="006B21C5"/>
                  </w:txbxContent>
                </v:textbox>
                <w10:wrap type="through" anchorx="page" anchory="page"/>
              </v:shape>
            </w:pict>
          </mc:Fallback>
        </mc:AlternateContent>
      </w:r>
      <w:r w:rsidR="0008353C">
        <w:rPr>
          <w:noProof/>
        </w:rPr>
        <w:drawing>
          <wp:anchor distT="0" distB="0" distL="114300" distR="114300" simplePos="0" relativeHeight="251664384" behindDoc="0" locked="0" layoutInCell="1" allowOverlap="1" wp14:anchorId="5BD6CD6E" wp14:editId="77397FD5">
            <wp:simplePos x="0" y="0"/>
            <wp:positionH relativeFrom="page">
              <wp:posOffset>476885</wp:posOffset>
            </wp:positionH>
            <wp:positionV relativeFrom="page">
              <wp:posOffset>9388361</wp:posOffset>
            </wp:positionV>
            <wp:extent cx="6858635" cy="201409"/>
            <wp:effectExtent l="0" t="0" r="0" b="1905"/>
            <wp:wrapThrough wrapText="bothSides">
              <wp:wrapPolygon edited="0">
                <wp:start x="0" y="0"/>
                <wp:lineTo x="0" y="19079"/>
                <wp:lineTo x="21518" y="19079"/>
                <wp:lineTo x="2151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ua_a-line_200_1.eps"/>
                    <pic:cNvPicPr/>
                  </pic:nvPicPr>
                  <pic:blipFill>
                    <a:blip r:embed="rId7">
                      <a:extLst>
                        <a:ext uri="{28A0092B-C50C-407E-A947-70E740481C1C}">
                          <a14:useLocalDpi xmlns:a14="http://schemas.microsoft.com/office/drawing/2010/main" val="0"/>
                        </a:ext>
                      </a:extLst>
                    </a:blip>
                    <a:stretch>
                      <a:fillRect/>
                    </a:stretch>
                  </pic:blipFill>
                  <pic:spPr>
                    <a:xfrm>
                      <a:off x="0" y="0"/>
                      <a:ext cx="6858635" cy="201409"/>
                    </a:xfrm>
                    <a:prstGeom prst="rect">
                      <a:avLst/>
                    </a:prstGeom>
                  </pic:spPr>
                </pic:pic>
              </a:graphicData>
            </a:graphic>
            <wp14:sizeRelH relativeFrom="margin">
              <wp14:pctWidth>0</wp14:pctWidth>
            </wp14:sizeRelH>
            <wp14:sizeRelV relativeFrom="margin">
              <wp14:pctHeight>0</wp14:pctHeight>
            </wp14:sizeRelV>
          </wp:anchor>
        </w:drawing>
      </w:r>
      <w:r w:rsidR="00186884">
        <w:br w:type="page"/>
      </w:r>
      <w:r w:rsidR="006B21C5">
        <w:rPr>
          <w:noProof/>
        </w:rPr>
        <w:lastRenderedPageBreak/>
        <mc:AlternateContent>
          <mc:Choice Requires="wps">
            <w:drawing>
              <wp:anchor distT="0" distB="0" distL="114300" distR="114300" simplePos="0" relativeHeight="251676672" behindDoc="0" locked="0" layoutInCell="1" allowOverlap="1" wp14:anchorId="1C47ABE6" wp14:editId="34633690">
                <wp:simplePos x="0" y="0"/>
                <wp:positionH relativeFrom="page">
                  <wp:posOffset>457200</wp:posOffset>
                </wp:positionH>
                <wp:positionV relativeFrom="page">
                  <wp:posOffset>7721600</wp:posOffset>
                </wp:positionV>
                <wp:extent cx="6836410" cy="2098040"/>
                <wp:effectExtent l="0" t="0" r="0" b="10160"/>
                <wp:wrapThrough wrapText="bothSides">
                  <wp:wrapPolygon edited="0">
                    <wp:start x="80" y="0"/>
                    <wp:lineTo x="80" y="21443"/>
                    <wp:lineTo x="21427" y="21443"/>
                    <wp:lineTo x="21427" y="0"/>
                    <wp:lineTo x="80" y="0"/>
                  </wp:wrapPolygon>
                </wp:wrapThrough>
                <wp:docPr id="2" name="Text Box 2"/>
                <wp:cNvGraphicFramePr/>
                <a:graphic xmlns:a="http://schemas.openxmlformats.org/drawingml/2006/main">
                  <a:graphicData uri="http://schemas.microsoft.com/office/word/2010/wordprocessingShape">
                    <wps:wsp>
                      <wps:cNvSpPr txBox="1"/>
                      <wps:spPr>
                        <a:xfrm>
                          <a:off x="0" y="0"/>
                          <a:ext cx="6836410" cy="2098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9A138B" w14:textId="77777777" w:rsidR="006B21C5" w:rsidRDefault="006B21C5" w:rsidP="001F1E02">
                            <w:pPr>
                              <w:jc w:val="center"/>
                              <w:rPr>
                                <w:rFonts w:ascii="Cambria" w:hAnsi="Cambria"/>
                                <w:b/>
                              </w:rPr>
                            </w:pPr>
                            <w:r w:rsidRPr="00442D74">
                              <w:rPr>
                                <w:rFonts w:ascii="Cambria" w:hAnsi="Cambria"/>
                                <w:b/>
                              </w:rPr>
                              <w:t>Additional help:</w:t>
                            </w:r>
                          </w:p>
                          <w:p w14:paraId="54C7EECD" w14:textId="77777777" w:rsidR="006B21C5" w:rsidRDefault="006B21C5" w:rsidP="001F1E02">
                            <w:pPr>
                              <w:jc w:val="center"/>
                              <w:rPr>
                                <w:rFonts w:ascii="Cambria" w:hAnsi="Cambria"/>
                                <w:b/>
                              </w:rPr>
                            </w:pPr>
                          </w:p>
                          <w:p w14:paraId="74473950" w14:textId="5E9F2CA0" w:rsidR="006B21C5" w:rsidRDefault="006B21C5" w:rsidP="001F1E02">
                            <w:pPr>
                              <w:jc w:val="center"/>
                            </w:pPr>
                            <w:r>
                              <w:t>Please contact Christina Garcia if I am unavailable and you need assistance.</w:t>
                            </w:r>
                          </w:p>
                          <w:p w14:paraId="6B6EA4ED" w14:textId="64200671" w:rsidR="006B21C5" w:rsidRPr="00442D74" w:rsidRDefault="00070DCE" w:rsidP="001F1E02">
                            <w:pPr>
                              <w:jc w:val="center"/>
                            </w:pPr>
                            <w:proofErr w:type="spellStart"/>
                            <w:r>
                              <w:t>Ph</w:t>
                            </w:r>
                            <w:proofErr w:type="spellEnd"/>
                            <w:r>
                              <w:t xml:space="preserve">: </w:t>
                            </w:r>
                            <w:r w:rsidR="006B21C5" w:rsidRPr="00442D74">
                              <w:t>626-</w:t>
                            </w:r>
                            <w:r w:rsidR="00D07344">
                              <w:t>3526</w:t>
                            </w:r>
                            <w:r w:rsidR="006B21C5" w:rsidRPr="00442D74">
                              <w:t xml:space="preserve">; </w:t>
                            </w:r>
                            <w:r w:rsidR="006B21C5">
                              <w:t>jcb3</w:t>
                            </w:r>
                            <w:r w:rsidR="006B21C5" w:rsidRPr="00442D74">
                              <w:t xml:space="preserve">@email.arizona.edu; VSM </w:t>
                            </w:r>
                            <w:proofErr w:type="spellStart"/>
                            <w:r w:rsidR="006B21C5" w:rsidRPr="00442D74">
                              <w:t>bldg</w:t>
                            </w:r>
                            <w:proofErr w:type="spellEnd"/>
                            <w:r w:rsidR="006B21C5" w:rsidRPr="00442D74">
                              <w:t>, room 202a</w:t>
                            </w:r>
                          </w:p>
                          <w:p w14:paraId="6F36C7E2" w14:textId="77777777" w:rsidR="006B21C5" w:rsidRDefault="006B21C5" w:rsidP="001F1E02">
                            <w:pPr>
                              <w:jc w:val="center"/>
                            </w:pPr>
                          </w:p>
                          <w:p w14:paraId="239F0A5C" w14:textId="638A55D0" w:rsidR="006B21C5" w:rsidRDefault="006B21C5" w:rsidP="00442D74">
                            <w:pPr>
                              <w:ind w:left="720" w:hanging="720"/>
                              <w:jc w:val="center"/>
                            </w:pPr>
                            <w:r>
                              <w:t>CALS Career and Academic Services is a centralized source of student information for the College of Agriculture and Life Sciences.  You can schedule an appointment with an advisor in their office via phone (621-3613).  CAS is located in Forbes, room 211.  http://www.cals.arizona.edu/cas</w:t>
                            </w:r>
                          </w:p>
                          <w:p w14:paraId="0D38E242" w14:textId="77777777" w:rsidR="006B21C5" w:rsidRDefault="006B21C5" w:rsidP="001F1E02">
                            <w:pPr>
                              <w:jc w:val="center"/>
                            </w:pPr>
                          </w:p>
                          <w:p w14:paraId="5A4CB6D9" w14:textId="4C0F7780" w:rsidR="006B21C5" w:rsidRDefault="006B21C5" w:rsidP="001F1E02">
                            <w:pPr>
                              <w:jc w:val="center"/>
                            </w:pPr>
                            <w:r>
                              <w:t>All advisors at the University of Arizona can be found via http://www.advising.arizona.edu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1" type="#_x0000_t202" style="position:absolute;margin-left:36pt;margin-top:608pt;width:538.3pt;height:165.2pt;z-index:251676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LUE9QCAAAe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" mv:complextextbox="1" filled="f" stroked="f">
                <v:textbox>
                  <w:txbxContent>
                    <w:p w14:paraId="389A138B" w14:textId="77777777" w:rsidR="006B21C5" w:rsidRDefault="006B21C5" w:rsidP="001F1E02">
                      <w:pPr>
                        <w:jc w:val="center"/>
                        <w:rPr>
                          <w:rFonts w:ascii="Cambria" w:hAnsi="Cambria"/>
                          <w:b/>
                        </w:rPr>
                      </w:pPr>
                      <w:r w:rsidRPr="00442D74">
                        <w:rPr>
                          <w:rFonts w:ascii="Cambria" w:hAnsi="Cambria"/>
                          <w:b/>
                        </w:rPr>
                        <w:t>Additional help:</w:t>
                      </w:r>
                    </w:p>
                    <w:p w14:paraId="54C7EECD" w14:textId="77777777" w:rsidR="006B21C5" w:rsidRDefault="006B21C5" w:rsidP="001F1E02">
                      <w:pPr>
                        <w:jc w:val="center"/>
                        <w:rPr>
                          <w:rFonts w:ascii="Cambria" w:hAnsi="Cambria"/>
                          <w:b/>
                        </w:rPr>
                      </w:pPr>
                    </w:p>
                    <w:p w14:paraId="74473950" w14:textId="5E9F2CA0" w:rsidR="006B21C5" w:rsidRDefault="006B21C5" w:rsidP="001F1E02">
                      <w:pPr>
                        <w:jc w:val="center"/>
                      </w:pPr>
                      <w:r>
                        <w:t>Please contact Christina Garcia if I am unavailable and you need assistance.</w:t>
                      </w:r>
                    </w:p>
                    <w:p w14:paraId="6B6EA4ED" w14:textId="64200671" w:rsidR="006B21C5" w:rsidRPr="00442D74" w:rsidRDefault="00070DCE" w:rsidP="001F1E02">
                      <w:pPr>
                        <w:jc w:val="center"/>
                      </w:pPr>
                      <w:proofErr w:type="spellStart"/>
                      <w:r>
                        <w:t>Ph</w:t>
                      </w:r>
                      <w:proofErr w:type="spellEnd"/>
                      <w:r>
                        <w:t xml:space="preserve">: </w:t>
                      </w:r>
                      <w:r w:rsidR="006B21C5" w:rsidRPr="00442D74">
                        <w:t>626-</w:t>
                      </w:r>
                      <w:r w:rsidR="00D07344">
                        <w:t>3526</w:t>
                      </w:r>
                      <w:r w:rsidR="006B21C5" w:rsidRPr="00442D74">
                        <w:t xml:space="preserve">; </w:t>
                      </w:r>
                      <w:r w:rsidR="006B21C5">
                        <w:t>jcb3</w:t>
                      </w:r>
                      <w:r w:rsidR="006B21C5" w:rsidRPr="00442D74">
                        <w:t xml:space="preserve">@email.arizona.edu; VSM </w:t>
                      </w:r>
                      <w:proofErr w:type="spellStart"/>
                      <w:r w:rsidR="006B21C5" w:rsidRPr="00442D74">
                        <w:t>bldg</w:t>
                      </w:r>
                      <w:proofErr w:type="spellEnd"/>
                      <w:r w:rsidR="006B21C5" w:rsidRPr="00442D74">
                        <w:t>, room 202a</w:t>
                      </w:r>
                    </w:p>
                    <w:p w14:paraId="6F36C7E2" w14:textId="77777777" w:rsidR="006B21C5" w:rsidRDefault="006B21C5" w:rsidP="001F1E02">
                      <w:pPr>
                        <w:jc w:val="center"/>
                      </w:pPr>
                    </w:p>
                    <w:p w14:paraId="239F0A5C" w14:textId="638A55D0" w:rsidR="006B21C5" w:rsidRDefault="006B21C5" w:rsidP="00442D74">
                      <w:pPr>
                        <w:ind w:left="720" w:hanging="720"/>
                        <w:jc w:val="center"/>
                      </w:pPr>
                      <w:r>
                        <w:t>CALS Career and Academic Services is a centralized source of student information for the College of Agriculture and Life Sciences.  You can schedule an appointment with an advisor in their office via phone (621-3613).  CAS is located in Forbes, room 211.  http://www.cals.arizona.edu/cas</w:t>
                      </w:r>
                    </w:p>
                    <w:p w14:paraId="0D38E242" w14:textId="77777777" w:rsidR="006B21C5" w:rsidRDefault="006B21C5" w:rsidP="001F1E02">
                      <w:pPr>
                        <w:jc w:val="center"/>
                      </w:pPr>
                    </w:p>
                    <w:p w14:paraId="5A4CB6D9" w14:textId="4C0F7780" w:rsidR="006B21C5" w:rsidRDefault="006B21C5" w:rsidP="001F1E02">
                      <w:pPr>
                        <w:jc w:val="center"/>
                      </w:pPr>
                      <w:r>
                        <w:t>All advisors at the University of Arizona can be found via http://www.advising.arizona.edu</w:t>
                      </w:r>
                    </w:p>
                  </w:txbxContent>
                </v:textbox>
                <w10:wrap type="through" anchorx="page" anchory="page"/>
              </v:shape>
            </w:pict>
          </mc:Fallback>
        </mc:AlternateContent>
      </w:r>
      <w:r w:rsidR="006B21C5">
        <w:rPr>
          <w:noProof/>
        </w:rPr>
        <mc:AlternateContent>
          <mc:Choice Requires="wps">
            <w:drawing>
              <wp:anchor distT="0" distB="0" distL="114300" distR="114300" simplePos="0" relativeHeight="251675648" behindDoc="0" locked="0" layoutInCell="1" allowOverlap="1" wp14:anchorId="78080EB6" wp14:editId="5BF92D34">
                <wp:simplePos x="0" y="0"/>
                <wp:positionH relativeFrom="page">
                  <wp:posOffset>527050</wp:posOffset>
                </wp:positionH>
                <wp:positionV relativeFrom="page">
                  <wp:posOffset>708025</wp:posOffset>
                </wp:positionV>
                <wp:extent cx="114935" cy="6970395"/>
                <wp:effectExtent l="0" t="0" r="12065" b="1905"/>
                <wp:wrapThrough wrapText="bothSides">
                  <wp:wrapPolygon edited="0">
                    <wp:start x="0" y="0"/>
                    <wp:lineTo x="0" y="21527"/>
                    <wp:lineTo x="19094" y="21527"/>
                    <wp:lineTo x="19094"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114935" cy="6970395"/>
                        </a:xfrm>
                        <a:prstGeom prst="rect">
                          <a:avLst/>
                        </a:prstGeom>
                        <a:noFill/>
                        <a:ln>
                          <a:noFill/>
                        </a:ln>
                        <a:effectLst/>
                        <a:extLst>
                          <a:ext uri="{C572A759-6A51-4108-AA02-DFA0A04FC94B}">
                            <ma14:wrappingTextBoxFlag xmlns:ma14="http://schemas.microsoft.com/office/mac/drawingml/2011/main"/>
                          </a:ext>
                        </a:extLst>
                      </wps:spPr>
                      <wps:txbx>
                        <w:txbxContent>
                          <w:tbl>
                            <w:tblPr>
                              <w:tblStyle w:val="MediumList1"/>
                              <w:tblW w:w="0" w:type="auto"/>
                              <w:tblLook w:val="0480" w:firstRow="0" w:lastRow="0" w:firstColumn="1" w:lastColumn="0" w:noHBand="0" w:noVBand="1"/>
                            </w:tblPr>
                            <w:tblGrid>
                              <w:gridCol w:w="1371"/>
                              <w:gridCol w:w="9421"/>
                            </w:tblGrid>
                            <w:tr w:rsidR="006B21C5" w14:paraId="5A0CD69F" w14:textId="77777777" w:rsidTr="0018688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71" w:type="dxa"/>
                                </w:tcPr>
                                <w:p w14:paraId="35FC58BA" w14:textId="2D1C4C7C" w:rsidR="006B21C5" w:rsidRDefault="006B21C5">
                                  <w:pPr>
                                    <w:rPr>
                                      <w:noProof/>
                                    </w:rPr>
                                  </w:pPr>
                                  <w:r>
                                    <w:rPr>
                                      <w:noProof/>
                                    </w:rPr>
                                    <w:t>1</w:t>
                                  </w:r>
                                  <w:r w:rsidRPr="00186884">
                                    <w:rPr>
                                      <w:noProof/>
                                      <w:vertAlign w:val="superscript"/>
                                    </w:rPr>
                                    <w:t>st</w:t>
                                  </w:r>
                                  <w:r>
                                    <w:rPr>
                                      <w:noProof/>
                                    </w:rPr>
                                    <w:t xml:space="preserve"> Year:</w:t>
                                  </w:r>
                                </w:p>
                              </w:tc>
                              <w:tc>
                                <w:tcPr>
                                  <w:tcW w:w="9421" w:type="dxa"/>
                                </w:tcPr>
                                <w:p w14:paraId="5D05F7FE" w14:textId="7D3D90B9" w:rsidR="006B21C5" w:rsidRDefault="006B21C5" w:rsidP="001868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noProof/>
                                    </w:rPr>
                                  </w:pPr>
                                  <w:r>
                                    <w:rPr>
                                      <w:noProof/>
                                    </w:rPr>
                                    <w:t>Become familiar with Smart Planner and your academic catalog year.  Create a tentative plan, year by year with assistance from your advisor</w:t>
                                  </w:r>
                                </w:p>
                                <w:p w14:paraId="1731BD01" w14:textId="10AE3F5A" w:rsidR="006B21C5" w:rsidRDefault="006B21C5" w:rsidP="001868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noProof/>
                                    </w:rPr>
                                  </w:pPr>
                                  <w:r>
                                    <w:rPr>
                                      <w:noProof/>
                                    </w:rPr>
                                    <w:t>Meet with your advisor before priority registration (Oct – Nov/Mar - Apr).  Schedule an appointment 1-2 weeks prior to your scheduled registration date.  Priority registration dates can be found on the UA website and in the bottom right hand corner of your UAccess Student Center page.</w:t>
                                  </w:r>
                                </w:p>
                                <w:p w14:paraId="4C7B578C" w14:textId="77777777" w:rsidR="006B21C5" w:rsidRDefault="006B21C5" w:rsidP="001868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noProof/>
                                    </w:rPr>
                                  </w:pPr>
                                  <w:r>
                                    <w:rPr>
                                      <w:noProof/>
                                    </w:rPr>
                                    <w:t>Consider taking MIC 195G: Careers in Microbiology to learn about various opportunities for the microbiology major.</w:t>
                                  </w:r>
                                </w:p>
                                <w:p w14:paraId="026BE726" w14:textId="77777777" w:rsidR="006B21C5" w:rsidRDefault="006B21C5" w:rsidP="001868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noProof/>
                                    </w:rPr>
                                  </w:pPr>
                                  <w:r>
                                    <w:rPr>
                                      <w:noProof/>
                                    </w:rPr>
                                    <w:t>Begin looking for research opportunities in laboratories on campus.</w:t>
                                  </w:r>
                                </w:p>
                                <w:p w14:paraId="0FB7E089" w14:textId="77777777" w:rsidR="006B21C5" w:rsidRDefault="006B21C5" w:rsidP="001868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noProof/>
                                    </w:rPr>
                                  </w:pPr>
                                  <w:r>
                                    <w:rPr>
                                      <w:noProof/>
                                    </w:rPr>
                                    <w:t>Consider applying to the UBRP program or additional research programs.</w:t>
                                  </w:r>
                                </w:p>
                                <w:p w14:paraId="2CE4A14D" w14:textId="1C2D9165" w:rsidR="006B21C5" w:rsidRPr="00186884" w:rsidRDefault="006B21C5" w:rsidP="001868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noProof/>
                                    </w:rPr>
                                  </w:pPr>
                                  <w:r>
                                    <w:rPr>
                                      <w:noProof/>
                                    </w:rPr>
                                    <w:t>Consider joining the Pre-Veterinary Club if you are planning to apply to vet school.</w:t>
                                  </w:r>
                                </w:p>
                              </w:tc>
                            </w:tr>
                            <w:tr w:rsidR="006B21C5" w14:paraId="72F58415" w14:textId="77777777" w:rsidTr="00186884">
                              <w:trPr>
                                <w:trHeight w:val="304"/>
                              </w:trPr>
                              <w:tc>
                                <w:tcPr>
                                  <w:cnfStyle w:val="001000000000" w:firstRow="0" w:lastRow="0" w:firstColumn="1" w:lastColumn="0" w:oddVBand="0" w:evenVBand="0" w:oddHBand="0" w:evenHBand="0" w:firstRowFirstColumn="0" w:firstRowLastColumn="0" w:lastRowFirstColumn="0" w:lastRowLastColumn="0"/>
                                  <w:tcW w:w="1371" w:type="dxa"/>
                                </w:tcPr>
                                <w:p w14:paraId="39926ED3" w14:textId="008F596D" w:rsidR="006B21C5" w:rsidRDefault="006B21C5">
                                  <w:pPr>
                                    <w:rPr>
                                      <w:noProof/>
                                    </w:rPr>
                                  </w:pPr>
                                  <w:r>
                                    <w:rPr>
                                      <w:noProof/>
                                    </w:rPr>
                                    <w:t>2</w:t>
                                  </w:r>
                                  <w:r w:rsidRPr="00186884">
                                    <w:rPr>
                                      <w:noProof/>
                                      <w:vertAlign w:val="superscript"/>
                                    </w:rPr>
                                    <w:t>nd</w:t>
                                  </w:r>
                                  <w:r>
                                    <w:rPr>
                                      <w:noProof/>
                                    </w:rPr>
                                    <w:t xml:space="preserve"> Year:</w:t>
                                  </w:r>
                                </w:p>
                              </w:tc>
                              <w:tc>
                                <w:tcPr>
                                  <w:tcW w:w="9421" w:type="dxa"/>
                                </w:tcPr>
                                <w:p w14:paraId="511B4352" w14:textId="65A198B7"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 xml:space="preserve">Meet with your advisor before priority registration (Oct – Nov/Mar - Apr).  Schedule an appointment 1-2 weeks prior to your scheduled registration date.  </w:t>
                                  </w:r>
                                </w:p>
                                <w:p w14:paraId="47FB0C8B" w14:textId="77777777"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Approach professors for laboratory research experiences in their labs or contact off campus sponsors for internship opportunities.</w:t>
                                  </w:r>
                                </w:p>
                                <w:p w14:paraId="32C23FC3" w14:textId="77777777"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Consider applying to the UBRP program or additional research programs if you have not already done so.</w:t>
                                  </w:r>
                                </w:p>
                                <w:p w14:paraId="41B25F0E" w14:textId="6114F6F3" w:rsidR="006B21C5" w:rsidRPr="009369EE"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Declare a minor if you are interested in adding one.</w:t>
                                  </w:r>
                                </w:p>
                              </w:tc>
                            </w:tr>
                            <w:tr w:rsidR="006B21C5" w14:paraId="16CAC76D" w14:textId="77777777" w:rsidTr="0018688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71" w:type="dxa"/>
                                </w:tcPr>
                                <w:p w14:paraId="4FD91E54" w14:textId="051D1042" w:rsidR="006B21C5" w:rsidRDefault="006B21C5">
                                  <w:pPr>
                                    <w:rPr>
                                      <w:noProof/>
                                    </w:rPr>
                                  </w:pPr>
                                  <w:r>
                                    <w:rPr>
                                      <w:noProof/>
                                    </w:rPr>
                                    <w:t>3</w:t>
                                  </w:r>
                                  <w:r w:rsidRPr="00186884">
                                    <w:rPr>
                                      <w:noProof/>
                                      <w:vertAlign w:val="superscript"/>
                                    </w:rPr>
                                    <w:t>rd</w:t>
                                  </w:r>
                                  <w:r>
                                    <w:rPr>
                                      <w:noProof/>
                                    </w:rPr>
                                    <w:t xml:space="preserve"> Year:</w:t>
                                  </w:r>
                                </w:p>
                              </w:tc>
                              <w:tc>
                                <w:tcPr>
                                  <w:tcW w:w="9421" w:type="dxa"/>
                                </w:tcPr>
                                <w:p w14:paraId="20D8543C" w14:textId="036C81EC" w:rsidR="006B21C5" w:rsidRPr="001660BC" w:rsidRDefault="006B21C5" w:rsidP="001660BC">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noProof/>
                                    </w:rPr>
                                  </w:pPr>
                                  <w:r>
                                    <w:rPr>
                                      <w:noProof/>
                                    </w:rPr>
                                    <w:t xml:space="preserve">Meet with your advisor before priority registration (Oct – Nov/Mar - Apr).  Schedule an appointment 1-2 weeks prior to your scheduled registration date.  </w:t>
                                  </w:r>
                                </w:p>
                                <w:p w14:paraId="0DDDFB1B" w14:textId="15704947" w:rsidR="006B21C5" w:rsidRDefault="006B21C5" w:rsidP="009369EE">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noProof/>
                                    </w:rPr>
                                  </w:pPr>
                                  <w:r>
                                    <w:rPr>
                                      <w:noProof/>
                                    </w:rPr>
                                    <w:t>Begin researching various graduate programs if you plan to proceed to graduate school for a MS or PhD/ or veterinary schools</w:t>
                                  </w:r>
                                </w:p>
                                <w:p w14:paraId="2F713577" w14:textId="77777777" w:rsidR="006B21C5" w:rsidRDefault="006B21C5" w:rsidP="009369EE">
                                  <w:pPr>
                                    <w:pStyle w:val="ListParagraph"/>
                                    <w:numPr>
                                      <w:ilvl w:val="1"/>
                                      <w:numId w:val="4"/>
                                    </w:numPr>
                                    <w:cnfStyle w:val="000000100000" w:firstRow="0" w:lastRow="0" w:firstColumn="0" w:lastColumn="0" w:oddVBand="0" w:evenVBand="0" w:oddHBand="1" w:evenHBand="0" w:firstRowFirstColumn="0" w:firstRowLastColumn="0" w:lastRowFirstColumn="0" w:lastRowLastColumn="0"/>
                                    <w:rPr>
                                      <w:noProof/>
                                    </w:rPr>
                                  </w:pPr>
                                  <w:r>
                                    <w:rPr>
                                      <w:noProof/>
                                    </w:rPr>
                                    <w:t xml:space="preserve">This is the year you apply to the Accelerated Masters program in Microbiology at the UA.  </w:t>
                                  </w:r>
                                </w:p>
                                <w:p w14:paraId="7C52C3AE" w14:textId="77777777" w:rsidR="006B21C5" w:rsidRDefault="006B21C5" w:rsidP="00CF0296">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noProof/>
                                    </w:rPr>
                                  </w:pPr>
                                  <w:r>
                                    <w:rPr>
                                      <w:noProof/>
                                    </w:rPr>
                                    <w:t>Consider applying to the UBRP program or additional research programs if you have not already done so.</w:t>
                                  </w:r>
                                </w:p>
                                <w:p w14:paraId="25273089" w14:textId="77777777" w:rsidR="006B21C5" w:rsidRDefault="006B21C5" w:rsidP="007069F8">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noProof/>
                                    </w:rPr>
                                  </w:pPr>
                                  <w:r>
                                    <w:rPr>
                                      <w:noProof/>
                                    </w:rPr>
                                    <w:t>Begin developing a resume and a CV (</w:t>
                                  </w:r>
                                  <w:r>
                                    <w:rPr>
                                      <w:i/>
                                      <w:noProof/>
                                    </w:rPr>
                                    <w:t>Curriculum vitae</w:t>
                                  </w:r>
                                  <w:r>
                                    <w:rPr>
                                      <w:noProof/>
                                    </w:rPr>
                                    <w:t>).</w:t>
                                  </w:r>
                                </w:p>
                                <w:p w14:paraId="576D4A5D" w14:textId="1BCA0D48" w:rsidR="006B21C5" w:rsidRPr="007069F8" w:rsidRDefault="006B21C5" w:rsidP="007069F8">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noProof/>
                                    </w:rPr>
                                  </w:pPr>
                                  <w:r>
                                    <w:rPr>
                                      <w:noProof/>
                                    </w:rPr>
                                    <w:t xml:space="preserve">Prepare to take the GRE (graduate readiness exam) if applying to </w:t>
                                  </w:r>
                                  <w:r w:rsidRPr="006B21C5">
                                    <w:rPr>
                                      <w:noProof/>
                                    </w:rPr>
                                    <w:t>vet school</w:t>
                                  </w:r>
                                  <w:r>
                                    <w:rPr>
                                      <w:noProof/>
                                    </w:rPr>
                                    <w:t>.</w:t>
                                  </w:r>
                                </w:p>
                              </w:tc>
                            </w:tr>
                            <w:tr w:rsidR="006B21C5" w14:paraId="5AAFD0F3" w14:textId="77777777" w:rsidTr="00186884">
                              <w:trPr>
                                <w:trHeight w:val="318"/>
                              </w:trPr>
                              <w:tc>
                                <w:tcPr>
                                  <w:cnfStyle w:val="001000000000" w:firstRow="0" w:lastRow="0" w:firstColumn="1" w:lastColumn="0" w:oddVBand="0" w:evenVBand="0" w:oddHBand="0" w:evenHBand="0" w:firstRowFirstColumn="0" w:firstRowLastColumn="0" w:lastRowFirstColumn="0" w:lastRowLastColumn="0"/>
                                  <w:tcW w:w="1371" w:type="dxa"/>
                                </w:tcPr>
                                <w:p w14:paraId="7C515AD0" w14:textId="64C01451" w:rsidR="006B21C5" w:rsidRDefault="006B21C5">
                                  <w:pPr>
                                    <w:rPr>
                                      <w:noProof/>
                                    </w:rPr>
                                  </w:pPr>
                                  <w:r>
                                    <w:rPr>
                                      <w:noProof/>
                                    </w:rPr>
                                    <w:t>4</w:t>
                                  </w:r>
                                  <w:r w:rsidRPr="00186884">
                                    <w:rPr>
                                      <w:noProof/>
                                      <w:vertAlign w:val="superscript"/>
                                    </w:rPr>
                                    <w:t>th</w:t>
                                  </w:r>
                                  <w:r>
                                    <w:rPr>
                                      <w:noProof/>
                                    </w:rPr>
                                    <w:t xml:space="preserve"> Year and 5</w:t>
                                  </w:r>
                                  <w:r w:rsidRPr="001660BC">
                                    <w:rPr>
                                      <w:noProof/>
                                      <w:vertAlign w:val="superscript"/>
                                    </w:rPr>
                                    <w:t>th</w:t>
                                  </w:r>
                                  <w:r>
                                    <w:rPr>
                                      <w:noProof/>
                                    </w:rPr>
                                    <w:t xml:space="preserve"> Years:</w:t>
                                  </w:r>
                                </w:p>
                              </w:tc>
                              <w:tc>
                                <w:tcPr>
                                  <w:tcW w:w="9421" w:type="dxa"/>
                                </w:tcPr>
                                <w:p w14:paraId="6E848E95" w14:textId="2E4713C6"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Begin applications for veterinary schools via VMCAS (apps open early June).</w:t>
                                  </w:r>
                                </w:p>
                                <w:p w14:paraId="15309873" w14:textId="74C0DB40"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 xml:space="preserve">Meet with your advisor before priority registration (Oct – Nov/Mar - Apr).  Schedule an appointment 1-2 weeks prior to your scheduled registration date.  </w:t>
                                  </w:r>
                                </w:p>
                                <w:p w14:paraId="045535CB" w14:textId="44271F23"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File for degree check in Forbes 211.</w:t>
                                  </w:r>
                                </w:p>
                                <w:p w14:paraId="75A0DAF7" w14:textId="77777777" w:rsidR="006B21C5" w:rsidRDefault="006B21C5" w:rsidP="009369EE">
                                  <w:pPr>
                                    <w:pStyle w:val="ListParagraph"/>
                                    <w:numPr>
                                      <w:ilvl w:val="1"/>
                                      <w:numId w:val="4"/>
                                    </w:numPr>
                                    <w:cnfStyle w:val="000000000000" w:firstRow="0" w:lastRow="0" w:firstColumn="0" w:lastColumn="0" w:oddVBand="0" w:evenVBand="0" w:oddHBand="0" w:evenHBand="0" w:firstRowFirstColumn="0" w:firstRowLastColumn="0" w:lastRowFirstColumn="0" w:lastRowLastColumn="0"/>
                                    <w:rPr>
                                      <w:noProof/>
                                    </w:rPr>
                                  </w:pPr>
                                  <w:r>
                                    <w:rPr>
                                      <w:noProof/>
                                    </w:rPr>
                                    <w:t>December/Winter session candidates must file for candidacy by September 1</w:t>
                                  </w:r>
                                  <w:r w:rsidRPr="009369EE">
                                    <w:rPr>
                                      <w:noProof/>
                                      <w:vertAlign w:val="superscript"/>
                                    </w:rPr>
                                    <w:t>st</w:t>
                                  </w:r>
                                  <w:r>
                                    <w:rPr>
                                      <w:noProof/>
                                    </w:rPr>
                                    <w:t xml:space="preserve"> of the graduating term to avoid a $50 late fee.</w:t>
                                  </w:r>
                                </w:p>
                                <w:p w14:paraId="198793F8" w14:textId="77777777" w:rsidR="006B21C5" w:rsidRDefault="006B21C5" w:rsidP="009369EE">
                                  <w:pPr>
                                    <w:pStyle w:val="ListParagraph"/>
                                    <w:numPr>
                                      <w:ilvl w:val="1"/>
                                      <w:numId w:val="4"/>
                                    </w:numPr>
                                    <w:cnfStyle w:val="000000000000" w:firstRow="0" w:lastRow="0" w:firstColumn="0" w:lastColumn="0" w:oddVBand="0" w:evenVBand="0" w:oddHBand="0" w:evenHBand="0" w:firstRowFirstColumn="0" w:firstRowLastColumn="0" w:lastRowFirstColumn="0" w:lastRowLastColumn="0"/>
                                    <w:rPr>
                                      <w:noProof/>
                                    </w:rPr>
                                  </w:pPr>
                                  <w:r>
                                    <w:rPr>
                                      <w:noProof/>
                                    </w:rPr>
                                    <w:t>May/Summer session candidates must file for degree candidacy by February 1</w:t>
                                  </w:r>
                                  <w:r w:rsidRPr="009369EE">
                                    <w:rPr>
                                      <w:noProof/>
                                      <w:vertAlign w:val="superscript"/>
                                    </w:rPr>
                                    <w:t>st</w:t>
                                  </w:r>
                                  <w:r>
                                    <w:rPr>
                                      <w:noProof/>
                                    </w:rPr>
                                    <w:t xml:space="preserve"> of the graduating term to avoid a $50 late fee.</w:t>
                                  </w:r>
                                </w:p>
                                <w:p w14:paraId="5E9BD36A" w14:textId="77777777"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 xml:space="preserve">Prepare to take the GRE (graduate readiness exam) if applying to </w:t>
                                  </w:r>
                                  <w:r w:rsidRPr="006B21C5">
                                    <w:rPr>
                                      <w:noProof/>
                                    </w:rPr>
                                    <w:t>graduate school</w:t>
                                  </w:r>
                                  <w:r>
                                    <w:rPr>
                                      <w:noProof/>
                                    </w:rPr>
                                    <w:t>.</w:t>
                                  </w:r>
                                </w:p>
                                <w:p w14:paraId="5815E2EF" w14:textId="5D310C26" w:rsidR="006B21C5" w:rsidRPr="009369EE"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Complete graduate school applications (most app deadlines are Dec 1).</w:t>
                                  </w:r>
                                </w:p>
                              </w:tc>
                            </w:tr>
                          </w:tbl>
                          <w:p w14:paraId="74A8BCA4" w14:textId="0144446C" w:rsidR="006B21C5" w:rsidRDefault="006B21C5">
                            <w:pPr>
                              <w:rPr>
                                <w:noProof/>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2" type="#_x0000_t202" style="position:absolute;margin-left:41.5pt;margin-top:55.75pt;width:9.05pt;height:548.85pt;z-index:25167564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" filled="f" stroked="f">
                <v:textbox style="mso-fit-shape-to-text:t" inset="0,0,0,0">
                  <w:txbxContent>
                    <w:tbl>
                      <w:tblPr>
                        <w:tblStyle w:val="MediumList1"/>
                        <w:tblW w:w="0" w:type="auto"/>
                        <w:tblLook w:val="0480" w:firstRow="0" w:lastRow="0" w:firstColumn="1" w:lastColumn="0" w:noHBand="0" w:noVBand="1"/>
                      </w:tblPr>
                      <w:tblGrid>
                        <w:gridCol w:w="1371"/>
                        <w:gridCol w:w="9421"/>
                      </w:tblGrid>
                      <w:tr w:rsidR="006B21C5" w14:paraId="5A0CD69F" w14:textId="77777777" w:rsidTr="0018688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71" w:type="dxa"/>
                          </w:tcPr>
                          <w:p w14:paraId="35FC58BA" w14:textId="2D1C4C7C" w:rsidR="006B21C5" w:rsidRDefault="006B21C5">
                            <w:pPr>
                              <w:rPr>
                                <w:noProof/>
                              </w:rPr>
                            </w:pPr>
                            <w:r>
                              <w:rPr>
                                <w:noProof/>
                              </w:rPr>
                              <w:t>1</w:t>
                            </w:r>
                            <w:r w:rsidRPr="00186884">
                              <w:rPr>
                                <w:noProof/>
                                <w:vertAlign w:val="superscript"/>
                              </w:rPr>
                              <w:t>st</w:t>
                            </w:r>
                            <w:r>
                              <w:rPr>
                                <w:noProof/>
                              </w:rPr>
                              <w:t xml:space="preserve"> Year:</w:t>
                            </w:r>
                          </w:p>
                        </w:tc>
                        <w:tc>
                          <w:tcPr>
                            <w:tcW w:w="9421" w:type="dxa"/>
                          </w:tcPr>
                          <w:p w14:paraId="5D05F7FE" w14:textId="7D3D90B9" w:rsidR="006B21C5" w:rsidRDefault="006B21C5" w:rsidP="001868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noProof/>
                              </w:rPr>
                            </w:pPr>
                            <w:r>
                              <w:rPr>
                                <w:noProof/>
                              </w:rPr>
                              <w:t>Become familiar with Smart Planner and your academic catalog year.  Create a tentative plan, year by year with assistance from your advisor</w:t>
                            </w:r>
                          </w:p>
                          <w:p w14:paraId="1731BD01" w14:textId="10AE3F5A" w:rsidR="006B21C5" w:rsidRDefault="006B21C5" w:rsidP="001868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noProof/>
                              </w:rPr>
                            </w:pPr>
                            <w:r>
                              <w:rPr>
                                <w:noProof/>
                              </w:rPr>
                              <w:t>Meet with your advisor before priority registration (Oct – Nov/Mar - Apr).  Schedule an appointment 1-2 weeks prior to your scheduled registration date.  Priority registration dates can be found on the UA website and in the bottom right hand corner of your UAccess Student Center page.</w:t>
                            </w:r>
                          </w:p>
                          <w:p w14:paraId="4C7B578C" w14:textId="77777777" w:rsidR="006B21C5" w:rsidRDefault="006B21C5" w:rsidP="001868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noProof/>
                              </w:rPr>
                            </w:pPr>
                            <w:r>
                              <w:rPr>
                                <w:noProof/>
                              </w:rPr>
                              <w:t>Consider taking MIC 195G: Careers in Microbiology to learn about various opportunities for the microbiology major.</w:t>
                            </w:r>
                          </w:p>
                          <w:p w14:paraId="026BE726" w14:textId="77777777" w:rsidR="006B21C5" w:rsidRDefault="006B21C5" w:rsidP="001868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noProof/>
                              </w:rPr>
                            </w:pPr>
                            <w:r>
                              <w:rPr>
                                <w:noProof/>
                              </w:rPr>
                              <w:t>Begin looking for research opportunities in laboratories on campus.</w:t>
                            </w:r>
                          </w:p>
                          <w:p w14:paraId="0FB7E089" w14:textId="77777777" w:rsidR="006B21C5" w:rsidRDefault="006B21C5" w:rsidP="001868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noProof/>
                              </w:rPr>
                            </w:pPr>
                            <w:r>
                              <w:rPr>
                                <w:noProof/>
                              </w:rPr>
                              <w:t>Consider applying to the UBRP program or additional research programs.</w:t>
                            </w:r>
                          </w:p>
                          <w:p w14:paraId="2CE4A14D" w14:textId="1C2D9165" w:rsidR="006B21C5" w:rsidRPr="00186884" w:rsidRDefault="006B21C5" w:rsidP="001868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noProof/>
                              </w:rPr>
                            </w:pPr>
                            <w:r>
                              <w:rPr>
                                <w:noProof/>
                              </w:rPr>
                              <w:t>Consider joining the Pre-Veterinary Club if you are planning to apply to vet school.</w:t>
                            </w:r>
                          </w:p>
                        </w:tc>
                      </w:tr>
                      <w:tr w:rsidR="006B21C5" w14:paraId="72F58415" w14:textId="77777777" w:rsidTr="00186884">
                        <w:trPr>
                          <w:trHeight w:val="304"/>
                        </w:trPr>
                        <w:tc>
                          <w:tcPr>
                            <w:cnfStyle w:val="001000000000" w:firstRow="0" w:lastRow="0" w:firstColumn="1" w:lastColumn="0" w:oddVBand="0" w:evenVBand="0" w:oddHBand="0" w:evenHBand="0" w:firstRowFirstColumn="0" w:firstRowLastColumn="0" w:lastRowFirstColumn="0" w:lastRowLastColumn="0"/>
                            <w:tcW w:w="1371" w:type="dxa"/>
                          </w:tcPr>
                          <w:p w14:paraId="39926ED3" w14:textId="008F596D" w:rsidR="006B21C5" w:rsidRDefault="006B21C5">
                            <w:pPr>
                              <w:rPr>
                                <w:noProof/>
                              </w:rPr>
                            </w:pPr>
                            <w:r>
                              <w:rPr>
                                <w:noProof/>
                              </w:rPr>
                              <w:t>2</w:t>
                            </w:r>
                            <w:r w:rsidRPr="00186884">
                              <w:rPr>
                                <w:noProof/>
                                <w:vertAlign w:val="superscript"/>
                              </w:rPr>
                              <w:t>nd</w:t>
                            </w:r>
                            <w:r>
                              <w:rPr>
                                <w:noProof/>
                              </w:rPr>
                              <w:t xml:space="preserve"> Year:</w:t>
                            </w:r>
                          </w:p>
                        </w:tc>
                        <w:tc>
                          <w:tcPr>
                            <w:tcW w:w="9421" w:type="dxa"/>
                          </w:tcPr>
                          <w:p w14:paraId="511B4352" w14:textId="65A198B7"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 xml:space="preserve">Meet with your advisor before priority registration (Oct – Nov/Mar - Apr).  Schedule an appointment 1-2 weeks prior to your scheduled registration date.  </w:t>
                            </w:r>
                          </w:p>
                          <w:p w14:paraId="47FB0C8B" w14:textId="77777777"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Approach professors for laboratory research experiences in their labs or contact off campus sponsors for internship opportunities.</w:t>
                            </w:r>
                          </w:p>
                          <w:p w14:paraId="32C23FC3" w14:textId="77777777"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Consider applying to the UBRP program or additional research programs if you have not already done so.</w:t>
                            </w:r>
                          </w:p>
                          <w:p w14:paraId="41B25F0E" w14:textId="6114F6F3" w:rsidR="006B21C5" w:rsidRPr="009369EE"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Declare a minor if you are interested in adding one.</w:t>
                            </w:r>
                          </w:p>
                        </w:tc>
                      </w:tr>
                      <w:tr w:rsidR="006B21C5" w14:paraId="16CAC76D" w14:textId="77777777" w:rsidTr="0018688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71" w:type="dxa"/>
                          </w:tcPr>
                          <w:p w14:paraId="4FD91E54" w14:textId="051D1042" w:rsidR="006B21C5" w:rsidRDefault="006B21C5">
                            <w:pPr>
                              <w:rPr>
                                <w:noProof/>
                              </w:rPr>
                            </w:pPr>
                            <w:r>
                              <w:rPr>
                                <w:noProof/>
                              </w:rPr>
                              <w:t>3</w:t>
                            </w:r>
                            <w:r w:rsidRPr="00186884">
                              <w:rPr>
                                <w:noProof/>
                                <w:vertAlign w:val="superscript"/>
                              </w:rPr>
                              <w:t>rd</w:t>
                            </w:r>
                            <w:r>
                              <w:rPr>
                                <w:noProof/>
                              </w:rPr>
                              <w:t xml:space="preserve"> Year:</w:t>
                            </w:r>
                          </w:p>
                        </w:tc>
                        <w:tc>
                          <w:tcPr>
                            <w:tcW w:w="9421" w:type="dxa"/>
                          </w:tcPr>
                          <w:p w14:paraId="20D8543C" w14:textId="036C81EC" w:rsidR="006B21C5" w:rsidRPr="001660BC" w:rsidRDefault="006B21C5" w:rsidP="001660BC">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noProof/>
                              </w:rPr>
                            </w:pPr>
                            <w:r>
                              <w:rPr>
                                <w:noProof/>
                              </w:rPr>
                              <w:t xml:space="preserve">Meet with your advisor before priority registration (Oct – Nov/Mar - Apr).  Schedule an appointment 1-2 weeks prior to your scheduled registration date.  </w:t>
                            </w:r>
                          </w:p>
                          <w:p w14:paraId="0DDDFB1B" w14:textId="15704947" w:rsidR="006B21C5" w:rsidRDefault="006B21C5" w:rsidP="009369EE">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noProof/>
                              </w:rPr>
                            </w:pPr>
                            <w:r>
                              <w:rPr>
                                <w:noProof/>
                              </w:rPr>
                              <w:t>Begin researching various graduate programs if you plan to proceed to graduate school for a MS or PhD/ or veterinary schools</w:t>
                            </w:r>
                          </w:p>
                          <w:p w14:paraId="2F713577" w14:textId="77777777" w:rsidR="006B21C5" w:rsidRDefault="006B21C5" w:rsidP="009369EE">
                            <w:pPr>
                              <w:pStyle w:val="ListParagraph"/>
                              <w:numPr>
                                <w:ilvl w:val="1"/>
                                <w:numId w:val="4"/>
                              </w:numPr>
                              <w:cnfStyle w:val="000000100000" w:firstRow="0" w:lastRow="0" w:firstColumn="0" w:lastColumn="0" w:oddVBand="0" w:evenVBand="0" w:oddHBand="1" w:evenHBand="0" w:firstRowFirstColumn="0" w:firstRowLastColumn="0" w:lastRowFirstColumn="0" w:lastRowLastColumn="0"/>
                              <w:rPr>
                                <w:noProof/>
                              </w:rPr>
                            </w:pPr>
                            <w:r>
                              <w:rPr>
                                <w:noProof/>
                              </w:rPr>
                              <w:t xml:space="preserve">This is the year you apply to the Accelerated Masters program in Microbiology at the UA.  </w:t>
                            </w:r>
                          </w:p>
                          <w:p w14:paraId="7C52C3AE" w14:textId="77777777" w:rsidR="006B21C5" w:rsidRDefault="006B21C5" w:rsidP="00CF0296">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noProof/>
                              </w:rPr>
                            </w:pPr>
                            <w:r>
                              <w:rPr>
                                <w:noProof/>
                              </w:rPr>
                              <w:t>Consider applying to the UBRP program or additional research programs if you have not already done so.</w:t>
                            </w:r>
                          </w:p>
                          <w:p w14:paraId="25273089" w14:textId="77777777" w:rsidR="006B21C5" w:rsidRDefault="006B21C5" w:rsidP="007069F8">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noProof/>
                              </w:rPr>
                            </w:pPr>
                            <w:r>
                              <w:rPr>
                                <w:noProof/>
                              </w:rPr>
                              <w:t>Begin developing a resume and a CV (</w:t>
                            </w:r>
                            <w:r>
                              <w:rPr>
                                <w:i/>
                                <w:noProof/>
                              </w:rPr>
                              <w:t>Curriculum vitae</w:t>
                            </w:r>
                            <w:r>
                              <w:rPr>
                                <w:noProof/>
                              </w:rPr>
                              <w:t>).</w:t>
                            </w:r>
                          </w:p>
                          <w:p w14:paraId="576D4A5D" w14:textId="1BCA0D48" w:rsidR="006B21C5" w:rsidRPr="007069F8" w:rsidRDefault="006B21C5" w:rsidP="007069F8">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noProof/>
                              </w:rPr>
                            </w:pPr>
                            <w:r>
                              <w:rPr>
                                <w:noProof/>
                              </w:rPr>
                              <w:t xml:space="preserve">Prepare to take the GRE (graduate readiness exam) if applying to </w:t>
                            </w:r>
                            <w:r w:rsidRPr="006B21C5">
                              <w:rPr>
                                <w:noProof/>
                              </w:rPr>
                              <w:t>vet school</w:t>
                            </w:r>
                            <w:r>
                              <w:rPr>
                                <w:noProof/>
                              </w:rPr>
                              <w:t>.</w:t>
                            </w:r>
                          </w:p>
                        </w:tc>
                      </w:tr>
                      <w:tr w:rsidR="006B21C5" w14:paraId="5AAFD0F3" w14:textId="77777777" w:rsidTr="00186884">
                        <w:trPr>
                          <w:trHeight w:val="318"/>
                        </w:trPr>
                        <w:tc>
                          <w:tcPr>
                            <w:cnfStyle w:val="001000000000" w:firstRow="0" w:lastRow="0" w:firstColumn="1" w:lastColumn="0" w:oddVBand="0" w:evenVBand="0" w:oddHBand="0" w:evenHBand="0" w:firstRowFirstColumn="0" w:firstRowLastColumn="0" w:lastRowFirstColumn="0" w:lastRowLastColumn="0"/>
                            <w:tcW w:w="1371" w:type="dxa"/>
                          </w:tcPr>
                          <w:p w14:paraId="7C515AD0" w14:textId="64C01451" w:rsidR="006B21C5" w:rsidRDefault="006B21C5">
                            <w:pPr>
                              <w:rPr>
                                <w:noProof/>
                              </w:rPr>
                            </w:pPr>
                            <w:r>
                              <w:rPr>
                                <w:noProof/>
                              </w:rPr>
                              <w:t>4</w:t>
                            </w:r>
                            <w:r w:rsidRPr="00186884">
                              <w:rPr>
                                <w:noProof/>
                                <w:vertAlign w:val="superscript"/>
                              </w:rPr>
                              <w:t>th</w:t>
                            </w:r>
                            <w:r>
                              <w:rPr>
                                <w:noProof/>
                              </w:rPr>
                              <w:t xml:space="preserve"> Year and 5</w:t>
                            </w:r>
                            <w:r w:rsidRPr="001660BC">
                              <w:rPr>
                                <w:noProof/>
                                <w:vertAlign w:val="superscript"/>
                              </w:rPr>
                              <w:t>th</w:t>
                            </w:r>
                            <w:r>
                              <w:rPr>
                                <w:noProof/>
                              </w:rPr>
                              <w:t xml:space="preserve"> Years:</w:t>
                            </w:r>
                          </w:p>
                        </w:tc>
                        <w:tc>
                          <w:tcPr>
                            <w:tcW w:w="9421" w:type="dxa"/>
                          </w:tcPr>
                          <w:p w14:paraId="6E848E95" w14:textId="2E4713C6"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Begin applications for veterinary schools via VMCAS (apps open early June).</w:t>
                            </w:r>
                          </w:p>
                          <w:p w14:paraId="15309873" w14:textId="74C0DB40"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 xml:space="preserve">Meet with your advisor before priority registration (Oct – Nov/Mar - Apr).  Schedule an appointment 1-2 weeks prior to your scheduled registration date.  </w:t>
                            </w:r>
                          </w:p>
                          <w:p w14:paraId="045535CB" w14:textId="44271F23"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File for degree check in Forbes 211.</w:t>
                            </w:r>
                          </w:p>
                          <w:p w14:paraId="75A0DAF7" w14:textId="77777777" w:rsidR="006B21C5" w:rsidRDefault="006B21C5" w:rsidP="009369EE">
                            <w:pPr>
                              <w:pStyle w:val="ListParagraph"/>
                              <w:numPr>
                                <w:ilvl w:val="1"/>
                                <w:numId w:val="4"/>
                              </w:numPr>
                              <w:cnfStyle w:val="000000000000" w:firstRow="0" w:lastRow="0" w:firstColumn="0" w:lastColumn="0" w:oddVBand="0" w:evenVBand="0" w:oddHBand="0" w:evenHBand="0" w:firstRowFirstColumn="0" w:firstRowLastColumn="0" w:lastRowFirstColumn="0" w:lastRowLastColumn="0"/>
                              <w:rPr>
                                <w:noProof/>
                              </w:rPr>
                            </w:pPr>
                            <w:r>
                              <w:rPr>
                                <w:noProof/>
                              </w:rPr>
                              <w:t>December/Winter session candidates must file for candidacy by September 1</w:t>
                            </w:r>
                            <w:r w:rsidRPr="009369EE">
                              <w:rPr>
                                <w:noProof/>
                                <w:vertAlign w:val="superscript"/>
                              </w:rPr>
                              <w:t>st</w:t>
                            </w:r>
                            <w:r>
                              <w:rPr>
                                <w:noProof/>
                              </w:rPr>
                              <w:t xml:space="preserve"> of the graduating term to avoid a $50 late fee.</w:t>
                            </w:r>
                          </w:p>
                          <w:p w14:paraId="198793F8" w14:textId="77777777" w:rsidR="006B21C5" w:rsidRDefault="006B21C5" w:rsidP="009369EE">
                            <w:pPr>
                              <w:pStyle w:val="ListParagraph"/>
                              <w:numPr>
                                <w:ilvl w:val="1"/>
                                <w:numId w:val="4"/>
                              </w:numPr>
                              <w:cnfStyle w:val="000000000000" w:firstRow="0" w:lastRow="0" w:firstColumn="0" w:lastColumn="0" w:oddVBand="0" w:evenVBand="0" w:oddHBand="0" w:evenHBand="0" w:firstRowFirstColumn="0" w:firstRowLastColumn="0" w:lastRowFirstColumn="0" w:lastRowLastColumn="0"/>
                              <w:rPr>
                                <w:noProof/>
                              </w:rPr>
                            </w:pPr>
                            <w:r>
                              <w:rPr>
                                <w:noProof/>
                              </w:rPr>
                              <w:t>May/Summer session candidates must file for degree candidacy by February 1</w:t>
                            </w:r>
                            <w:r w:rsidRPr="009369EE">
                              <w:rPr>
                                <w:noProof/>
                                <w:vertAlign w:val="superscript"/>
                              </w:rPr>
                              <w:t>st</w:t>
                            </w:r>
                            <w:r>
                              <w:rPr>
                                <w:noProof/>
                              </w:rPr>
                              <w:t xml:space="preserve"> of the graduating term to avoid a $50 late fee.</w:t>
                            </w:r>
                          </w:p>
                          <w:p w14:paraId="5E9BD36A" w14:textId="77777777" w:rsidR="006B21C5"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 xml:space="preserve">Prepare to take the GRE (graduate readiness exam) if applying to </w:t>
                            </w:r>
                            <w:r w:rsidRPr="006B21C5">
                              <w:rPr>
                                <w:noProof/>
                              </w:rPr>
                              <w:t>graduate school</w:t>
                            </w:r>
                            <w:r>
                              <w:rPr>
                                <w:noProof/>
                              </w:rPr>
                              <w:t>.</w:t>
                            </w:r>
                          </w:p>
                          <w:p w14:paraId="5815E2EF" w14:textId="5D310C26" w:rsidR="006B21C5" w:rsidRPr="009369EE" w:rsidRDefault="006B21C5" w:rsidP="009369E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noProof/>
                              </w:rPr>
                            </w:pPr>
                            <w:r>
                              <w:rPr>
                                <w:noProof/>
                              </w:rPr>
                              <w:t>Complete graduate school applications (most app deadlines are Dec 1).</w:t>
                            </w:r>
                          </w:p>
                        </w:tc>
                      </w:tr>
                    </w:tbl>
                    <w:p w14:paraId="74A8BCA4" w14:textId="0144446C" w:rsidR="006B21C5" w:rsidRDefault="006B21C5">
                      <w:pPr>
                        <w:rPr>
                          <w:noProof/>
                        </w:rPr>
                      </w:pPr>
                    </w:p>
                  </w:txbxContent>
                </v:textbox>
                <w10:wrap type="through" anchorx="page" anchory="page"/>
              </v:shape>
            </w:pict>
          </mc:Fallback>
        </mc:AlternateContent>
      </w:r>
      <w:r w:rsidR="006B21C5">
        <w:rPr>
          <w:noProof/>
        </w:rPr>
        <mc:AlternateContent>
          <mc:Choice Requires="wps">
            <w:drawing>
              <wp:anchor distT="0" distB="0" distL="114300" distR="114300" simplePos="0" relativeHeight="251673600" behindDoc="0" locked="0" layoutInCell="1" allowOverlap="1" wp14:anchorId="3F305177" wp14:editId="79D325EF">
                <wp:simplePos x="0" y="0"/>
                <wp:positionH relativeFrom="page">
                  <wp:posOffset>2419350</wp:posOffset>
                </wp:positionH>
                <wp:positionV relativeFrom="page">
                  <wp:posOffset>439420</wp:posOffset>
                </wp:positionV>
                <wp:extent cx="2618105" cy="297180"/>
                <wp:effectExtent l="0" t="0" r="0" b="7620"/>
                <wp:wrapThrough wrapText="bothSides">
                  <wp:wrapPolygon edited="0">
                    <wp:start x="210" y="0"/>
                    <wp:lineTo x="210" y="20308"/>
                    <wp:lineTo x="21165" y="20308"/>
                    <wp:lineTo x="21165" y="0"/>
                    <wp:lineTo x="210" y="0"/>
                  </wp:wrapPolygon>
                </wp:wrapThrough>
                <wp:docPr id="15" name="Text Box 15"/>
                <wp:cNvGraphicFramePr/>
                <a:graphic xmlns:a="http://schemas.openxmlformats.org/drawingml/2006/main">
                  <a:graphicData uri="http://schemas.microsoft.com/office/word/2010/wordprocessingShape">
                    <wps:wsp>
                      <wps:cNvSpPr txBox="1"/>
                      <wps:spPr>
                        <a:xfrm>
                          <a:off x="0" y="0"/>
                          <a:ext cx="2618105" cy="297180"/>
                        </a:xfrm>
                        <a:prstGeom prst="rect">
                          <a:avLst/>
                        </a:prstGeom>
                        <a:noFill/>
                        <a:ln>
                          <a:noFill/>
                        </a:ln>
                        <a:effectLst/>
                        <a:extLst>
                          <a:ext uri="{C572A759-6A51-4108-AA02-DFA0A04FC94B}">
                            <ma14:wrappingTextBoxFlag xmlns:ma14="http://schemas.microsoft.com/office/mac/drawingml/2011/main" val="1"/>
                          </a:ext>
                        </a:extLst>
                      </wps:spPr>
                      <wps:txbx>
                        <w:txbxContent>
                          <w:p w14:paraId="7E554033" w14:textId="1BC2127D" w:rsidR="006B21C5" w:rsidRDefault="006B21C5" w:rsidP="00186884">
                            <w:pPr>
                              <w:jc w:val="center"/>
                              <w:rPr>
                                <w:noProof/>
                              </w:rPr>
                            </w:pPr>
                            <w:r w:rsidRPr="008E74DB">
                              <w:rPr>
                                <w:rFonts w:ascii="Cambria" w:hAnsi="Cambria"/>
                                <w:b/>
                              </w:rPr>
                              <w:t>Academic Advising</w:t>
                            </w:r>
                            <w:r>
                              <w:rPr>
                                <w:rFonts w:ascii="Cambria" w:hAnsi="Cambria"/>
                                <w:b/>
                              </w:rPr>
                              <w:t xml:space="preserve">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190.5pt;margin-top:34.6pt;width:206.15pt;height:23.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" mv:complextextbox="1" filled="f" stroked="f">
                <v:textbox>
                  <w:txbxContent>
                    <w:p w14:paraId="7E554033" w14:textId="1BC2127D" w:rsidR="006B21C5" w:rsidRDefault="006B21C5" w:rsidP="00186884">
                      <w:pPr>
                        <w:jc w:val="center"/>
                        <w:rPr>
                          <w:noProof/>
                        </w:rPr>
                      </w:pPr>
                      <w:r w:rsidRPr="008E74DB">
                        <w:rPr>
                          <w:rFonts w:ascii="Cambria" w:hAnsi="Cambria"/>
                          <w:b/>
                        </w:rPr>
                        <w:t>Academic Advising</w:t>
                      </w:r>
                      <w:r>
                        <w:rPr>
                          <w:rFonts w:ascii="Cambria" w:hAnsi="Cambria"/>
                          <w:b/>
                        </w:rPr>
                        <w:t xml:space="preserve"> Timeline</w:t>
                      </w:r>
                    </w:p>
                  </w:txbxContent>
                </v:textbox>
                <w10:wrap type="through" anchorx="page" anchory="page"/>
              </v:shape>
            </w:pict>
          </mc:Fallback>
        </mc:AlternateContent>
      </w:r>
    </w:p>
    <w:sectPr w:rsidR="00F37E5B" w:rsidSect="0008353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41CDD"/>
    <w:multiLevelType w:val="hybridMultilevel"/>
    <w:tmpl w:val="E9E6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E044CB"/>
    <w:multiLevelType w:val="multilevel"/>
    <w:tmpl w:val="B41A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277AA3"/>
    <w:multiLevelType w:val="hybridMultilevel"/>
    <w:tmpl w:val="0A3E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E570D9"/>
    <w:multiLevelType w:val="hybridMultilevel"/>
    <w:tmpl w:val="D722E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1"/>
  </w:docVars>
  <w:rsids>
    <w:rsidRoot w:val="00FC52C6"/>
    <w:rsid w:val="00070DCE"/>
    <w:rsid w:val="0008353C"/>
    <w:rsid w:val="00085318"/>
    <w:rsid w:val="000930A7"/>
    <w:rsid w:val="001660BC"/>
    <w:rsid w:val="00186884"/>
    <w:rsid w:val="001F1E02"/>
    <w:rsid w:val="002100F4"/>
    <w:rsid w:val="00280986"/>
    <w:rsid w:val="00357788"/>
    <w:rsid w:val="00416738"/>
    <w:rsid w:val="00442D74"/>
    <w:rsid w:val="004F2531"/>
    <w:rsid w:val="00557CC4"/>
    <w:rsid w:val="00567517"/>
    <w:rsid w:val="006B21C5"/>
    <w:rsid w:val="007069F8"/>
    <w:rsid w:val="008E74DB"/>
    <w:rsid w:val="009369EE"/>
    <w:rsid w:val="00A4352B"/>
    <w:rsid w:val="00B179B9"/>
    <w:rsid w:val="00B54087"/>
    <w:rsid w:val="00C32CE0"/>
    <w:rsid w:val="00CF0296"/>
    <w:rsid w:val="00D07344"/>
    <w:rsid w:val="00D37C00"/>
    <w:rsid w:val="00D70165"/>
    <w:rsid w:val="00DB1D84"/>
    <w:rsid w:val="00DE1712"/>
    <w:rsid w:val="00DF2462"/>
    <w:rsid w:val="00E33BCC"/>
    <w:rsid w:val="00E4022B"/>
    <w:rsid w:val="00E71B4F"/>
    <w:rsid w:val="00F37E5B"/>
    <w:rsid w:val="00FC52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E148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00F4"/>
    <w:rPr>
      <w:color w:val="0000FF" w:themeColor="hyperlink"/>
      <w:u w:val="single"/>
    </w:rPr>
  </w:style>
  <w:style w:type="paragraph" w:styleId="ListParagraph">
    <w:name w:val="List Paragraph"/>
    <w:basedOn w:val="Normal"/>
    <w:uiPriority w:val="34"/>
    <w:qFormat/>
    <w:rsid w:val="00557CC4"/>
    <w:pPr>
      <w:ind w:left="720"/>
      <w:contextualSpacing/>
    </w:pPr>
  </w:style>
  <w:style w:type="table" w:styleId="TableGrid">
    <w:name w:val="Table Grid"/>
    <w:basedOn w:val="TableNormal"/>
    <w:uiPriority w:val="59"/>
    <w:rsid w:val="001868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8688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8688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
    <w:name w:val="Light Grid"/>
    <w:basedOn w:val="TableNormal"/>
    <w:uiPriority w:val="62"/>
    <w:rsid w:val="0018688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Accent2">
    <w:name w:val="Medium Shading 2 Accent 2"/>
    <w:basedOn w:val="TableNormal"/>
    <w:uiPriority w:val="64"/>
    <w:rsid w:val="0018688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8688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1F1E0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00F4"/>
    <w:rPr>
      <w:color w:val="0000FF" w:themeColor="hyperlink"/>
      <w:u w:val="single"/>
    </w:rPr>
  </w:style>
  <w:style w:type="paragraph" w:styleId="ListParagraph">
    <w:name w:val="List Paragraph"/>
    <w:basedOn w:val="Normal"/>
    <w:uiPriority w:val="34"/>
    <w:qFormat/>
    <w:rsid w:val="00557CC4"/>
    <w:pPr>
      <w:ind w:left="720"/>
      <w:contextualSpacing/>
    </w:pPr>
  </w:style>
  <w:style w:type="table" w:styleId="TableGrid">
    <w:name w:val="Table Grid"/>
    <w:basedOn w:val="TableNormal"/>
    <w:uiPriority w:val="59"/>
    <w:rsid w:val="001868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8688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8688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
    <w:name w:val="Light Grid"/>
    <w:basedOn w:val="TableNormal"/>
    <w:uiPriority w:val="62"/>
    <w:rsid w:val="0018688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Accent2">
    <w:name w:val="Medium Shading 2 Accent 2"/>
    <w:basedOn w:val="TableNormal"/>
    <w:uiPriority w:val="64"/>
    <w:rsid w:val="0018688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8688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1F1E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508248">
      <w:bodyDiv w:val="1"/>
      <w:marLeft w:val="0"/>
      <w:marRight w:val="0"/>
      <w:marTop w:val="0"/>
      <w:marBottom w:val="0"/>
      <w:divBdr>
        <w:top w:val="none" w:sz="0" w:space="0" w:color="auto"/>
        <w:left w:val="none" w:sz="0" w:space="0" w:color="auto"/>
        <w:bottom w:val="none" w:sz="0" w:space="0" w:color="auto"/>
        <w:right w:val="none" w:sz="0" w:space="0" w:color="auto"/>
      </w:divBdr>
    </w:div>
    <w:div w:id="21317765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2</Pages>
  <Words>2</Words>
  <Characters>13</Characters>
  <Application>Microsoft Macintosh Word</Application>
  <DocSecurity>0</DocSecurity>
  <Lines>1</Lines>
  <Paragraphs>1</Paragraphs>
  <ScaleCrop>false</ScaleCrop>
  <Company>University of Arizona</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Johansen</dc:creator>
  <cp:keywords/>
  <dc:description/>
  <cp:lastModifiedBy>Kate Johansen</cp:lastModifiedBy>
  <cp:revision>15</cp:revision>
  <cp:lastPrinted>2013-09-16T19:17:00Z</cp:lastPrinted>
  <dcterms:created xsi:type="dcterms:W3CDTF">2013-07-03T21:20:00Z</dcterms:created>
  <dcterms:modified xsi:type="dcterms:W3CDTF">2015-01-12T19:54:00Z</dcterms:modified>
</cp:coreProperties>
</file>