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FCD" w:rsidRPr="005548A1" w:rsidRDefault="0046565F" w:rsidP="005548A1">
      <w:pPr>
        <w:pStyle w:val="Name"/>
        <w:suppressAutoHyphens/>
        <w:rPr>
          <w:rFonts w:ascii="Garamond" w:eastAsia="Garamond" w:hAnsi="Garamond"/>
          <w:b/>
          <w:sz w:val="22"/>
          <w:szCs w:val="22"/>
        </w:rPr>
      </w:pPr>
      <w:r>
        <w:rPr>
          <w:rFonts w:ascii="Garamond" w:eastAsia="Garamond" w:hAnsi="Garamond"/>
          <w:b/>
          <w:i/>
          <w:noProof/>
          <w:sz w:val="32"/>
          <w:lang w:val="en-US"/>
        </w:rPr>
        <mc:AlternateContent>
          <mc:Choice Requires="wps">
            <w:drawing>
              <wp:anchor distT="0" distB="0" distL="114300" distR="114300" simplePos="0" relativeHeight="251663872" behindDoc="0" locked="0" layoutInCell="1" allowOverlap="1">
                <wp:simplePos x="0" y="0"/>
                <wp:positionH relativeFrom="column">
                  <wp:posOffset>2621280</wp:posOffset>
                </wp:positionH>
                <wp:positionV relativeFrom="paragraph">
                  <wp:posOffset>-356235</wp:posOffset>
                </wp:positionV>
                <wp:extent cx="1922780" cy="142049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2780" cy="1420495"/>
                        </a:xfrm>
                        <a:prstGeom prst="rect">
                          <a:avLst/>
                        </a:prstGeom>
                        <a:solidFill>
                          <a:srgbClr val="FFFFFF"/>
                        </a:solidFill>
                        <a:ln w="9525">
                          <a:noFill/>
                          <a:miter lim="800000"/>
                          <a:headEnd/>
                          <a:tailEnd/>
                        </a:ln>
                      </wps:spPr>
                      <wps:txbx>
                        <w:txbxContent>
                          <w:p w:rsidR="005548A1" w:rsidRPr="003F1183" w:rsidRDefault="005548A1" w:rsidP="005548A1">
                            <w:pPr>
                              <w:jc w:val="right"/>
                              <w:rPr>
                                <w:i/>
                                <w:sz w:val="28"/>
                              </w:rPr>
                            </w:pPr>
                            <w:r w:rsidRPr="003F1183">
                              <w:rPr>
                                <w:i/>
                                <w:sz w:val="28"/>
                              </w:rPr>
                              <w:t>Alpha of Arizona</w:t>
                            </w:r>
                          </w:p>
                          <w:p w:rsidR="005548A1" w:rsidRPr="00EB1933" w:rsidRDefault="005548A1" w:rsidP="005548A1">
                            <w:pPr>
                              <w:jc w:val="right"/>
                              <w:rPr>
                                <w:sz w:val="22"/>
                                <w:szCs w:val="22"/>
                              </w:rPr>
                            </w:pPr>
                            <w:r w:rsidRPr="00EB1933">
                              <w:rPr>
                                <w:sz w:val="22"/>
                                <w:szCs w:val="22"/>
                              </w:rPr>
                              <w:t>founded 1932</w:t>
                            </w:r>
                          </w:p>
                          <w:p w:rsidR="005548A1" w:rsidRPr="00EB1933" w:rsidRDefault="005548A1" w:rsidP="005548A1">
                            <w:pPr>
                              <w:jc w:val="right"/>
                              <w:rPr>
                                <w:sz w:val="22"/>
                                <w:szCs w:val="22"/>
                              </w:rPr>
                            </w:pPr>
                          </w:p>
                          <w:p w:rsidR="005548A1" w:rsidRPr="00EB1933" w:rsidRDefault="005548A1" w:rsidP="005548A1">
                            <w:pPr>
                              <w:jc w:val="right"/>
                              <w:rPr>
                                <w:sz w:val="22"/>
                                <w:szCs w:val="22"/>
                              </w:rPr>
                            </w:pPr>
                            <w:r w:rsidRPr="00EB1933">
                              <w:rPr>
                                <w:sz w:val="22"/>
                                <w:szCs w:val="22"/>
                              </w:rPr>
                              <w:t>University of Arizona</w:t>
                            </w:r>
                          </w:p>
                          <w:p w:rsidR="005548A1" w:rsidRPr="00EB1933" w:rsidRDefault="005548A1" w:rsidP="005548A1">
                            <w:pPr>
                              <w:jc w:val="right"/>
                              <w:rPr>
                                <w:sz w:val="22"/>
                                <w:szCs w:val="22"/>
                              </w:rPr>
                            </w:pPr>
                            <w:r w:rsidRPr="00EB1933">
                              <w:rPr>
                                <w:sz w:val="22"/>
                                <w:szCs w:val="22"/>
                              </w:rPr>
                              <w:t>Slonaker House</w:t>
                            </w:r>
                          </w:p>
                          <w:p w:rsidR="005548A1" w:rsidRPr="00EB1933" w:rsidRDefault="005548A1" w:rsidP="005548A1">
                            <w:pPr>
                              <w:jc w:val="right"/>
                              <w:rPr>
                                <w:sz w:val="22"/>
                                <w:szCs w:val="22"/>
                              </w:rPr>
                            </w:pPr>
                            <w:r w:rsidRPr="00EB1933">
                              <w:rPr>
                                <w:sz w:val="22"/>
                                <w:szCs w:val="22"/>
                              </w:rPr>
                              <w:t>1027 East Second Street</w:t>
                            </w:r>
                          </w:p>
                          <w:p w:rsidR="005548A1" w:rsidRPr="003F1183" w:rsidRDefault="005548A1" w:rsidP="005548A1">
                            <w:pPr>
                              <w:jc w:val="right"/>
                              <w:rPr>
                                <w:sz w:val="22"/>
                                <w:szCs w:val="22"/>
                              </w:rPr>
                            </w:pPr>
                            <w:r w:rsidRPr="003F1183">
                              <w:rPr>
                                <w:sz w:val="22"/>
                                <w:szCs w:val="22"/>
                              </w:rPr>
                              <w:t>Tucson AZ 85721</w:t>
                            </w:r>
                          </w:p>
                          <w:p w:rsidR="005548A1" w:rsidRDefault="002B5E4F" w:rsidP="005548A1">
                            <w:pPr>
                              <w:jc w:val="right"/>
                              <w:rPr>
                                <w:i/>
                                <w:sz w:val="22"/>
                                <w:szCs w:val="22"/>
                                <w:lang w:val="es-MX"/>
                              </w:rPr>
                            </w:pPr>
                            <w:hyperlink r:id="rId9" w:history="1">
                              <w:r w:rsidR="00C1362E" w:rsidRPr="001520B6">
                                <w:rPr>
                                  <w:rStyle w:val="Hyperlink"/>
                                  <w:i/>
                                  <w:sz w:val="22"/>
                                  <w:szCs w:val="22"/>
                                  <w:lang w:val="es-MX"/>
                                </w:rPr>
                                <w:t>http://www.pbk.org</w:t>
                              </w:r>
                            </w:hyperlink>
                          </w:p>
                          <w:p w:rsidR="00C1362E" w:rsidRPr="00C1362E" w:rsidRDefault="002B5E4F" w:rsidP="005548A1">
                            <w:pPr>
                              <w:jc w:val="right"/>
                              <w:rPr>
                                <w:sz w:val="22"/>
                                <w:szCs w:val="22"/>
                                <w:lang w:val="es-MX"/>
                              </w:rPr>
                            </w:pPr>
                            <w:hyperlink r:id="rId10" w:history="1">
                              <w:r w:rsidR="00C1362E" w:rsidRPr="001520B6">
                                <w:rPr>
                                  <w:rStyle w:val="Hyperlink"/>
                                  <w:sz w:val="22"/>
                                  <w:szCs w:val="22"/>
                                  <w:lang w:val="es-MX"/>
                                </w:rPr>
                                <w:t>pbk@email.arizona.edu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6.4pt;margin-top:-28.05pt;width:151.4pt;height:111.85pt;z-index:2516638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" stroked="f">
                <v:textbox style="mso-fit-shape-to-text:t">
                  <w:txbxContent>
                    <w:p w:rsidR="005548A1" w:rsidRPr="003F1183" w:rsidRDefault="005548A1" w:rsidP="005548A1">
                      <w:pPr>
                        <w:jc w:val="right"/>
                        <w:rPr>
                          <w:i/>
                          <w:sz w:val="28"/>
                        </w:rPr>
                      </w:pPr>
                      <w:r w:rsidRPr="003F1183">
                        <w:rPr>
                          <w:i/>
                          <w:sz w:val="28"/>
                        </w:rPr>
                        <w:t>Alpha of Arizona</w:t>
                      </w:r>
                    </w:p>
                    <w:p w:rsidR="005548A1" w:rsidRPr="00EB1933" w:rsidRDefault="005548A1" w:rsidP="005548A1">
                      <w:pPr>
                        <w:jc w:val="right"/>
                        <w:rPr>
                          <w:sz w:val="22"/>
                          <w:szCs w:val="22"/>
                        </w:rPr>
                      </w:pPr>
                      <w:r w:rsidRPr="00EB1933">
                        <w:rPr>
                          <w:sz w:val="22"/>
                          <w:szCs w:val="22"/>
                        </w:rPr>
                        <w:t>founded 1932</w:t>
                      </w:r>
                    </w:p>
                    <w:p w:rsidR="005548A1" w:rsidRPr="00EB1933" w:rsidRDefault="005548A1" w:rsidP="005548A1">
                      <w:pPr>
                        <w:jc w:val="right"/>
                        <w:rPr>
                          <w:sz w:val="22"/>
                          <w:szCs w:val="22"/>
                        </w:rPr>
                      </w:pPr>
                    </w:p>
                    <w:p w:rsidR="005548A1" w:rsidRPr="00EB1933" w:rsidRDefault="005548A1" w:rsidP="005548A1">
                      <w:pPr>
                        <w:jc w:val="right"/>
                        <w:rPr>
                          <w:sz w:val="22"/>
                          <w:szCs w:val="22"/>
                        </w:rPr>
                      </w:pPr>
                      <w:r w:rsidRPr="00EB1933">
                        <w:rPr>
                          <w:sz w:val="22"/>
                          <w:szCs w:val="22"/>
                        </w:rPr>
                        <w:t>University of Arizona</w:t>
                      </w:r>
                    </w:p>
                    <w:p w:rsidR="005548A1" w:rsidRPr="00EB1933" w:rsidRDefault="005548A1" w:rsidP="005548A1">
                      <w:pPr>
                        <w:jc w:val="right"/>
                        <w:rPr>
                          <w:sz w:val="22"/>
                          <w:szCs w:val="22"/>
                        </w:rPr>
                      </w:pPr>
                      <w:r w:rsidRPr="00EB1933">
                        <w:rPr>
                          <w:sz w:val="22"/>
                          <w:szCs w:val="22"/>
                        </w:rPr>
                        <w:t>Slonaker House</w:t>
                      </w:r>
                    </w:p>
                    <w:p w:rsidR="005548A1" w:rsidRPr="00EB1933" w:rsidRDefault="005548A1" w:rsidP="005548A1">
                      <w:pPr>
                        <w:jc w:val="right"/>
                        <w:rPr>
                          <w:sz w:val="22"/>
                          <w:szCs w:val="22"/>
                        </w:rPr>
                      </w:pPr>
                      <w:r w:rsidRPr="00EB1933">
                        <w:rPr>
                          <w:sz w:val="22"/>
                          <w:szCs w:val="22"/>
                        </w:rPr>
                        <w:t>1027 East Second Street</w:t>
                      </w:r>
                    </w:p>
                    <w:p w:rsidR="005548A1" w:rsidRPr="003F1183" w:rsidRDefault="005548A1" w:rsidP="005548A1">
                      <w:pPr>
                        <w:jc w:val="right"/>
                        <w:rPr>
                          <w:sz w:val="22"/>
                          <w:szCs w:val="22"/>
                        </w:rPr>
                      </w:pPr>
                      <w:r w:rsidRPr="003F1183">
                        <w:rPr>
                          <w:sz w:val="22"/>
                          <w:szCs w:val="22"/>
                        </w:rPr>
                        <w:t>Tucson AZ 85721</w:t>
                      </w:r>
                    </w:p>
                    <w:p w:rsidR="005548A1" w:rsidRDefault="00C1362E" w:rsidP="005548A1">
                      <w:pPr>
                        <w:jc w:val="right"/>
                        <w:rPr>
                          <w:i/>
                          <w:sz w:val="22"/>
                          <w:szCs w:val="22"/>
                          <w:lang w:val="es-MX"/>
                        </w:rPr>
                      </w:pPr>
                      <w:hyperlink r:id="rId11" w:history="1">
                        <w:r w:rsidRPr="001520B6">
                          <w:rPr>
                            <w:rStyle w:val="Hyperlink"/>
                            <w:i/>
                            <w:sz w:val="22"/>
                            <w:szCs w:val="22"/>
                            <w:lang w:val="es-MX"/>
                          </w:rPr>
                          <w:t>http://www.pbk.org</w:t>
                        </w:r>
                      </w:hyperlink>
                    </w:p>
                    <w:p w:rsidR="00C1362E" w:rsidRPr="00C1362E" w:rsidRDefault="00C1362E" w:rsidP="005548A1">
                      <w:pPr>
                        <w:jc w:val="right"/>
                        <w:rPr>
                          <w:sz w:val="22"/>
                          <w:szCs w:val="22"/>
                          <w:lang w:val="es-MX"/>
                        </w:rPr>
                      </w:pPr>
                      <w:hyperlink r:id="rId12" w:history="1">
                        <w:r w:rsidRPr="001520B6">
                          <w:rPr>
                            <w:rStyle w:val="Hyperlink"/>
                            <w:sz w:val="22"/>
                            <w:szCs w:val="22"/>
                            <w:lang w:val="es-MX"/>
                          </w:rPr>
                          <w:t>pbk@email.arizona.edu</w:t>
                        </w:r>
                      </w:hyperlink>
                    </w:p>
                  </w:txbxContent>
                </v:textbox>
              </v:shape>
            </w:pict>
          </mc:Fallback>
        </mc:AlternateContent>
      </w:r>
      <w:r w:rsidR="00B42DFD">
        <w:rPr>
          <w:rFonts w:ascii="Garamond" w:eastAsia="Garamond" w:hAnsi="Garamond"/>
          <w:b/>
          <w:i/>
          <w:noProof/>
          <w:sz w:val="32"/>
          <w:lang w:val="en-US"/>
        </w:rPr>
        <w:drawing>
          <wp:anchor distT="0" distB="0" distL="114300" distR="114300" simplePos="0" relativeHeight="251664896" behindDoc="1" locked="0" layoutInCell="1" allowOverlap="1">
            <wp:simplePos x="0" y="0"/>
            <wp:positionH relativeFrom="margin">
              <wp:posOffset>-85725</wp:posOffset>
            </wp:positionH>
            <wp:positionV relativeFrom="margin">
              <wp:posOffset>-352425</wp:posOffset>
            </wp:positionV>
            <wp:extent cx="1474470" cy="1026795"/>
            <wp:effectExtent l="0" t="0" r="0" b="1905"/>
            <wp:wrapTight wrapText="bothSides">
              <wp:wrapPolygon edited="0">
                <wp:start x="0" y="0"/>
                <wp:lineTo x="0" y="21239"/>
                <wp:lineTo x="21209" y="21239"/>
                <wp:lineTo x="2120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K KEY DAT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74470" cy="1026795"/>
                    </a:xfrm>
                    <a:prstGeom prst="rect">
                      <a:avLst/>
                    </a:prstGeom>
                  </pic:spPr>
                </pic:pic>
              </a:graphicData>
            </a:graphic>
          </wp:anchor>
        </w:drawing>
      </w:r>
    </w:p>
    <w:p w:rsidR="00ED2868" w:rsidRDefault="00ED2868" w:rsidP="005548A1">
      <w:pPr>
        <w:pStyle w:val="SenderInfo"/>
        <w:suppressAutoHyphens/>
        <w:rPr>
          <w:lang w:val="es-MX"/>
        </w:rPr>
      </w:pPr>
    </w:p>
    <w:p w:rsidR="00ED2868" w:rsidRDefault="00ED2868" w:rsidP="005548A1">
      <w:pPr>
        <w:pStyle w:val="SenderInfo"/>
        <w:suppressAutoHyphens/>
        <w:rPr>
          <w:lang w:val="es-MX"/>
        </w:rPr>
      </w:pPr>
    </w:p>
    <w:p w:rsidR="00ED2868" w:rsidRDefault="00ED2868" w:rsidP="005548A1">
      <w:pPr>
        <w:pStyle w:val="SenderInfo"/>
        <w:suppressAutoHyphens/>
        <w:rPr>
          <w:lang w:val="es-MX"/>
        </w:rPr>
      </w:pPr>
    </w:p>
    <w:p w:rsidR="00ED2868" w:rsidRDefault="00ED2868" w:rsidP="005548A1">
      <w:pPr>
        <w:pStyle w:val="SenderInfo"/>
        <w:suppressAutoHyphens/>
        <w:rPr>
          <w:lang w:val="es-MX"/>
        </w:rPr>
      </w:pPr>
    </w:p>
    <w:p w:rsidR="00ED2868" w:rsidRDefault="00ED2868" w:rsidP="005548A1">
      <w:pPr>
        <w:pStyle w:val="SenderInfo"/>
        <w:suppressAutoHyphens/>
        <w:rPr>
          <w:lang w:val="es-MX"/>
        </w:rPr>
      </w:pPr>
    </w:p>
    <w:p w:rsidR="00ED2868" w:rsidRDefault="00ED2868" w:rsidP="005548A1">
      <w:pPr>
        <w:pStyle w:val="SenderInfo"/>
        <w:suppressAutoHyphens/>
        <w:rPr>
          <w:lang w:val="es-MX"/>
        </w:rPr>
      </w:pPr>
    </w:p>
    <w:p w:rsidR="00ED2868" w:rsidRDefault="00ED2868" w:rsidP="00ED2868">
      <w:pPr>
        <w:pStyle w:val="SenderInfo"/>
        <w:suppressAutoHyphens/>
        <w:jc w:val="left"/>
        <w:rPr>
          <w:lang w:val="es-MX"/>
        </w:rPr>
      </w:pPr>
    </w:p>
    <w:p w:rsidR="001F65A1" w:rsidRPr="00ED2868" w:rsidRDefault="00F574C3" w:rsidP="0041065A">
      <w:pPr>
        <w:suppressAutoHyphens/>
        <w:spacing w:line="276" w:lineRule="auto"/>
        <w:jc w:val="both"/>
        <w:rPr>
          <w:sz w:val="22"/>
          <w:szCs w:val="22"/>
        </w:rPr>
      </w:pPr>
      <w:r>
        <w:rPr>
          <w:sz w:val="22"/>
          <w:szCs w:val="22"/>
        </w:rPr>
        <w:t>February 3</w:t>
      </w:r>
      <w:r w:rsidR="001F65A1" w:rsidRPr="00ED2868">
        <w:rPr>
          <w:sz w:val="22"/>
          <w:szCs w:val="22"/>
        </w:rPr>
        <w:t>, 201</w:t>
      </w:r>
      <w:r w:rsidR="00B81E56">
        <w:rPr>
          <w:sz w:val="22"/>
          <w:szCs w:val="22"/>
        </w:rPr>
        <w:t>4</w:t>
      </w:r>
    </w:p>
    <w:p w:rsidR="00CC56FD" w:rsidRPr="00ED2868" w:rsidRDefault="00CC56FD" w:rsidP="0041065A">
      <w:pPr>
        <w:suppressAutoHyphens/>
        <w:spacing w:line="276" w:lineRule="auto"/>
        <w:rPr>
          <w:sz w:val="22"/>
          <w:szCs w:val="22"/>
        </w:rPr>
      </w:pPr>
    </w:p>
    <w:p w:rsidR="00176365" w:rsidRPr="00ED2868" w:rsidRDefault="0086599F" w:rsidP="0041065A">
      <w:pPr>
        <w:suppressAutoHyphens/>
        <w:spacing w:line="276" w:lineRule="auto"/>
        <w:rPr>
          <w:sz w:val="22"/>
          <w:szCs w:val="22"/>
        </w:rPr>
      </w:pPr>
      <w:r w:rsidRPr="00ED2868">
        <w:rPr>
          <w:sz w:val="22"/>
          <w:szCs w:val="22"/>
        </w:rPr>
        <w:t xml:space="preserve">Dear [Name of </w:t>
      </w:r>
      <w:r w:rsidR="00FC4E52" w:rsidRPr="00ED2868">
        <w:rPr>
          <w:sz w:val="22"/>
          <w:szCs w:val="22"/>
        </w:rPr>
        <w:t>student</w:t>
      </w:r>
      <w:r w:rsidRPr="00ED2868">
        <w:rPr>
          <w:sz w:val="22"/>
          <w:szCs w:val="22"/>
        </w:rPr>
        <w:t>]</w:t>
      </w:r>
      <w:r w:rsidR="00176365" w:rsidRPr="00ED2868">
        <w:rPr>
          <w:sz w:val="22"/>
          <w:szCs w:val="22"/>
        </w:rPr>
        <w:t>:</w:t>
      </w:r>
    </w:p>
    <w:p w:rsidR="00176365" w:rsidRPr="00ED2868" w:rsidRDefault="00176365" w:rsidP="0041065A">
      <w:pPr>
        <w:suppressAutoHyphens/>
        <w:spacing w:line="276" w:lineRule="auto"/>
        <w:rPr>
          <w:sz w:val="22"/>
          <w:szCs w:val="22"/>
        </w:rPr>
      </w:pPr>
    </w:p>
    <w:p w:rsidR="00176365" w:rsidRPr="00ED2868" w:rsidRDefault="00176365" w:rsidP="00F574C3">
      <w:pPr>
        <w:suppressAutoHyphens/>
        <w:spacing w:line="276" w:lineRule="auto"/>
        <w:jc w:val="both"/>
        <w:rPr>
          <w:sz w:val="22"/>
          <w:szCs w:val="22"/>
        </w:rPr>
      </w:pPr>
      <w:r w:rsidRPr="00ED2868">
        <w:rPr>
          <w:sz w:val="22"/>
          <w:szCs w:val="22"/>
        </w:rPr>
        <w:t>Alpha of Arizona</w:t>
      </w:r>
      <w:r w:rsidR="00911238" w:rsidRPr="00ED2868">
        <w:rPr>
          <w:sz w:val="22"/>
          <w:szCs w:val="22"/>
        </w:rPr>
        <w:t xml:space="preserve">, The University of Arizona Chapter of </w:t>
      </w:r>
      <w:r w:rsidR="00052384">
        <w:rPr>
          <w:sz w:val="22"/>
          <w:szCs w:val="22"/>
        </w:rPr>
        <w:t>Phi Beta Kappa</w:t>
      </w:r>
      <w:r w:rsidR="00911238" w:rsidRPr="00ED2868">
        <w:rPr>
          <w:sz w:val="22"/>
          <w:szCs w:val="22"/>
        </w:rPr>
        <w:t xml:space="preserve">, </w:t>
      </w:r>
      <w:r w:rsidRPr="00ED2868">
        <w:rPr>
          <w:sz w:val="22"/>
          <w:szCs w:val="22"/>
        </w:rPr>
        <w:t>is pleased to invite you to become a mem</w:t>
      </w:r>
      <w:r w:rsidR="00911238" w:rsidRPr="00ED2868">
        <w:rPr>
          <w:sz w:val="22"/>
          <w:szCs w:val="22"/>
        </w:rPr>
        <w:t>ber of Phi Beta Kapp</w:t>
      </w:r>
      <w:r w:rsidRPr="00ED2868">
        <w:rPr>
          <w:sz w:val="22"/>
          <w:szCs w:val="22"/>
        </w:rPr>
        <w:t xml:space="preserve">a – </w:t>
      </w:r>
      <w:r w:rsidR="00C32136" w:rsidRPr="00ED2868">
        <w:rPr>
          <w:sz w:val="22"/>
          <w:szCs w:val="22"/>
        </w:rPr>
        <w:t xml:space="preserve">the oldest, most prestigious national liberal arts </w:t>
      </w:r>
      <w:r w:rsidR="00120424" w:rsidRPr="00ED2868">
        <w:rPr>
          <w:sz w:val="22"/>
          <w:szCs w:val="22"/>
        </w:rPr>
        <w:t xml:space="preserve">and sciences </w:t>
      </w:r>
      <w:r w:rsidR="00C32136" w:rsidRPr="00ED2868">
        <w:rPr>
          <w:sz w:val="22"/>
          <w:szCs w:val="22"/>
        </w:rPr>
        <w:t>collegiate honor society in the United States</w:t>
      </w:r>
      <w:r w:rsidRPr="00ED2868">
        <w:rPr>
          <w:sz w:val="22"/>
          <w:szCs w:val="22"/>
        </w:rPr>
        <w:t xml:space="preserve">. </w:t>
      </w:r>
      <w:r w:rsidR="00112646" w:rsidRPr="00ED2868">
        <w:rPr>
          <w:sz w:val="22"/>
          <w:szCs w:val="22"/>
        </w:rPr>
        <w:t xml:space="preserve"> </w:t>
      </w:r>
      <w:r w:rsidRPr="00ED2868">
        <w:rPr>
          <w:sz w:val="22"/>
          <w:szCs w:val="22"/>
        </w:rPr>
        <w:t>We are asking you to join now because of your history of academic excellence at The University of Arizona.</w:t>
      </w:r>
    </w:p>
    <w:p w:rsidR="00C32136" w:rsidRPr="00F574C3" w:rsidRDefault="00C32136" w:rsidP="00F574C3">
      <w:pPr>
        <w:suppressAutoHyphens/>
        <w:spacing w:line="276" w:lineRule="auto"/>
        <w:jc w:val="both"/>
        <w:rPr>
          <w:sz w:val="16"/>
          <w:szCs w:val="16"/>
        </w:rPr>
      </w:pPr>
    </w:p>
    <w:p w:rsidR="00C32136" w:rsidRDefault="00C32136" w:rsidP="00F574C3">
      <w:pPr>
        <w:suppressAutoHyphens/>
        <w:spacing w:line="276" w:lineRule="auto"/>
        <w:jc w:val="both"/>
        <w:rPr>
          <w:sz w:val="22"/>
          <w:szCs w:val="22"/>
        </w:rPr>
      </w:pPr>
      <w:r w:rsidRPr="00ED2868">
        <w:rPr>
          <w:sz w:val="22"/>
          <w:szCs w:val="22"/>
        </w:rPr>
        <w:t xml:space="preserve">Phi Beta Kappa champions and fosters the value of study in the liberal arts and sciences as the best preparation of students for life and leadership in the years after graduation. </w:t>
      </w:r>
      <w:r w:rsidR="00112646" w:rsidRPr="00ED2868">
        <w:rPr>
          <w:sz w:val="22"/>
          <w:szCs w:val="22"/>
        </w:rPr>
        <w:t xml:space="preserve"> </w:t>
      </w:r>
      <w:r w:rsidRPr="00ED2868">
        <w:rPr>
          <w:sz w:val="22"/>
          <w:szCs w:val="22"/>
        </w:rPr>
        <w:t>It counts among its over half m</w:t>
      </w:r>
      <w:r w:rsidR="00583B1B" w:rsidRPr="00ED2868">
        <w:rPr>
          <w:sz w:val="22"/>
          <w:szCs w:val="22"/>
        </w:rPr>
        <w:t xml:space="preserve">illion </w:t>
      </w:r>
      <w:r w:rsidRPr="00ED2868">
        <w:rPr>
          <w:sz w:val="22"/>
          <w:szCs w:val="22"/>
        </w:rPr>
        <w:t xml:space="preserve">living members a number of U.S. Presidents, Supreme Court Justices, U.S. Senators and Congressional Representatives, academic professors and administrators, business executives, and men and women in all walks of life who continue throughout their lives to value the life of the mind and intellectual activity. </w:t>
      </w:r>
      <w:r w:rsidR="00112646" w:rsidRPr="00ED2868">
        <w:rPr>
          <w:sz w:val="22"/>
          <w:szCs w:val="22"/>
        </w:rPr>
        <w:t xml:space="preserve"> </w:t>
      </w:r>
      <w:r w:rsidRPr="00ED2868">
        <w:rPr>
          <w:sz w:val="22"/>
          <w:szCs w:val="22"/>
        </w:rPr>
        <w:t>To learn more about Phi Beta Kappa</w:t>
      </w:r>
      <w:r w:rsidR="00464D5C">
        <w:rPr>
          <w:sz w:val="22"/>
          <w:szCs w:val="22"/>
        </w:rPr>
        <w:t xml:space="preserve"> and the benefits of membership</w:t>
      </w:r>
      <w:r w:rsidRPr="00ED2868">
        <w:rPr>
          <w:sz w:val="22"/>
          <w:szCs w:val="22"/>
        </w:rPr>
        <w:t>, please go the</w:t>
      </w:r>
      <w:r w:rsidR="00C30FD6" w:rsidRPr="00ED2868">
        <w:rPr>
          <w:sz w:val="22"/>
          <w:szCs w:val="22"/>
        </w:rPr>
        <w:t xml:space="preserve"> Society’s website </w:t>
      </w:r>
      <w:hyperlink r:id="rId14" w:history="1">
        <w:r w:rsidR="002B5E4F" w:rsidRPr="006E7C72">
          <w:rPr>
            <w:rStyle w:val="Hyperlink"/>
            <w:sz w:val="22"/>
            <w:szCs w:val="22"/>
          </w:rPr>
          <w:t>http://www.pbk.org/infoview/PBK_InfoView.aspx?t=&amp;id=8</w:t>
        </w:r>
      </w:hyperlink>
      <w:r w:rsidR="002B5E4F">
        <w:rPr>
          <w:sz w:val="22"/>
          <w:szCs w:val="22"/>
        </w:rPr>
        <w:t xml:space="preserve">. </w:t>
      </w:r>
      <w:bookmarkStart w:id="0" w:name="_GoBack"/>
      <w:bookmarkEnd w:id="0"/>
    </w:p>
    <w:p w:rsidR="00521689" w:rsidRPr="00F574C3" w:rsidRDefault="00521689" w:rsidP="00F574C3">
      <w:pPr>
        <w:suppressAutoHyphens/>
        <w:spacing w:line="276" w:lineRule="auto"/>
        <w:jc w:val="both"/>
        <w:rPr>
          <w:sz w:val="16"/>
          <w:szCs w:val="16"/>
        </w:rPr>
      </w:pPr>
    </w:p>
    <w:p w:rsidR="00521689" w:rsidRDefault="00521689" w:rsidP="00F574C3">
      <w:pPr>
        <w:suppressAutoHyphens/>
        <w:spacing w:line="276" w:lineRule="auto"/>
        <w:jc w:val="both"/>
        <w:rPr>
          <w:sz w:val="22"/>
          <w:szCs w:val="22"/>
        </w:rPr>
      </w:pPr>
      <w:r>
        <w:rPr>
          <w:sz w:val="22"/>
          <w:szCs w:val="22"/>
        </w:rPr>
        <w:t xml:space="preserve">If you </w:t>
      </w:r>
      <w:r w:rsidR="00810C2D">
        <w:rPr>
          <w:sz w:val="22"/>
          <w:szCs w:val="22"/>
        </w:rPr>
        <w:t xml:space="preserve">are interested in </w:t>
      </w:r>
      <w:r w:rsidR="00C93ED5">
        <w:rPr>
          <w:sz w:val="22"/>
          <w:szCs w:val="22"/>
        </w:rPr>
        <w:t>becoming a member of</w:t>
      </w:r>
      <w:r>
        <w:rPr>
          <w:sz w:val="22"/>
          <w:szCs w:val="22"/>
        </w:rPr>
        <w:t xml:space="preserve"> </w:t>
      </w:r>
      <w:r w:rsidR="00810C2D">
        <w:rPr>
          <w:sz w:val="22"/>
          <w:szCs w:val="22"/>
        </w:rPr>
        <w:t xml:space="preserve">Phi Beta Kappa, please summarize your reasons </w:t>
      </w:r>
      <w:r w:rsidR="00052384">
        <w:rPr>
          <w:sz w:val="22"/>
          <w:szCs w:val="22"/>
        </w:rPr>
        <w:t>in a</w:t>
      </w:r>
      <w:r w:rsidR="00F574C3">
        <w:rPr>
          <w:sz w:val="22"/>
          <w:szCs w:val="22"/>
        </w:rPr>
        <w:t xml:space="preserve"> </w:t>
      </w:r>
      <w:r w:rsidR="00F574C3" w:rsidRPr="00F574C3">
        <w:rPr>
          <w:b/>
          <w:sz w:val="22"/>
          <w:szCs w:val="22"/>
          <w:u w:val="single"/>
        </w:rPr>
        <w:t xml:space="preserve">one page </w:t>
      </w:r>
      <w:r w:rsidR="00C93ED5" w:rsidRPr="00F574C3">
        <w:rPr>
          <w:b/>
          <w:sz w:val="22"/>
          <w:szCs w:val="22"/>
          <w:u w:val="single"/>
        </w:rPr>
        <w:t>maximum</w:t>
      </w:r>
      <w:r w:rsidR="00052384">
        <w:rPr>
          <w:sz w:val="22"/>
          <w:szCs w:val="22"/>
        </w:rPr>
        <w:t xml:space="preserve"> letter </w:t>
      </w:r>
      <w:r w:rsidR="00810C2D">
        <w:rPr>
          <w:sz w:val="22"/>
          <w:szCs w:val="22"/>
        </w:rPr>
        <w:t xml:space="preserve">and attach a </w:t>
      </w:r>
      <w:r w:rsidR="00C93ED5">
        <w:rPr>
          <w:sz w:val="22"/>
          <w:szCs w:val="22"/>
        </w:rPr>
        <w:t xml:space="preserve">recommendation </w:t>
      </w:r>
      <w:r w:rsidR="00810C2D">
        <w:rPr>
          <w:sz w:val="22"/>
          <w:szCs w:val="22"/>
        </w:rPr>
        <w:t xml:space="preserve">letter </w:t>
      </w:r>
      <w:r>
        <w:rPr>
          <w:sz w:val="22"/>
          <w:szCs w:val="22"/>
        </w:rPr>
        <w:t xml:space="preserve">from </w:t>
      </w:r>
      <w:r w:rsidR="00C93ED5">
        <w:rPr>
          <w:sz w:val="22"/>
          <w:szCs w:val="22"/>
        </w:rPr>
        <w:t>one</w:t>
      </w:r>
      <w:r>
        <w:rPr>
          <w:sz w:val="22"/>
          <w:szCs w:val="22"/>
        </w:rPr>
        <w:t xml:space="preserve"> faculty member or advisor attesting to your academic </w:t>
      </w:r>
      <w:r w:rsidR="00015B51">
        <w:rPr>
          <w:sz w:val="22"/>
          <w:szCs w:val="22"/>
        </w:rPr>
        <w:t>record</w:t>
      </w:r>
      <w:r>
        <w:rPr>
          <w:sz w:val="22"/>
          <w:szCs w:val="22"/>
        </w:rPr>
        <w:t xml:space="preserve"> and </w:t>
      </w:r>
      <w:r w:rsidR="00015B51">
        <w:rPr>
          <w:sz w:val="22"/>
          <w:szCs w:val="22"/>
        </w:rPr>
        <w:t>moral character</w:t>
      </w:r>
      <w:r w:rsidR="00B81E56">
        <w:rPr>
          <w:sz w:val="22"/>
          <w:szCs w:val="22"/>
        </w:rPr>
        <w:t>.</w:t>
      </w:r>
      <w:r w:rsidR="00015B51">
        <w:rPr>
          <w:sz w:val="22"/>
          <w:szCs w:val="22"/>
        </w:rPr>
        <w:t xml:space="preserve">  </w:t>
      </w:r>
      <w:r w:rsidR="00C93ED5" w:rsidRPr="00F574C3">
        <w:rPr>
          <w:b/>
          <w:sz w:val="22"/>
          <w:szCs w:val="22"/>
        </w:rPr>
        <w:t xml:space="preserve">Convert your letter and recommendation letter into one pdf </w:t>
      </w:r>
      <w:r w:rsidR="00F574C3" w:rsidRPr="00F574C3">
        <w:rPr>
          <w:b/>
          <w:sz w:val="22"/>
          <w:szCs w:val="22"/>
        </w:rPr>
        <w:t xml:space="preserve">document </w:t>
      </w:r>
      <w:r w:rsidR="00C93ED5" w:rsidRPr="00F574C3">
        <w:rPr>
          <w:b/>
          <w:sz w:val="22"/>
          <w:szCs w:val="22"/>
        </w:rPr>
        <w:t xml:space="preserve">with your name as the file name </w:t>
      </w:r>
      <w:r w:rsidR="00C93ED5" w:rsidRPr="00F574C3">
        <w:rPr>
          <w:sz w:val="22"/>
          <w:szCs w:val="22"/>
        </w:rPr>
        <w:t>and</w:t>
      </w:r>
      <w:r w:rsidR="00C93ED5">
        <w:rPr>
          <w:sz w:val="22"/>
          <w:szCs w:val="22"/>
        </w:rPr>
        <w:t xml:space="preserve"> e</w:t>
      </w:r>
      <w:r w:rsidR="00810C2D">
        <w:rPr>
          <w:sz w:val="22"/>
          <w:szCs w:val="22"/>
        </w:rPr>
        <w:t xml:space="preserve">mail to </w:t>
      </w:r>
      <w:hyperlink r:id="rId15" w:history="1">
        <w:r w:rsidR="00C93ED5" w:rsidRPr="00C93ED5">
          <w:rPr>
            <w:rStyle w:val="Hyperlink"/>
            <w:sz w:val="22"/>
            <w:szCs w:val="22"/>
          </w:rPr>
          <w:t>pbk@email.arizona.edu</w:t>
        </w:r>
      </w:hyperlink>
      <w:r>
        <w:rPr>
          <w:sz w:val="22"/>
          <w:szCs w:val="22"/>
        </w:rPr>
        <w:t xml:space="preserve"> </w:t>
      </w:r>
      <w:r w:rsidR="00B81E56" w:rsidRPr="00B81E56">
        <w:rPr>
          <w:sz w:val="22"/>
          <w:szCs w:val="22"/>
        </w:rPr>
        <w:t xml:space="preserve">by </w:t>
      </w:r>
      <w:r w:rsidR="00C93ED5" w:rsidRPr="00F574C3">
        <w:rPr>
          <w:b/>
          <w:color w:val="FF0000"/>
          <w:sz w:val="22"/>
          <w:szCs w:val="22"/>
        </w:rPr>
        <w:t>Saturday, March</w:t>
      </w:r>
      <w:r w:rsidR="00B81E56" w:rsidRPr="00F574C3">
        <w:rPr>
          <w:b/>
          <w:color w:val="FF0000"/>
          <w:sz w:val="22"/>
          <w:szCs w:val="22"/>
        </w:rPr>
        <w:t xml:space="preserve"> </w:t>
      </w:r>
      <w:r w:rsidR="00C93ED5" w:rsidRPr="00F574C3">
        <w:rPr>
          <w:b/>
          <w:color w:val="FF0000"/>
          <w:sz w:val="22"/>
          <w:szCs w:val="22"/>
        </w:rPr>
        <w:t>1</w:t>
      </w:r>
      <w:r w:rsidR="00C93ED5" w:rsidRPr="00F574C3">
        <w:rPr>
          <w:b/>
          <w:color w:val="FF0000"/>
          <w:sz w:val="22"/>
          <w:szCs w:val="22"/>
          <w:vertAlign w:val="superscript"/>
        </w:rPr>
        <w:t>st</w:t>
      </w:r>
      <w:r w:rsidR="00B81E56" w:rsidRPr="00F574C3">
        <w:rPr>
          <w:sz w:val="22"/>
          <w:szCs w:val="22"/>
        </w:rPr>
        <w:t>.</w:t>
      </w:r>
      <w:r w:rsidR="00322B7E">
        <w:rPr>
          <w:sz w:val="22"/>
          <w:szCs w:val="22"/>
        </w:rPr>
        <w:t xml:space="preserve">  The </w:t>
      </w:r>
      <w:r w:rsidR="00C93ED5">
        <w:rPr>
          <w:sz w:val="22"/>
          <w:szCs w:val="22"/>
        </w:rPr>
        <w:t xml:space="preserve">membership requests </w:t>
      </w:r>
      <w:r w:rsidR="00322B7E">
        <w:rPr>
          <w:sz w:val="22"/>
          <w:szCs w:val="22"/>
        </w:rPr>
        <w:t xml:space="preserve">will be reviewed by the Members in Course Committee, which will submit the </w:t>
      </w:r>
      <w:r w:rsidR="00294352">
        <w:rPr>
          <w:sz w:val="22"/>
          <w:szCs w:val="22"/>
        </w:rPr>
        <w:t>recommended</w:t>
      </w:r>
      <w:r w:rsidR="00322B7E">
        <w:rPr>
          <w:sz w:val="22"/>
          <w:szCs w:val="22"/>
        </w:rPr>
        <w:t xml:space="preserve"> list of candidates to the resident Phi Beta Kappa members for a vote.</w:t>
      </w:r>
      <w:r w:rsidR="00C93ED5">
        <w:rPr>
          <w:sz w:val="22"/>
          <w:szCs w:val="22"/>
        </w:rPr>
        <w:t xml:space="preserve">  </w:t>
      </w:r>
      <w:r w:rsidR="00322B7E">
        <w:rPr>
          <w:sz w:val="22"/>
          <w:szCs w:val="22"/>
        </w:rPr>
        <w:t xml:space="preserve"> </w:t>
      </w:r>
      <w:r w:rsidR="00C1362E">
        <w:rPr>
          <w:sz w:val="22"/>
          <w:szCs w:val="22"/>
        </w:rPr>
        <w:t>Students recommended for membership to the Alpha of Arizona Chapter of Phi Beta Kappa will be required to pay a onetime lifelong membership fee of $75 and will be invited to the Phi Beta Kappa Initiation Ceremony held on May 11</w:t>
      </w:r>
      <w:r w:rsidR="00C1362E" w:rsidRPr="00C1362E">
        <w:rPr>
          <w:sz w:val="22"/>
          <w:szCs w:val="22"/>
          <w:vertAlign w:val="superscript"/>
        </w:rPr>
        <w:t>th</w:t>
      </w:r>
      <w:r w:rsidR="00C1362E">
        <w:rPr>
          <w:sz w:val="22"/>
          <w:szCs w:val="22"/>
        </w:rPr>
        <w:t>.</w:t>
      </w:r>
    </w:p>
    <w:p w:rsidR="00B81E56" w:rsidRPr="00F574C3" w:rsidRDefault="00B81E56" w:rsidP="00F574C3">
      <w:pPr>
        <w:suppressAutoHyphens/>
        <w:spacing w:line="276" w:lineRule="auto"/>
        <w:jc w:val="both"/>
        <w:rPr>
          <w:sz w:val="16"/>
          <w:szCs w:val="16"/>
        </w:rPr>
      </w:pPr>
    </w:p>
    <w:p w:rsidR="00176365" w:rsidRPr="00ED2868" w:rsidRDefault="00C32136" w:rsidP="00F574C3">
      <w:pPr>
        <w:suppressAutoHyphens/>
        <w:spacing w:line="276" w:lineRule="auto"/>
        <w:jc w:val="both"/>
        <w:rPr>
          <w:sz w:val="22"/>
          <w:szCs w:val="22"/>
        </w:rPr>
      </w:pPr>
      <w:r w:rsidRPr="00ED2868">
        <w:rPr>
          <w:sz w:val="22"/>
          <w:szCs w:val="22"/>
        </w:rPr>
        <w:t>Election to Phi Beta Kappa is a singular honor, one of the highest you can attain from your collegiate experience; it represents to the world at large that the member achieved a high level of academic scholarship, made intelligent choices, studied the broad areas of the liberal arts</w:t>
      </w:r>
      <w:r w:rsidR="009108B7" w:rsidRPr="00ED2868">
        <w:rPr>
          <w:sz w:val="22"/>
          <w:szCs w:val="22"/>
        </w:rPr>
        <w:t xml:space="preserve"> and sciences</w:t>
      </w:r>
      <w:r w:rsidRPr="00ED2868">
        <w:rPr>
          <w:sz w:val="22"/>
          <w:szCs w:val="22"/>
        </w:rPr>
        <w:t>, and set and rea</w:t>
      </w:r>
      <w:r w:rsidR="00322B7E">
        <w:rPr>
          <w:sz w:val="22"/>
          <w:szCs w:val="22"/>
        </w:rPr>
        <w:t>ched high goals for themselves.  We look forward to receiving your letter</w:t>
      </w:r>
      <w:r w:rsidR="0041065A">
        <w:rPr>
          <w:sz w:val="22"/>
          <w:szCs w:val="22"/>
        </w:rPr>
        <w:t xml:space="preserve"> for further consideration.</w:t>
      </w:r>
    </w:p>
    <w:p w:rsidR="00176365" w:rsidRPr="00F574C3" w:rsidRDefault="00176365" w:rsidP="0041065A">
      <w:pPr>
        <w:suppressAutoHyphens/>
        <w:spacing w:line="276" w:lineRule="auto"/>
        <w:rPr>
          <w:sz w:val="16"/>
          <w:szCs w:val="16"/>
        </w:rPr>
      </w:pPr>
    </w:p>
    <w:p w:rsidR="009523B6" w:rsidRPr="00F574C3" w:rsidRDefault="009523B6" w:rsidP="0041065A">
      <w:pPr>
        <w:suppressAutoHyphens/>
        <w:spacing w:line="276" w:lineRule="auto"/>
        <w:rPr>
          <w:sz w:val="16"/>
          <w:szCs w:val="16"/>
        </w:rPr>
      </w:pPr>
    </w:p>
    <w:p w:rsidR="00176365" w:rsidRPr="00ED2868" w:rsidRDefault="00176365" w:rsidP="00583B1B">
      <w:pPr>
        <w:pStyle w:val="Body"/>
        <w:spacing w:after="0"/>
        <w:rPr>
          <w:rFonts w:ascii="Times New Roman" w:hAnsi="Times New Roman"/>
          <w:sz w:val="22"/>
          <w:szCs w:val="22"/>
        </w:rPr>
      </w:pPr>
      <w:r w:rsidRPr="00ED2868">
        <w:rPr>
          <w:rFonts w:ascii="Times New Roman" w:hAnsi="Times New Roman"/>
          <w:sz w:val="22"/>
          <w:szCs w:val="22"/>
        </w:rPr>
        <w:t>Sincerely</w:t>
      </w:r>
      <w:r w:rsidR="00634CF9" w:rsidRPr="00ED2868">
        <w:rPr>
          <w:rFonts w:ascii="Times New Roman" w:hAnsi="Times New Roman"/>
          <w:sz w:val="22"/>
          <w:szCs w:val="22"/>
        </w:rPr>
        <w:t>,</w:t>
      </w:r>
    </w:p>
    <w:p w:rsidR="00634CF9" w:rsidRPr="00ED2868" w:rsidRDefault="00F574C3" w:rsidP="00583B1B">
      <w:pPr>
        <w:pStyle w:val="Body"/>
        <w:spacing w:after="0"/>
        <w:rPr>
          <w:rFonts w:ascii="Times New Roman" w:hAnsi="Times New Roman"/>
          <w:sz w:val="22"/>
          <w:szCs w:val="22"/>
        </w:rPr>
      </w:pPr>
      <w:r>
        <w:rPr>
          <w:rFonts w:ascii="Times New Roman" w:hAnsi="Times New Roman"/>
          <w:noProof/>
          <w:sz w:val="22"/>
          <w:szCs w:val="22"/>
          <w:lang w:val="en-US"/>
        </w:rPr>
        <w:drawing>
          <wp:inline distT="0" distB="0" distL="0" distR="0">
            <wp:extent cx="2758440" cy="63796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4493" cy="639360"/>
                    </a:xfrm>
                    <a:prstGeom prst="rect">
                      <a:avLst/>
                    </a:prstGeom>
                    <a:noFill/>
                    <a:ln>
                      <a:noFill/>
                    </a:ln>
                  </pic:spPr>
                </pic:pic>
              </a:graphicData>
            </a:graphic>
          </wp:inline>
        </w:drawing>
      </w:r>
    </w:p>
    <w:p w:rsidR="00176365" w:rsidRPr="00F574C3" w:rsidRDefault="00F574C3" w:rsidP="00583B1B">
      <w:pPr>
        <w:suppressAutoHyphens/>
        <w:rPr>
          <w:sz w:val="22"/>
          <w:szCs w:val="22"/>
        </w:rPr>
      </w:pPr>
      <w:r w:rsidRPr="00F574C3">
        <w:rPr>
          <w:sz w:val="22"/>
          <w:szCs w:val="22"/>
        </w:rPr>
        <w:t>Brooke B. Massani, Ph.D.</w:t>
      </w:r>
    </w:p>
    <w:p w:rsidR="004243C7" w:rsidRPr="00ED2868" w:rsidRDefault="00F574C3" w:rsidP="00583B1B">
      <w:pPr>
        <w:pStyle w:val="Body"/>
        <w:spacing w:after="0"/>
        <w:rPr>
          <w:rFonts w:ascii="Times New Roman" w:hAnsi="Times New Roman"/>
          <w:sz w:val="22"/>
          <w:szCs w:val="22"/>
        </w:rPr>
      </w:pPr>
      <w:r w:rsidRPr="00F574C3">
        <w:rPr>
          <w:rFonts w:ascii="Times New Roman" w:hAnsi="Times New Roman"/>
          <w:color w:val="auto"/>
          <w:sz w:val="22"/>
          <w:szCs w:val="22"/>
        </w:rPr>
        <w:t>Vice President</w:t>
      </w:r>
      <w:r w:rsidR="00176365" w:rsidRPr="00F574C3">
        <w:rPr>
          <w:rFonts w:ascii="Times New Roman" w:hAnsi="Times New Roman"/>
          <w:color w:val="auto"/>
          <w:sz w:val="22"/>
          <w:szCs w:val="22"/>
        </w:rPr>
        <w:t xml:space="preserve">, Alpha </w:t>
      </w:r>
      <w:r w:rsidR="00176365" w:rsidRPr="00ED2868">
        <w:rPr>
          <w:rFonts w:ascii="Times New Roman" w:hAnsi="Times New Roman"/>
          <w:sz w:val="22"/>
          <w:szCs w:val="22"/>
        </w:rPr>
        <w:t>of Arizona</w:t>
      </w:r>
      <w:r w:rsidR="004243C7" w:rsidRPr="00ED2868">
        <w:rPr>
          <w:rFonts w:ascii="Times New Roman" w:hAnsi="Times New Roman"/>
          <w:sz w:val="22"/>
          <w:szCs w:val="22"/>
        </w:rPr>
        <w:t xml:space="preserve"> Chapter</w:t>
      </w:r>
    </w:p>
    <w:p w:rsidR="00176365" w:rsidRPr="00110C7F" w:rsidRDefault="004243C7" w:rsidP="0041065A">
      <w:pPr>
        <w:suppressAutoHyphens/>
        <w:rPr>
          <w:sz w:val="22"/>
          <w:szCs w:val="22"/>
        </w:rPr>
      </w:pPr>
      <w:r w:rsidRPr="00ED2868">
        <w:rPr>
          <w:sz w:val="22"/>
          <w:szCs w:val="22"/>
        </w:rPr>
        <w:t>Phi Beta Kappa</w:t>
      </w:r>
    </w:p>
    <w:sectPr w:rsidR="00176365" w:rsidRPr="00110C7F" w:rsidSect="0041065A">
      <w:footerReference w:type="even" r:id="rId17"/>
      <w:footerReference w:type="default" r:id="rId18"/>
      <w:pgSz w:w="12240" w:h="15840"/>
      <w:pgMar w:top="1440" w:right="1440" w:bottom="1440" w:left="1440" w:header="36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AE3" w:rsidRDefault="00E97AE3">
      <w:r>
        <w:separator/>
      </w:r>
    </w:p>
  </w:endnote>
  <w:endnote w:type="continuationSeparator" w:id="0">
    <w:p w:rsidR="00E97AE3" w:rsidRDefault="00E97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Didot">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E52" w:rsidRDefault="00FC4E52" w:rsidP="00E54048">
    <w:pPr>
      <w:pStyle w:val="Body"/>
      <w:suppressAutoHyphens w:val="0"/>
      <w:spacing w:after="240"/>
      <w:rPr>
        <w:rFonts w:ascii="Garamond" w:eastAsia="Garamond" w:hAnsi="Garamond"/>
        <w:sz w:val="20"/>
      </w:rPr>
    </w:pPr>
    <w:r>
      <w:rPr>
        <w:rFonts w:ascii="Garamond" w:eastAsia="Times" w:hAnsi="Times"/>
        <w:i/>
        <w:sz w:val="20"/>
      </w:rPr>
      <w:t>φιλοσοφία</w:t>
    </w:r>
    <w:r>
      <w:rPr>
        <w:rFonts w:ascii="Garamond" w:eastAsia="Times" w:hAnsi="Times"/>
        <w:i/>
        <w:sz w:val="20"/>
      </w:rPr>
      <w:t xml:space="preserve"> </w:t>
    </w:r>
    <w:r>
      <w:rPr>
        <w:rFonts w:ascii="Garamond" w:eastAsia="Times" w:hAnsi="Times"/>
        <w:i/>
        <w:sz w:val="20"/>
      </w:rPr>
      <w:t>βίου</w:t>
    </w:r>
    <w:r>
      <w:rPr>
        <w:rFonts w:ascii="Garamond" w:eastAsia="Times" w:hAnsi="Times"/>
        <w:i/>
        <w:sz w:val="20"/>
      </w:rPr>
      <w:t xml:space="preserve"> </w:t>
    </w:r>
    <w:r>
      <w:rPr>
        <w:rFonts w:ascii="Garamond" w:eastAsia="Times" w:hAnsi="Times"/>
        <w:i/>
        <w:sz w:val="20"/>
      </w:rPr>
      <w:t>κυβερνήτης</w:t>
    </w:r>
    <w:r>
      <w:rPr>
        <w:rFonts w:ascii="Garamond" w:eastAsia="Garamond" w:hAnsi="Garamond"/>
        <w:sz w:val="20"/>
      </w:rPr>
      <w:tab/>
    </w:r>
    <w:r>
      <w:rPr>
        <w:rFonts w:ascii="Garamond" w:eastAsia="Garamond" w:hAnsi="Garamond"/>
        <w:sz w:val="20"/>
      </w:rPr>
      <w:tab/>
    </w:r>
    <w:r>
      <w:rPr>
        <w:rFonts w:ascii="Garamond" w:eastAsia="Garamond" w:hAnsi="Garamond"/>
        <w:sz w:val="20"/>
      </w:rPr>
      <w:tab/>
      <w:t xml:space="preserve"> </w:t>
    </w:r>
    <w:r>
      <w:rPr>
        <w:rFonts w:ascii="Garamond" w:eastAsia="Garamond" w:hAnsi="Garamond"/>
        <w:sz w:val="20"/>
      </w:rPr>
      <w:tab/>
      <w:t xml:space="preserve">       </w:t>
    </w:r>
    <w:r>
      <w:rPr>
        <w:rFonts w:ascii="Garamond" w:eastAsia="Garamond" w:hAnsi="Garamond"/>
        <w:sz w:val="20"/>
      </w:rPr>
      <w:tab/>
      <w:t xml:space="preserve">     </w:t>
    </w:r>
    <w:r w:rsidR="00ED2868">
      <w:rPr>
        <w:rFonts w:ascii="Garamond" w:eastAsia="Garamond" w:hAnsi="Garamond"/>
        <w:sz w:val="20"/>
      </w:rPr>
      <w:ptab w:relativeTo="margin" w:alignment="right" w:leader="none"/>
    </w:r>
    <w:r>
      <w:rPr>
        <w:rFonts w:ascii="Garamond" w:eastAsia="Garamond" w:hAnsi="Garamond"/>
        <w:sz w:val="20"/>
      </w:rPr>
      <w:t>love of wisdom, the guide of life</w:t>
    </w:r>
  </w:p>
  <w:p w:rsidR="00FC4E52" w:rsidRDefault="00FC4E52" w:rsidP="00E540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E52" w:rsidRDefault="00ED2868" w:rsidP="00EC0898">
    <w:pPr>
      <w:pStyle w:val="Body"/>
      <w:suppressAutoHyphens w:val="0"/>
      <w:spacing w:after="240"/>
      <w:rPr>
        <w:rFonts w:ascii="Garamond" w:eastAsia="Garamond" w:hAnsi="Garamond"/>
        <w:sz w:val="20"/>
      </w:rPr>
    </w:pPr>
    <w:r>
      <w:rPr>
        <w:rFonts w:ascii="Garamond" w:eastAsia="Times" w:hAnsi="Times"/>
        <w:i/>
        <w:sz w:val="20"/>
      </w:rPr>
      <w:ptab w:relativeTo="margin" w:alignment="left" w:leader="none"/>
    </w:r>
    <w:r w:rsidR="00FC4E52">
      <w:rPr>
        <w:rFonts w:ascii="Garamond" w:eastAsia="Times" w:hAnsi="Times"/>
        <w:i/>
        <w:sz w:val="20"/>
      </w:rPr>
      <w:t>φιλοσοφία</w:t>
    </w:r>
    <w:r w:rsidR="00FC4E52">
      <w:rPr>
        <w:rFonts w:ascii="Garamond" w:eastAsia="Times" w:hAnsi="Times"/>
        <w:i/>
        <w:sz w:val="20"/>
      </w:rPr>
      <w:t xml:space="preserve"> </w:t>
    </w:r>
    <w:r w:rsidR="00FC4E52">
      <w:rPr>
        <w:rFonts w:ascii="Garamond" w:eastAsia="Times" w:hAnsi="Times"/>
        <w:i/>
        <w:sz w:val="20"/>
      </w:rPr>
      <w:t>βίου</w:t>
    </w:r>
    <w:r w:rsidR="00FC4E52">
      <w:rPr>
        <w:rFonts w:ascii="Garamond" w:eastAsia="Times" w:hAnsi="Times"/>
        <w:i/>
        <w:sz w:val="20"/>
      </w:rPr>
      <w:t xml:space="preserve"> </w:t>
    </w:r>
    <w:r w:rsidR="00FC4E52">
      <w:rPr>
        <w:rFonts w:ascii="Garamond" w:eastAsia="Times" w:hAnsi="Times"/>
        <w:i/>
        <w:sz w:val="20"/>
      </w:rPr>
      <w:t>κυβερνήτης</w:t>
    </w:r>
    <w:r w:rsidR="00FC4E52">
      <w:rPr>
        <w:rFonts w:ascii="Garamond" w:eastAsia="Garamond" w:hAnsi="Garamond"/>
        <w:sz w:val="20"/>
      </w:rPr>
      <w:tab/>
    </w:r>
    <w:r w:rsidR="00FC4E52">
      <w:rPr>
        <w:rFonts w:ascii="Garamond" w:eastAsia="Garamond" w:hAnsi="Garamond"/>
        <w:sz w:val="20"/>
      </w:rPr>
      <w:tab/>
    </w:r>
    <w:r w:rsidR="00FC4E52">
      <w:rPr>
        <w:rFonts w:ascii="Garamond" w:eastAsia="Garamond" w:hAnsi="Garamond"/>
        <w:sz w:val="20"/>
      </w:rPr>
      <w:tab/>
      <w:t xml:space="preserve"> </w:t>
    </w:r>
    <w:r w:rsidR="00FC4E52">
      <w:rPr>
        <w:rFonts w:ascii="Garamond" w:eastAsia="Garamond" w:hAnsi="Garamond"/>
        <w:sz w:val="20"/>
      </w:rPr>
      <w:tab/>
      <w:t xml:space="preserve">       </w:t>
    </w:r>
    <w:r w:rsidR="00FC4E52">
      <w:rPr>
        <w:rFonts w:ascii="Garamond" w:eastAsia="Garamond" w:hAnsi="Garamond"/>
        <w:sz w:val="20"/>
      </w:rPr>
      <w:tab/>
      <w:t xml:space="preserve">     </w:t>
    </w:r>
    <w:r>
      <w:rPr>
        <w:rFonts w:ascii="Garamond" w:eastAsia="Garamond" w:hAnsi="Garamond"/>
        <w:sz w:val="20"/>
      </w:rPr>
      <w:ptab w:relativeTo="margin" w:alignment="right" w:leader="none"/>
    </w:r>
    <w:r w:rsidR="00FC4E52">
      <w:rPr>
        <w:rFonts w:ascii="Garamond" w:eastAsia="Garamond" w:hAnsi="Garamond"/>
        <w:sz w:val="20"/>
      </w:rPr>
      <w:t>love of wisdom, the guide of life</w:t>
    </w:r>
  </w:p>
  <w:p w:rsidR="00FC4E52" w:rsidRPr="00EC0898" w:rsidRDefault="00FC4E52" w:rsidP="00EC0898">
    <w:pPr>
      <w:pStyle w:val="Footer"/>
      <w:rPr>
        <w:rFonts w:eastAsia="Helvetic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AE3" w:rsidRDefault="00E97AE3">
      <w:r>
        <w:separator/>
      </w:r>
    </w:p>
  </w:footnote>
  <w:footnote w:type="continuationSeparator" w:id="0">
    <w:p w:rsidR="00E97AE3" w:rsidRDefault="00E97A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95ABF"/>
    <w:multiLevelType w:val="hybridMultilevel"/>
    <w:tmpl w:val="271CAA8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267AAE"/>
    <w:multiLevelType w:val="hybridMultilevel"/>
    <w:tmpl w:val="4BF0A242"/>
    <w:lvl w:ilvl="0" w:tplc="B49088D6">
      <w:start w:val="1"/>
      <w:numFmt w:val="bullet"/>
      <w:lvlText w:val=""/>
      <w:lvlJc w:val="left"/>
      <w:pPr>
        <w:ind w:left="1080" w:hanging="360"/>
      </w:pPr>
      <w:rPr>
        <w:rFonts w:ascii="Symbol" w:hAnsi="Symbol"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A84CF4"/>
    <w:multiLevelType w:val="hybridMultilevel"/>
    <w:tmpl w:val="C97C2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292D42"/>
    <w:multiLevelType w:val="hybridMultilevel"/>
    <w:tmpl w:val="EBC6A3D8"/>
    <w:lvl w:ilvl="0" w:tplc="D568B5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637312"/>
    <w:multiLevelType w:val="hybridMultilevel"/>
    <w:tmpl w:val="810ABE24"/>
    <w:lvl w:ilvl="0" w:tplc="FBD83B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7B556E"/>
    <w:multiLevelType w:val="hybridMultilevel"/>
    <w:tmpl w:val="40D6B508"/>
    <w:lvl w:ilvl="0" w:tplc="FBD83B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5C68E0"/>
    <w:multiLevelType w:val="hybridMultilevel"/>
    <w:tmpl w:val="65D635D6"/>
    <w:lvl w:ilvl="0" w:tplc="F8963B10">
      <w:start w:val="1"/>
      <w:numFmt w:val="bullet"/>
      <w:lvlText w:val=""/>
      <w:lvlJc w:val="left"/>
      <w:pPr>
        <w:ind w:left="360" w:hanging="360"/>
      </w:pPr>
      <w:rPr>
        <w:rFonts w:ascii="Symbol" w:hAnsi="Symbol" w:hint="default"/>
        <w:sz w:val="28"/>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313"/>
    <w:rsid w:val="00000509"/>
    <w:rsid w:val="0001481B"/>
    <w:rsid w:val="00015B51"/>
    <w:rsid w:val="00031A9F"/>
    <w:rsid w:val="00052384"/>
    <w:rsid w:val="00074589"/>
    <w:rsid w:val="0007583C"/>
    <w:rsid w:val="0009000B"/>
    <w:rsid w:val="000D02F2"/>
    <w:rsid w:val="000D558F"/>
    <w:rsid w:val="001007C4"/>
    <w:rsid w:val="00110C7F"/>
    <w:rsid w:val="00112646"/>
    <w:rsid w:val="00120424"/>
    <w:rsid w:val="0013599C"/>
    <w:rsid w:val="00157940"/>
    <w:rsid w:val="00157D92"/>
    <w:rsid w:val="00160514"/>
    <w:rsid w:val="00172E2C"/>
    <w:rsid w:val="00176365"/>
    <w:rsid w:val="001A6F98"/>
    <w:rsid w:val="001B7EFA"/>
    <w:rsid w:val="001F65A1"/>
    <w:rsid w:val="001F787F"/>
    <w:rsid w:val="00203C71"/>
    <w:rsid w:val="00204AB8"/>
    <w:rsid w:val="00207F2F"/>
    <w:rsid w:val="00226D1F"/>
    <w:rsid w:val="00261C35"/>
    <w:rsid w:val="002803CD"/>
    <w:rsid w:val="00280F73"/>
    <w:rsid w:val="00291FCD"/>
    <w:rsid w:val="00294352"/>
    <w:rsid w:val="002B23CF"/>
    <w:rsid w:val="002B5E4F"/>
    <w:rsid w:val="003074AB"/>
    <w:rsid w:val="003079CE"/>
    <w:rsid w:val="00311BA7"/>
    <w:rsid w:val="00322B7E"/>
    <w:rsid w:val="0033767E"/>
    <w:rsid w:val="00370D48"/>
    <w:rsid w:val="00396087"/>
    <w:rsid w:val="003B3E52"/>
    <w:rsid w:val="003D29DB"/>
    <w:rsid w:val="003F1183"/>
    <w:rsid w:val="0041065A"/>
    <w:rsid w:val="00421BA4"/>
    <w:rsid w:val="004243C7"/>
    <w:rsid w:val="00440536"/>
    <w:rsid w:val="00445FDC"/>
    <w:rsid w:val="00464D5C"/>
    <w:rsid w:val="0046565F"/>
    <w:rsid w:val="00491F6C"/>
    <w:rsid w:val="004B4129"/>
    <w:rsid w:val="004C0286"/>
    <w:rsid w:val="004E3AE9"/>
    <w:rsid w:val="00512164"/>
    <w:rsid w:val="00521689"/>
    <w:rsid w:val="00534DBA"/>
    <w:rsid w:val="005543D8"/>
    <w:rsid w:val="005548A1"/>
    <w:rsid w:val="005560D3"/>
    <w:rsid w:val="00570933"/>
    <w:rsid w:val="00583B1B"/>
    <w:rsid w:val="005A3A17"/>
    <w:rsid w:val="005B25A9"/>
    <w:rsid w:val="005E4044"/>
    <w:rsid w:val="00634CF9"/>
    <w:rsid w:val="00635C72"/>
    <w:rsid w:val="00662048"/>
    <w:rsid w:val="00676659"/>
    <w:rsid w:val="006C02E6"/>
    <w:rsid w:val="006F6C82"/>
    <w:rsid w:val="00712ED5"/>
    <w:rsid w:val="00720EAD"/>
    <w:rsid w:val="00731C87"/>
    <w:rsid w:val="0073382F"/>
    <w:rsid w:val="00733A0A"/>
    <w:rsid w:val="00764B76"/>
    <w:rsid w:val="0079227C"/>
    <w:rsid w:val="007E1C65"/>
    <w:rsid w:val="007E65F9"/>
    <w:rsid w:val="00810C2D"/>
    <w:rsid w:val="008300AF"/>
    <w:rsid w:val="0084277C"/>
    <w:rsid w:val="00844F90"/>
    <w:rsid w:val="0086599F"/>
    <w:rsid w:val="00890594"/>
    <w:rsid w:val="008B281B"/>
    <w:rsid w:val="008E685A"/>
    <w:rsid w:val="008F6DD5"/>
    <w:rsid w:val="009108B7"/>
    <w:rsid w:val="00911238"/>
    <w:rsid w:val="0091407E"/>
    <w:rsid w:val="00927B6F"/>
    <w:rsid w:val="00942238"/>
    <w:rsid w:val="009504D7"/>
    <w:rsid w:val="009513E9"/>
    <w:rsid w:val="009523B6"/>
    <w:rsid w:val="009723E2"/>
    <w:rsid w:val="00992183"/>
    <w:rsid w:val="00993865"/>
    <w:rsid w:val="00993B55"/>
    <w:rsid w:val="009C0BFF"/>
    <w:rsid w:val="009E2BF1"/>
    <w:rsid w:val="00A17E27"/>
    <w:rsid w:val="00A33D83"/>
    <w:rsid w:val="00A36ADF"/>
    <w:rsid w:val="00A77448"/>
    <w:rsid w:val="00AA54B1"/>
    <w:rsid w:val="00AA60E2"/>
    <w:rsid w:val="00B10A61"/>
    <w:rsid w:val="00B42DFD"/>
    <w:rsid w:val="00B47EC0"/>
    <w:rsid w:val="00B5570B"/>
    <w:rsid w:val="00B6374C"/>
    <w:rsid w:val="00B81E56"/>
    <w:rsid w:val="00C02265"/>
    <w:rsid w:val="00C038BC"/>
    <w:rsid w:val="00C1362E"/>
    <w:rsid w:val="00C15F89"/>
    <w:rsid w:val="00C30FD6"/>
    <w:rsid w:val="00C32136"/>
    <w:rsid w:val="00C3626D"/>
    <w:rsid w:val="00C4328F"/>
    <w:rsid w:val="00C456DE"/>
    <w:rsid w:val="00C70D04"/>
    <w:rsid w:val="00C8773E"/>
    <w:rsid w:val="00C93ED5"/>
    <w:rsid w:val="00CB5DC4"/>
    <w:rsid w:val="00CC56FD"/>
    <w:rsid w:val="00CC6CED"/>
    <w:rsid w:val="00CF5869"/>
    <w:rsid w:val="00D27B14"/>
    <w:rsid w:val="00D43D90"/>
    <w:rsid w:val="00D851D4"/>
    <w:rsid w:val="00DA4790"/>
    <w:rsid w:val="00E009B6"/>
    <w:rsid w:val="00E00E85"/>
    <w:rsid w:val="00E532A1"/>
    <w:rsid w:val="00E54048"/>
    <w:rsid w:val="00E548BF"/>
    <w:rsid w:val="00E63B25"/>
    <w:rsid w:val="00E87484"/>
    <w:rsid w:val="00E97AE3"/>
    <w:rsid w:val="00EB010D"/>
    <w:rsid w:val="00EB1933"/>
    <w:rsid w:val="00EC0898"/>
    <w:rsid w:val="00ED2868"/>
    <w:rsid w:val="00EE0674"/>
    <w:rsid w:val="00EE6B99"/>
    <w:rsid w:val="00EF07F1"/>
    <w:rsid w:val="00F04AA6"/>
    <w:rsid w:val="00F5548E"/>
    <w:rsid w:val="00F574C3"/>
    <w:rsid w:val="00F57A27"/>
    <w:rsid w:val="00F75BD8"/>
    <w:rsid w:val="00FA25BE"/>
    <w:rsid w:val="00FB1BF9"/>
    <w:rsid w:val="00FC03C4"/>
    <w:rsid w:val="00FC4E52"/>
    <w:rsid w:val="00FD0232"/>
    <w:rsid w:val="00FD140E"/>
    <w:rsid w:val="00FD7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731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pPr>
      <w:tabs>
        <w:tab w:val="right" w:pos="8640"/>
      </w:tabs>
      <w:suppressAutoHyphens/>
      <w:spacing w:after="180" w:line="312" w:lineRule="auto"/>
    </w:pPr>
    <w:rPr>
      <w:rFonts w:ascii="Didot" w:eastAsia="Didot" w:hAnsi="Didot"/>
      <w:b/>
      <w:color w:val="000000"/>
      <w:sz w:val="14"/>
      <w:u w:color="000000"/>
      <w:lang w:val="en-CA"/>
    </w:rPr>
  </w:style>
  <w:style w:type="paragraph" w:customStyle="1" w:styleId="Body">
    <w:name w:val="Body"/>
    <w:pPr>
      <w:suppressAutoHyphens/>
      <w:spacing w:after="180"/>
    </w:pPr>
    <w:rPr>
      <w:rFonts w:ascii="Didot" w:eastAsia="Didot" w:hAnsi="Didot"/>
      <w:color w:val="000000"/>
      <w:sz w:val="18"/>
      <w:u w:color="000000"/>
      <w:lang w:val="en-CA"/>
    </w:rPr>
  </w:style>
  <w:style w:type="paragraph" w:customStyle="1" w:styleId="Name">
    <w:name w:val="Name"/>
    <w:pPr>
      <w:jc w:val="right"/>
    </w:pPr>
    <w:rPr>
      <w:rFonts w:ascii="Didot" w:eastAsia="Didot" w:hAnsi="Didot"/>
      <w:color w:val="000000"/>
      <w:sz w:val="36"/>
      <w:u w:color="000000"/>
      <w:lang w:val="en-CA"/>
    </w:rPr>
  </w:style>
  <w:style w:type="paragraph" w:customStyle="1" w:styleId="SenderInfo">
    <w:name w:val="Sender Info"/>
    <w:pPr>
      <w:jc w:val="right"/>
    </w:pPr>
    <w:rPr>
      <w:rFonts w:ascii="Didot" w:eastAsia="Didot" w:hAnsi="Didot"/>
      <w:color w:val="000000"/>
      <w:sz w:val="18"/>
      <w:u w:color="000000"/>
      <w:lang w:val="en-CA"/>
    </w:rPr>
  </w:style>
  <w:style w:type="paragraph" w:styleId="Title">
    <w:name w:val="Title"/>
    <w:basedOn w:val="Normal"/>
    <w:qFormat/>
    <w:rsid w:val="00FD7313"/>
    <w:pPr>
      <w:jc w:val="center"/>
    </w:pPr>
    <w:rPr>
      <w:b/>
      <w:bCs/>
      <w:sz w:val="28"/>
    </w:rPr>
  </w:style>
  <w:style w:type="character" w:styleId="Hyperlink">
    <w:name w:val="Hyperlink"/>
    <w:rsid w:val="00FD7313"/>
    <w:rPr>
      <w:color w:val="0000FF"/>
      <w:u w:val="single"/>
    </w:rPr>
  </w:style>
  <w:style w:type="paragraph" w:styleId="Header">
    <w:name w:val="header"/>
    <w:basedOn w:val="Normal"/>
    <w:rsid w:val="005A3A17"/>
    <w:pPr>
      <w:tabs>
        <w:tab w:val="center" w:pos="4320"/>
        <w:tab w:val="right" w:pos="8640"/>
      </w:tabs>
    </w:pPr>
  </w:style>
  <w:style w:type="paragraph" w:styleId="Footer">
    <w:name w:val="footer"/>
    <w:basedOn w:val="Normal"/>
    <w:rsid w:val="005A3A17"/>
    <w:pPr>
      <w:tabs>
        <w:tab w:val="center" w:pos="4320"/>
        <w:tab w:val="right" w:pos="8640"/>
      </w:tabs>
    </w:pPr>
  </w:style>
  <w:style w:type="paragraph" w:styleId="BalloonText">
    <w:name w:val="Balloon Text"/>
    <w:basedOn w:val="Normal"/>
    <w:link w:val="BalloonTextChar"/>
    <w:rsid w:val="00C8773E"/>
    <w:rPr>
      <w:rFonts w:ascii="Tahoma" w:hAnsi="Tahoma" w:cs="Tahoma"/>
      <w:sz w:val="16"/>
      <w:szCs w:val="16"/>
    </w:rPr>
  </w:style>
  <w:style w:type="character" w:customStyle="1" w:styleId="BalloonTextChar">
    <w:name w:val="Balloon Text Char"/>
    <w:basedOn w:val="DefaultParagraphFont"/>
    <w:link w:val="BalloonText"/>
    <w:rsid w:val="00C8773E"/>
    <w:rPr>
      <w:rFonts w:ascii="Tahoma" w:hAnsi="Tahoma" w:cs="Tahoma"/>
      <w:sz w:val="16"/>
      <w:szCs w:val="16"/>
    </w:rPr>
  </w:style>
  <w:style w:type="paragraph" w:styleId="ListParagraph">
    <w:name w:val="List Paragraph"/>
    <w:basedOn w:val="Normal"/>
    <w:uiPriority w:val="34"/>
    <w:qFormat/>
    <w:rsid w:val="00FD140E"/>
    <w:pPr>
      <w:ind w:left="720"/>
      <w:contextualSpacing/>
    </w:pPr>
  </w:style>
  <w:style w:type="character" w:styleId="FollowedHyperlink">
    <w:name w:val="FollowedHyperlink"/>
    <w:basedOn w:val="DefaultParagraphFont"/>
    <w:rsid w:val="00810C2D"/>
    <w:rPr>
      <w:color w:val="800080" w:themeColor="followedHyperlink"/>
      <w:u w:val="single"/>
    </w:rPr>
  </w:style>
  <w:style w:type="paragraph" w:styleId="Revision">
    <w:name w:val="Revision"/>
    <w:hidden/>
    <w:uiPriority w:val="99"/>
    <w:semiHidden/>
    <w:rsid w:val="0046565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731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pPr>
      <w:tabs>
        <w:tab w:val="right" w:pos="8640"/>
      </w:tabs>
      <w:suppressAutoHyphens/>
      <w:spacing w:after="180" w:line="312" w:lineRule="auto"/>
    </w:pPr>
    <w:rPr>
      <w:rFonts w:ascii="Didot" w:eastAsia="Didot" w:hAnsi="Didot"/>
      <w:b/>
      <w:color w:val="000000"/>
      <w:sz w:val="14"/>
      <w:u w:color="000000"/>
      <w:lang w:val="en-CA"/>
    </w:rPr>
  </w:style>
  <w:style w:type="paragraph" w:customStyle="1" w:styleId="Body">
    <w:name w:val="Body"/>
    <w:pPr>
      <w:suppressAutoHyphens/>
      <w:spacing w:after="180"/>
    </w:pPr>
    <w:rPr>
      <w:rFonts w:ascii="Didot" w:eastAsia="Didot" w:hAnsi="Didot"/>
      <w:color w:val="000000"/>
      <w:sz w:val="18"/>
      <w:u w:color="000000"/>
      <w:lang w:val="en-CA"/>
    </w:rPr>
  </w:style>
  <w:style w:type="paragraph" w:customStyle="1" w:styleId="Name">
    <w:name w:val="Name"/>
    <w:pPr>
      <w:jc w:val="right"/>
    </w:pPr>
    <w:rPr>
      <w:rFonts w:ascii="Didot" w:eastAsia="Didot" w:hAnsi="Didot"/>
      <w:color w:val="000000"/>
      <w:sz w:val="36"/>
      <w:u w:color="000000"/>
      <w:lang w:val="en-CA"/>
    </w:rPr>
  </w:style>
  <w:style w:type="paragraph" w:customStyle="1" w:styleId="SenderInfo">
    <w:name w:val="Sender Info"/>
    <w:pPr>
      <w:jc w:val="right"/>
    </w:pPr>
    <w:rPr>
      <w:rFonts w:ascii="Didot" w:eastAsia="Didot" w:hAnsi="Didot"/>
      <w:color w:val="000000"/>
      <w:sz w:val="18"/>
      <w:u w:color="000000"/>
      <w:lang w:val="en-CA"/>
    </w:rPr>
  </w:style>
  <w:style w:type="paragraph" w:styleId="Title">
    <w:name w:val="Title"/>
    <w:basedOn w:val="Normal"/>
    <w:qFormat/>
    <w:rsid w:val="00FD7313"/>
    <w:pPr>
      <w:jc w:val="center"/>
    </w:pPr>
    <w:rPr>
      <w:b/>
      <w:bCs/>
      <w:sz w:val="28"/>
    </w:rPr>
  </w:style>
  <w:style w:type="character" w:styleId="Hyperlink">
    <w:name w:val="Hyperlink"/>
    <w:rsid w:val="00FD7313"/>
    <w:rPr>
      <w:color w:val="0000FF"/>
      <w:u w:val="single"/>
    </w:rPr>
  </w:style>
  <w:style w:type="paragraph" w:styleId="Header">
    <w:name w:val="header"/>
    <w:basedOn w:val="Normal"/>
    <w:rsid w:val="005A3A17"/>
    <w:pPr>
      <w:tabs>
        <w:tab w:val="center" w:pos="4320"/>
        <w:tab w:val="right" w:pos="8640"/>
      </w:tabs>
    </w:pPr>
  </w:style>
  <w:style w:type="paragraph" w:styleId="Footer">
    <w:name w:val="footer"/>
    <w:basedOn w:val="Normal"/>
    <w:rsid w:val="005A3A17"/>
    <w:pPr>
      <w:tabs>
        <w:tab w:val="center" w:pos="4320"/>
        <w:tab w:val="right" w:pos="8640"/>
      </w:tabs>
    </w:pPr>
  </w:style>
  <w:style w:type="paragraph" w:styleId="BalloonText">
    <w:name w:val="Balloon Text"/>
    <w:basedOn w:val="Normal"/>
    <w:link w:val="BalloonTextChar"/>
    <w:rsid w:val="00C8773E"/>
    <w:rPr>
      <w:rFonts w:ascii="Tahoma" w:hAnsi="Tahoma" w:cs="Tahoma"/>
      <w:sz w:val="16"/>
      <w:szCs w:val="16"/>
    </w:rPr>
  </w:style>
  <w:style w:type="character" w:customStyle="1" w:styleId="BalloonTextChar">
    <w:name w:val="Balloon Text Char"/>
    <w:basedOn w:val="DefaultParagraphFont"/>
    <w:link w:val="BalloonText"/>
    <w:rsid w:val="00C8773E"/>
    <w:rPr>
      <w:rFonts w:ascii="Tahoma" w:hAnsi="Tahoma" w:cs="Tahoma"/>
      <w:sz w:val="16"/>
      <w:szCs w:val="16"/>
    </w:rPr>
  </w:style>
  <w:style w:type="paragraph" w:styleId="ListParagraph">
    <w:name w:val="List Paragraph"/>
    <w:basedOn w:val="Normal"/>
    <w:uiPriority w:val="34"/>
    <w:qFormat/>
    <w:rsid w:val="00FD140E"/>
    <w:pPr>
      <w:ind w:left="720"/>
      <w:contextualSpacing/>
    </w:pPr>
  </w:style>
  <w:style w:type="character" w:styleId="FollowedHyperlink">
    <w:name w:val="FollowedHyperlink"/>
    <w:basedOn w:val="DefaultParagraphFont"/>
    <w:rsid w:val="00810C2D"/>
    <w:rPr>
      <w:color w:val="800080" w:themeColor="followedHyperlink"/>
      <w:u w:val="single"/>
    </w:rPr>
  </w:style>
  <w:style w:type="paragraph" w:styleId="Revision">
    <w:name w:val="Revision"/>
    <w:hidden/>
    <w:uiPriority w:val="99"/>
    <w:semiHidden/>
    <w:rsid w:val="004656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772066">
      <w:bodyDiv w:val="1"/>
      <w:marLeft w:val="0"/>
      <w:marRight w:val="0"/>
      <w:marTop w:val="0"/>
      <w:marBottom w:val="0"/>
      <w:divBdr>
        <w:top w:val="none" w:sz="0" w:space="0" w:color="auto"/>
        <w:left w:val="none" w:sz="0" w:space="0" w:color="auto"/>
        <w:bottom w:val="none" w:sz="0" w:space="0" w:color="auto"/>
        <w:right w:val="none" w:sz="0" w:space="0" w:color="auto"/>
      </w:divBdr>
      <w:divsChild>
        <w:div w:id="1047073550">
          <w:marLeft w:val="0"/>
          <w:marRight w:val="0"/>
          <w:marTop w:val="0"/>
          <w:marBottom w:val="0"/>
          <w:divBdr>
            <w:top w:val="none" w:sz="0" w:space="0" w:color="auto"/>
            <w:left w:val="none" w:sz="0" w:space="0" w:color="auto"/>
            <w:bottom w:val="none" w:sz="0" w:space="0" w:color="auto"/>
            <w:right w:val="none" w:sz="0" w:space="0" w:color="auto"/>
          </w:divBdr>
          <w:divsChild>
            <w:div w:id="1481729407">
              <w:marLeft w:val="0"/>
              <w:marRight w:val="0"/>
              <w:marTop w:val="0"/>
              <w:marBottom w:val="0"/>
              <w:divBdr>
                <w:top w:val="none" w:sz="0" w:space="0" w:color="auto"/>
                <w:left w:val="none" w:sz="0" w:space="0" w:color="auto"/>
                <w:bottom w:val="none" w:sz="0" w:space="0" w:color="auto"/>
                <w:right w:val="none" w:sz="0" w:space="0" w:color="auto"/>
              </w:divBdr>
            </w:div>
            <w:div w:id="15433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bk@email.arizona.ed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bk.org" TargetMode="External"/><Relationship Id="rId5" Type="http://schemas.openxmlformats.org/officeDocument/2006/relationships/settings" Target="settings.xml"/><Relationship Id="rId15" Type="http://schemas.openxmlformats.org/officeDocument/2006/relationships/hyperlink" Target="mailto:pbk@email.arizona.edu" TargetMode="External"/><Relationship Id="rId10" Type="http://schemas.openxmlformats.org/officeDocument/2006/relationships/hyperlink" Target="mailto:pbk@email.arizona.ed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bk.org" TargetMode="External"/><Relationship Id="rId14" Type="http://schemas.openxmlformats.org/officeDocument/2006/relationships/hyperlink" Target="http://www.pbk.org/infoview/PBK_InfoView.aspx?t=&amp;id=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9CB26-EBD1-4AE7-BDE9-7DBEF1AA0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387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Alpha of Arizona</vt:lpstr>
    </vt:vector>
  </TitlesOfParts>
  <Company>The University of Arizona</Company>
  <LinksUpToDate>false</LinksUpToDate>
  <CharactersWithSpaces>2536</CharactersWithSpaces>
  <SharedDoc>false</SharedDoc>
  <HLinks>
    <vt:vector size="6" baseType="variant">
      <vt:variant>
        <vt:i4>196650</vt:i4>
      </vt:variant>
      <vt:variant>
        <vt:i4>0</vt:i4>
      </vt:variant>
      <vt:variant>
        <vt:i4>0</vt:i4>
      </vt:variant>
      <vt:variant>
        <vt:i4>5</vt:i4>
      </vt:variant>
      <vt:variant>
        <vt:lpwstr>mailto:webmaster@pbk.org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Alpha of Arizona</dc:title>
  <dc:creator>Tom Willard</dc:creator>
  <cp:lastModifiedBy>Emily Kotay</cp:lastModifiedBy>
  <cp:revision>3</cp:revision>
  <cp:lastPrinted>2013-02-22T20:06:00Z</cp:lastPrinted>
  <dcterms:created xsi:type="dcterms:W3CDTF">2014-02-25T16:41:00Z</dcterms:created>
  <dcterms:modified xsi:type="dcterms:W3CDTF">2014-02-25T16:44:00Z</dcterms:modified>
</cp:coreProperties>
</file>