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E90" w:rsidRDefault="003D5D8B" w:rsidP="003D5D8B">
      <w:pPr>
        <w:tabs>
          <w:tab w:val="left" w:pos="360"/>
        </w:tabs>
        <w:spacing w:after="0" w:line="240" w:lineRule="auto"/>
        <w:jc w:val="center"/>
        <w:rPr>
          <w:rFonts w:ascii="Arial" w:hAnsi="Arial" w:cs="Arial"/>
          <w:b/>
        </w:rPr>
      </w:pPr>
      <w:r>
        <w:rPr>
          <w:rFonts w:ascii="Arial" w:hAnsi="Arial" w:cs="Arial"/>
          <w:b/>
        </w:rPr>
        <w:t>Permanent</w:t>
      </w:r>
      <w:r w:rsidR="001D6E90">
        <w:rPr>
          <w:rFonts w:ascii="Arial" w:hAnsi="Arial" w:cs="Arial"/>
        </w:rPr>
        <w:t xml:space="preserve"> </w:t>
      </w:r>
      <w:r w:rsidR="001D6E90" w:rsidRPr="003D5D8B">
        <w:rPr>
          <w:rFonts w:ascii="Arial" w:hAnsi="Arial" w:cs="Arial"/>
          <w:b/>
        </w:rPr>
        <w:t>Retroactive Withdrawal Policy for Undergraduates</w:t>
      </w:r>
    </w:p>
    <w:p w:rsidR="001D6E90" w:rsidRPr="003D5D8B" w:rsidRDefault="003D5D8B" w:rsidP="003D5D8B">
      <w:pPr>
        <w:spacing w:after="0" w:line="240" w:lineRule="auto"/>
        <w:ind w:left="360" w:hanging="360"/>
        <w:jc w:val="center"/>
        <w:rPr>
          <w:rFonts w:ascii="Arial" w:hAnsi="Arial" w:cs="Arial"/>
          <w:i/>
        </w:rPr>
      </w:pPr>
      <w:r w:rsidRPr="003D5D8B">
        <w:rPr>
          <w:rFonts w:ascii="Arial" w:hAnsi="Arial" w:cs="Arial"/>
          <w:i/>
        </w:rPr>
        <w:t>Effective Summer/</w:t>
      </w:r>
      <w:r w:rsidR="001D6E90" w:rsidRPr="003D5D8B">
        <w:rPr>
          <w:rFonts w:ascii="Arial" w:hAnsi="Arial" w:cs="Arial"/>
          <w:i/>
        </w:rPr>
        <w:t>Fall 2013 for all incoming and currently enrolled students</w:t>
      </w:r>
      <w:r>
        <w:rPr>
          <w:rFonts w:ascii="Arial" w:hAnsi="Arial" w:cs="Arial"/>
          <w:i/>
        </w:rPr>
        <w:t xml:space="preserve">; this replaces the Interim Retroactive Withdrawal Policy that was effective on 1/9/13. </w:t>
      </w:r>
    </w:p>
    <w:p w:rsidR="001D6E90" w:rsidRDefault="001D6E90" w:rsidP="001D6E90">
      <w:pPr>
        <w:spacing w:after="0" w:line="240" w:lineRule="auto"/>
        <w:rPr>
          <w:rFonts w:ascii="Arial" w:hAnsi="Arial" w:cs="Arial"/>
          <w:b/>
        </w:rPr>
      </w:pPr>
    </w:p>
    <w:p w:rsidR="001D6E90" w:rsidRDefault="003D5D8B" w:rsidP="001D6E90">
      <w:pPr>
        <w:spacing w:after="0" w:line="240" w:lineRule="auto"/>
        <w:rPr>
          <w:rFonts w:ascii="Arial" w:hAnsi="Arial" w:cs="Arial"/>
        </w:rPr>
      </w:pPr>
      <w:r>
        <w:rPr>
          <w:rFonts w:ascii="Arial" w:hAnsi="Arial" w:cs="Arial"/>
          <w:b/>
        </w:rPr>
        <w:t>Approv</w:t>
      </w:r>
      <w:r w:rsidR="001D6E90">
        <w:rPr>
          <w:rFonts w:ascii="Arial" w:hAnsi="Arial" w:cs="Arial"/>
          <w:b/>
        </w:rPr>
        <w:t>ed Policy on Retroactive Withdrawal</w:t>
      </w:r>
      <w:r w:rsidR="001D6E90" w:rsidRPr="0032161B">
        <w:rPr>
          <w:rFonts w:ascii="Arial" w:hAnsi="Arial" w:cs="Arial"/>
          <w:b/>
        </w:rPr>
        <w:t xml:space="preserve"> </w:t>
      </w:r>
      <w:r w:rsidR="001D6E90" w:rsidRPr="0032161B">
        <w:rPr>
          <w:rFonts w:ascii="Arial" w:hAnsi="Arial" w:cs="Arial"/>
          <w:sz w:val="20"/>
          <w:szCs w:val="20"/>
        </w:rPr>
        <w:t xml:space="preserve">(changes to </w:t>
      </w:r>
      <w:r w:rsidR="008A1C48">
        <w:rPr>
          <w:rFonts w:ascii="Arial" w:hAnsi="Arial" w:cs="Arial"/>
          <w:sz w:val="20"/>
          <w:szCs w:val="20"/>
        </w:rPr>
        <w:t>201</w:t>
      </w:r>
      <w:r>
        <w:rPr>
          <w:rFonts w:ascii="Arial" w:hAnsi="Arial" w:cs="Arial"/>
          <w:sz w:val="20"/>
          <w:szCs w:val="20"/>
        </w:rPr>
        <w:t>3</w:t>
      </w:r>
      <w:r w:rsidR="008A1C48">
        <w:rPr>
          <w:rFonts w:ascii="Arial" w:hAnsi="Arial" w:cs="Arial"/>
          <w:sz w:val="20"/>
          <w:szCs w:val="20"/>
        </w:rPr>
        <w:t>-1</w:t>
      </w:r>
      <w:r>
        <w:rPr>
          <w:rFonts w:ascii="Arial" w:hAnsi="Arial" w:cs="Arial"/>
          <w:sz w:val="20"/>
          <w:szCs w:val="20"/>
        </w:rPr>
        <w:t>4</w:t>
      </w:r>
      <w:r w:rsidR="008A1C48">
        <w:rPr>
          <w:rFonts w:ascii="Arial" w:hAnsi="Arial" w:cs="Arial"/>
          <w:sz w:val="20"/>
          <w:szCs w:val="20"/>
        </w:rPr>
        <w:t xml:space="preserve"> </w:t>
      </w:r>
      <w:proofErr w:type="gramStart"/>
      <w:r w:rsidR="001D6E90" w:rsidRPr="0032161B">
        <w:rPr>
          <w:rFonts w:ascii="Arial" w:hAnsi="Arial" w:cs="Arial"/>
          <w:sz w:val="20"/>
          <w:szCs w:val="20"/>
        </w:rPr>
        <w:t>Catalog</w:t>
      </w:r>
      <w:proofErr w:type="gramEnd"/>
      <w:r w:rsidR="001D6E90" w:rsidRPr="0032161B">
        <w:rPr>
          <w:rFonts w:ascii="Arial" w:hAnsi="Arial" w:cs="Arial"/>
          <w:sz w:val="20"/>
          <w:szCs w:val="20"/>
        </w:rPr>
        <w:t xml:space="preserve"> in bold </w:t>
      </w:r>
      <w:r w:rsidR="001D6E90">
        <w:rPr>
          <w:rFonts w:ascii="Arial" w:hAnsi="Arial" w:cs="Arial"/>
          <w:sz w:val="20"/>
          <w:szCs w:val="20"/>
        </w:rPr>
        <w:t xml:space="preserve">red </w:t>
      </w:r>
      <w:r w:rsidR="001D6E90" w:rsidRPr="0032161B">
        <w:rPr>
          <w:rFonts w:ascii="Arial" w:hAnsi="Arial" w:cs="Arial"/>
          <w:sz w:val="20"/>
          <w:szCs w:val="20"/>
        </w:rPr>
        <w:t>fon</w:t>
      </w:r>
      <w:r w:rsidR="001D6E90">
        <w:rPr>
          <w:rFonts w:ascii="Arial" w:hAnsi="Arial" w:cs="Arial"/>
          <w:sz w:val="20"/>
          <w:szCs w:val="20"/>
        </w:rPr>
        <w:t>t):</w:t>
      </w:r>
      <w:r w:rsidR="001D6E90" w:rsidRPr="0032161B">
        <w:rPr>
          <w:rFonts w:ascii="Arial" w:hAnsi="Arial" w:cs="Arial"/>
        </w:rPr>
        <w:t xml:space="preserve"> </w:t>
      </w:r>
    </w:p>
    <w:p w:rsidR="001D6E90" w:rsidRPr="001D6E90" w:rsidRDefault="001D6E90" w:rsidP="001D6E90">
      <w:pPr>
        <w:spacing w:after="0" w:line="240" w:lineRule="auto"/>
        <w:rPr>
          <w:rFonts w:ascii="Arial" w:hAnsi="Arial" w:cs="Arial"/>
        </w:rPr>
      </w:pPr>
      <w:r w:rsidRPr="00240006">
        <w:rPr>
          <w:rFonts w:ascii="Arial" w:hAnsi="Arial" w:cs="Arial"/>
          <w:i/>
        </w:rPr>
        <w:t xml:space="preserve"> </w:t>
      </w:r>
    </w:p>
    <w:p w:rsidR="001D6E90" w:rsidRPr="001D6E90" w:rsidRDefault="001D6E90" w:rsidP="001D6E90">
      <w:pPr>
        <w:spacing w:after="0" w:line="240" w:lineRule="auto"/>
        <w:ind w:left="360"/>
        <w:rPr>
          <w:rFonts w:ascii="Arial" w:hAnsi="Arial" w:cs="Arial"/>
          <w:b/>
          <w:i/>
          <w:color w:val="FF0000"/>
        </w:rPr>
      </w:pPr>
      <w:r w:rsidRPr="001D6E90">
        <w:rPr>
          <w:rFonts w:ascii="Arial" w:hAnsi="Arial" w:cs="Arial"/>
          <w:i/>
        </w:rPr>
        <w:t xml:space="preserve">Under appropriate circumstances, undergraduate students may petition for </w:t>
      </w:r>
      <w:r w:rsidRPr="001D6E90">
        <w:rPr>
          <w:rFonts w:ascii="Arial" w:hAnsi="Arial" w:cs="Arial"/>
          <w:b/>
          <w:i/>
          <w:color w:val="FF0000"/>
        </w:rPr>
        <w:t xml:space="preserve">a complete retroactive </w:t>
      </w:r>
      <w:r w:rsidRPr="001D6E90">
        <w:rPr>
          <w:rFonts w:ascii="Arial" w:hAnsi="Arial" w:cs="Arial"/>
          <w:i/>
        </w:rPr>
        <w:t>withdrawal from all classes for a previous semester</w:t>
      </w:r>
      <w:r w:rsidRPr="001D6E90">
        <w:rPr>
          <w:rFonts w:ascii="Arial" w:hAnsi="Arial" w:cs="Arial"/>
          <w:b/>
          <w:i/>
          <w:color w:val="FF0000"/>
        </w:rPr>
        <w:t>, and may, in rare circumstances, consider a petition for partial retroactive withdrawal.  Petitions for retroactive withdrawal are only available before the student’s degree is awarded.</w:t>
      </w:r>
    </w:p>
    <w:p w:rsidR="001D6E90" w:rsidRPr="001D6E90" w:rsidRDefault="001D6E90" w:rsidP="001D6E90">
      <w:pPr>
        <w:spacing w:after="0" w:line="240" w:lineRule="auto"/>
        <w:ind w:left="360"/>
        <w:rPr>
          <w:rFonts w:ascii="Arial" w:hAnsi="Arial" w:cs="Arial"/>
          <w:b/>
          <w:i/>
          <w:color w:val="FF0000"/>
        </w:rPr>
      </w:pPr>
    </w:p>
    <w:p w:rsidR="001D6E90" w:rsidRPr="001D6E90" w:rsidRDefault="001D6E90" w:rsidP="001D6E90">
      <w:pPr>
        <w:spacing w:after="0" w:line="240" w:lineRule="auto"/>
        <w:ind w:left="360"/>
        <w:rPr>
          <w:rFonts w:ascii="Arial" w:hAnsi="Arial" w:cs="Arial"/>
          <w:b/>
          <w:i/>
          <w:color w:val="FF0000"/>
        </w:rPr>
      </w:pPr>
      <w:r w:rsidRPr="001D6E90">
        <w:rPr>
          <w:rFonts w:ascii="Arial" w:hAnsi="Arial" w:cs="Arial"/>
          <w:b/>
          <w:i/>
          <w:color w:val="FF0000"/>
        </w:rPr>
        <w:t>Students may petition for a complete retroactive withdrawal based on either Extenuating Circumstances (Retroactive Withdrawal for Extenuating Circumstances), or for Other Reasons that do not rise to that level (General Retroactive Withdrawal).  Neither unsatisfactory performance alone nor failure to take action within published deadlines constitutes an adequate reason for any type of retroactive withdrawal.</w:t>
      </w:r>
      <w:r w:rsidR="00540203">
        <w:rPr>
          <w:rFonts w:ascii="Arial" w:hAnsi="Arial" w:cs="Arial"/>
          <w:b/>
          <w:i/>
          <w:color w:val="FF0000"/>
        </w:rPr>
        <w:t xml:space="preserve">  Other restrictions, along with filing procedures, are available on the </w:t>
      </w:r>
      <w:hyperlink r:id="rId6" w:history="1">
        <w:r w:rsidR="00540203" w:rsidRPr="00540203">
          <w:rPr>
            <w:rStyle w:val="Hyperlink"/>
            <w:rFonts w:ascii="Arial" w:hAnsi="Arial" w:cs="Arial"/>
            <w:i/>
          </w:rPr>
          <w:t>General Petition</w:t>
        </w:r>
        <w:r w:rsidR="00540203">
          <w:rPr>
            <w:rStyle w:val="Hyperlink"/>
            <w:rFonts w:ascii="Arial" w:hAnsi="Arial" w:cs="Arial"/>
            <w:i/>
          </w:rPr>
          <w:t>s</w:t>
        </w:r>
        <w:r w:rsidR="00540203" w:rsidRPr="00540203">
          <w:rPr>
            <w:rStyle w:val="Hyperlink"/>
            <w:rFonts w:ascii="Arial" w:hAnsi="Arial" w:cs="Arial"/>
            <w:i/>
          </w:rPr>
          <w:t xml:space="preserve"> site.</w:t>
        </w:r>
      </w:hyperlink>
    </w:p>
    <w:p w:rsidR="001D6E90" w:rsidRPr="001D6E90" w:rsidRDefault="001D6E90" w:rsidP="001D6E90">
      <w:pPr>
        <w:spacing w:after="0" w:line="240" w:lineRule="auto"/>
        <w:ind w:left="360"/>
        <w:rPr>
          <w:rFonts w:ascii="Arial" w:hAnsi="Arial" w:cs="Arial"/>
          <w:b/>
          <w:i/>
          <w:color w:val="FF0000"/>
        </w:rPr>
      </w:pPr>
    </w:p>
    <w:p w:rsidR="001D6E90" w:rsidRPr="001D6E90" w:rsidRDefault="001D6E90" w:rsidP="001D6E90">
      <w:pPr>
        <w:spacing w:after="0" w:line="240" w:lineRule="auto"/>
        <w:ind w:left="360"/>
        <w:rPr>
          <w:rFonts w:ascii="Arial" w:hAnsi="Arial" w:cs="Arial"/>
          <w:b/>
          <w:i/>
          <w:color w:val="FF0000"/>
        </w:rPr>
      </w:pPr>
      <w:r w:rsidRPr="001D6E90">
        <w:rPr>
          <w:rFonts w:ascii="Arial" w:hAnsi="Arial" w:cs="Arial"/>
          <w:b/>
          <w:i/>
          <w:color w:val="FF0000"/>
        </w:rPr>
        <w:t xml:space="preserve">The time limit for filing a petition for a retroactive withdrawal either for Extenuating Circumstances or Other Reasons is typically one year from the last day of class of the semester for which the retroactive withdrawal is sought.  If a student demonstrates good cause for being unable to file a petition within this one year period, then the time period may be extended.  If a petition for retroactive withdrawal is approved, the student will </w:t>
      </w:r>
      <w:bookmarkStart w:id="0" w:name="_GoBack"/>
      <w:r w:rsidRPr="001D6E90">
        <w:rPr>
          <w:rFonts w:ascii="Arial" w:hAnsi="Arial" w:cs="Arial"/>
          <w:b/>
          <w:i/>
          <w:color w:val="FF0000"/>
        </w:rPr>
        <w:t xml:space="preserve">receive a W for all classes to which the retroactive withdrawal relates during the semester </w:t>
      </w:r>
      <w:bookmarkEnd w:id="0"/>
      <w:r w:rsidRPr="001D6E90">
        <w:rPr>
          <w:rFonts w:ascii="Arial" w:hAnsi="Arial" w:cs="Arial"/>
          <w:b/>
          <w:i/>
          <w:color w:val="FF0000"/>
        </w:rPr>
        <w:t xml:space="preserve">for which the student sought the withdrawal.  </w:t>
      </w:r>
    </w:p>
    <w:p w:rsidR="001D6E90" w:rsidRPr="001D6E90" w:rsidRDefault="001D6E90" w:rsidP="001D6E90">
      <w:pPr>
        <w:spacing w:after="0" w:line="240" w:lineRule="auto"/>
        <w:ind w:left="360"/>
        <w:rPr>
          <w:rFonts w:ascii="Arial" w:hAnsi="Arial" w:cs="Arial"/>
          <w:b/>
          <w:i/>
          <w:color w:val="FF0000"/>
        </w:rPr>
      </w:pPr>
    </w:p>
    <w:p w:rsidR="001D6E90" w:rsidRPr="00540203" w:rsidRDefault="001D6E90" w:rsidP="001D6E90">
      <w:pPr>
        <w:spacing w:after="0" w:line="240" w:lineRule="auto"/>
        <w:ind w:left="360"/>
        <w:rPr>
          <w:rFonts w:ascii="Arial" w:hAnsi="Arial" w:cs="Arial"/>
          <w:i/>
        </w:rPr>
      </w:pPr>
      <w:r w:rsidRPr="001D6E90">
        <w:rPr>
          <w:rFonts w:ascii="Arial" w:hAnsi="Arial" w:cs="Arial"/>
          <w:b/>
          <w:i/>
          <w:color w:val="FF0000"/>
        </w:rPr>
        <w:t xml:space="preserve">For the graduate student policy on retroactive withdrawal, see the </w:t>
      </w:r>
      <w:hyperlink r:id="rId7" w:history="1">
        <w:r w:rsidRPr="00540203">
          <w:rPr>
            <w:rStyle w:val="Hyperlink"/>
            <w:rFonts w:ascii="Arial" w:hAnsi="Arial" w:cs="Arial"/>
            <w:i/>
            <w:szCs w:val="24"/>
          </w:rPr>
          <w:t>Graduate Catalog</w:t>
        </w:r>
      </w:hyperlink>
      <w:r w:rsidRPr="00540203">
        <w:rPr>
          <w:rFonts w:ascii="Arial" w:hAnsi="Arial" w:cs="Arial"/>
          <w:b/>
          <w:i/>
          <w:color w:val="FF0000"/>
        </w:rPr>
        <w:t>.</w:t>
      </w:r>
    </w:p>
    <w:p w:rsidR="001D6E90" w:rsidRDefault="001D6E90" w:rsidP="001D6E90">
      <w:pPr>
        <w:spacing w:after="0" w:line="240" w:lineRule="auto"/>
        <w:ind w:left="360"/>
        <w:rPr>
          <w:rFonts w:ascii="Arial" w:hAnsi="Arial" w:cs="Arial"/>
          <w:b/>
        </w:rPr>
      </w:pPr>
    </w:p>
    <w:p w:rsidR="001D6E90" w:rsidRDefault="001D6E90" w:rsidP="001D6E90">
      <w:pPr>
        <w:spacing w:after="0" w:line="240" w:lineRule="auto"/>
        <w:rPr>
          <w:rFonts w:ascii="Arial" w:hAnsi="Arial" w:cs="Arial"/>
          <w:b/>
        </w:rPr>
      </w:pPr>
      <w:r>
        <w:rPr>
          <w:rFonts w:ascii="Arial" w:hAnsi="Arial" w:cs="Arial"/>
          <w:b/>
        </w:rPr>
        <w:t>Rationale for the Revision:</w:t>
      </w:r>
    </w:p>
    <w:p w:rsidR="00536DD8" w:rsidRPr="00536DD8" w:rsidRDefault="00536DD8" w:rsidP="00536DD8">
      <w:pPr>
        <w:pStyle w:val="ListParagraph"/>
        <w:numPr>
          <w:ilvl w:val="0"/>
          <w:numId w:val="3"/>
        </w:numPr>
        <w:spacing w:after="0" w:line="240" w:lineRule="auto"/>
        <w:rPr>
          <w:rFonts w:ascii="Arial" w:hAnsi="Arial" w:cs="Arial"/>
        </w:rPr>
      </w:pPr>
      <w:r w:rsidRPr="00536DD8">
        <w:rPr>
          <w:rFonts w:ascii="Arial" w:hAnsi="Arial" w:cs="Arial"/>
        </w:rPr>
        <w:t xml:space="preserve">The </w:t>
      </w:r>
      <w:r w:rsidR="00366C44">
        <w:rPr>
          <w:rFonts w:ascii="Arial" w:hAnsi="Arial" w:cs="Arial"/>
        </w:rPr>
        <w:t>former</w:t>
      </w:r>
      <w:r w:rsidRPr="00536DD8">
        <w:rPr>
          <w:rFonts w:ascii="Arial" w:hAnsi="Arial" w:cs="Arial"/>
        </w:rPr>
        <w:t xml:space="preserve"> policy </w:t>
      </w:r>
      <w:r w:rsidR="00366C44">
        <w:rPr>
          <w:rFonts w:ascii="Arial" w:hAnsi="Arial" w:cs="Arial"/>
        </w:rPr>
        <w:t>wa</w:t>
      </w:r>
      <w:r w:rsidRPr="00536DD8">
        <w:rPr>
          <w:rFonts w:ascii="Arial" w:hAnsi="Arial" w:cs="Arial"/>
        </w:rPr>
        <w:t>s too narrow in scope.  The University need</w:t>
      </w:r>
      <w:r w:rsidR="00366C44">
        <w:rPr>
          <w:rFonts w:ascii="Arial" w:hAnsi="Arial" w:cs="Arial"/>
        </w:rPr>
        <w:t>ed</w:t>
      </w:r>
      <w:r w:rsidRPr="00536DD8">
        <w:rPr>
          <w:rFonts w:ascii="Arial" w:hAnsi="Arial" w:cs="Arial"/>
        </w:rPr>
        <w:t xml:space="preserve"> a broader policy that permits retroactive withdrawal based on medical, disability and other legitimate reasons, including fulfilling the University’s nondiscrimination, anti-harassment and Title IX obligations.</w:t>
      </w:r>
    </w:p>
    <w:p w:rsidR="00536DD8" w:rsidRPr="00536DD8" w:rsidRDefault="00536DD8" w:rsidP="00536DD8">
      <w:pPr>
        <w:pStyle w:val="ListParagraph"/>
        <w:numPr>
          <w:ilvl w:val="0"/>
          <w:numId w:val="3"/>
        </w:numPr>
        <w:spacing w:after="0" w:line="240" w:lineRule="auto"/>
        <w:rPr>
          <w:rFonts w:ascii="Arial" w:hAnsi="Arial" w:cs="Arial"/>
        </w:rPr>
      </w:pPr>
      <w:r>
        <w:rPr>
          <w:rFonts w:ascii="Arial" w:hAnsi="Arial" w:cs="Arial"/>
        </w:rPr>
        <w:t>To b</w:t>
      </w:r>
      <w:r w:rsidRPr="00536DD8">
        <w:rPr>
          <w:rFonts w:ascii="Arial" w:hAnsi="Arial" w:cs="Arial"/>
        </w:rPr>
        <w:t xml:space="preserve">ring the policy more in line with legal and ethical practices, members of the health professions </w:t>
      </w:r>
      <w:r>
        <w:rPr>
          <w:rFonts w:ascii="Arial" w:hAnsi="Arial" w:cs="Arial"/>
        </w:rPr>
        <w:t xml:space="preserve">will take part </w:t>
      </w:r>
      <w:r w:rsidRPr="00536DD8">
        <w:rPr>
          <w:rFonts w:ascii="Arial" w:hAnsi="Arial" w:cs="Arial"/>
        </w:rPr>
        <w:t xml:space="preserve">in the decision-making process when medical or other matters involving a student’s health and well-being constitute a basis for the request. </w:t>
      </w:r>
    </w:p>
    <w:p w:rsidR="00536DD8" w:rsidRPr="00536DD8" w:rsidRDefault="00536DD8" w:rsidP="00536DD8">
      <w:pPr>
        <w:pStyle w:val="ListParagraph"/>
        <w:numPr>
          <w:ilvl w:val="0"/>
          <w:numId w:val="3"/>
        </w:numPr>
        <w:spacing w:after="0" w:line="240" w:lineRule="auto"/>
        <w:rPr>
          <w:rFonts w:ascii="Arial" w:hAnsi="Arial" w:cs="Arial"/>
        </w:rPr>
      </w:pPr>
      <w:r>
        <w:rPr>
          <w:rFonts w:ascii="Arial" w:hAnsi="Arial" w:cs="Arial"/>
        </w:rPr>
        <w:t>The procedural revisions (excluded from the academic policy) will m</w:t>
      </w:r>
      <w:r w:rsidRPr="00536DD8">
        <w:rPr>
          <w:rFonts w:ascii="Arial" w:hAnsi="Arial" w:cs="Arial"/>
        </w:rPr>
        <w:t>aintain the student’s privacy interests when his or her request for a withdrawal involves medical, disability, psychological or equity reasons.</w:t>
      </w:r>
    </w:p>
    <w:p w:rsidR="00536DD8" w:rsidRPr="00536DD8" w:rsidRDefault="00536DD8" w:rsidP="00536DD8">
      <w:pPr>
        <w:pStyle w:val="ListParagraph"/>
        <w:numPr>
          <w:ilvl w:val="0"/>
          <w:numId w:val="3"/>
        </w:numPr>
        <w:spacing w:after="0" w:line="240" w:lineRule="auto"/>
        <w:rPr>
          <w:rFonts w:ascii="Arial" w:hAnsi="Arial" w:cs="Arial"/>
        </w:rPr>
      </w:pPr>
      <w:r>
        <w:rPr>
          <w:rFonts w:ascii="Arial" w:hAnsi="Arial" w:cs="Arial"/>
        </w:rPr>
        <w:t>The revisions b</w:t>
      </w:r>
      <w:r w:rsidRPr="00536DD8">
        <w:rPr>
          <w:rFonts w:ascii="Arial" w:hAnsi="Arial" w:cs="Arial"/>
        </w:rPr>
        <w:t xml:space="preserve">ring the policy in line with </w:t>
      </w:r>
      <w:r>
        <w:rPr>
          <w:rFonts w:ascii="Arial" w:hAnsi="Arial" w:cs="Arial"/>
        </w:rPr>
        <w:t xml:space="preserve">the </w:t>
      </w:r>
      <w:r w:rsidRPr="00536DD8">
        <w:rPr>
          <w:rFonts w:ascii="Arial" w:hAnsi="Arial" w:cs="Arial"/>
        </w:rPr>
        <w:t>practice</w:t>
      </w:r>
      <w:r>
        <w:rPr>
          <w:rFonts w:ascii="Arial" w:hAnsi="Arial" w:cs="Arial"/>
        </w:rPr>
        <w:t>s</w:t>
      </w:r>
      <w:r w:rsidRPr="00536DD8">
        <w:rPr>
          <w:rFonts w:ascii="Arial" w:hAnsi="Arial" w:cs="Arial"/>
        </w:rPr>
        <w:t xml:space="preserve"> and policies </w:t>
      </w:r>
      <w:r>
        <w:rPr>
          <w:rFonts w:ascii="Arial" w:hAnsi="Arial" w:cs="Arial"/>
        </w:rPr>
        <w:t>of</w:t>
      </w:r>
      <w:r w:rsidRPr="00536DD8">
        <w:rPr>
          <w:rFonts w:ascii="Arial" w:hAnsi="Arial" w:cs="Arial"/>
        </w:rPr>
        <w:t xml:space="preserve"> UA peer institutions.</w:t>
      </w:r>
    </w:p>
    <w:p w:rsidR="003D5D8B" w:rsidRDefault="00536DD8" w:rsidP="003D5D8B">
      <w:pPr>
        <w:pStyle w:val="ListParagraph"/>
        <w:numPr>
          <w:ilvl w:val="0"/>
          <w:numId w:val="3"/>
        </w:numPr>
        <w:spacing w:after="0" w:line="240" w:lineRule="auto"/>
        <w:rPr>
          <w:rFonts w:ascii="Arial" w:hAnsi="Arial" w:cs="Arial"/>
        </w:rPr>
      </w:pPr>
      <w:r w:rsidRPr="00536DD8">
        <w:rPr>
          <w:rFonts w:ascii="Arial" w:hAnsi="Arial" w:cs="Arial"/>
        </w:rPr>
        <w:t xml:space="preserve">The one year time limit </w:t>
      </w:r>
      <w:r>
        <w:rPr>
          <w:rFonts w:ascii="Arial" w:hAnsi="Arial" w:cs="Arial"/>
        </w:rPr>
        <w:t>is need</w:t>
      </w:r>
      <w:r w:rsidRPr="00536DD8">
        <w:rPr>
          <w:rFonts w:ascii="Arial" w:hAnsi="Arial" w:cs="Arial"/>
        </w:rPr>
        <w:t xml:space="preserve">ed because it is </w:t>
      </w:r>
      <w:r w:rsidR="00760909">
        <w:rPr>
          <w:rFonts w:ascii="Arial" w:hAnsi="Arial" w:cs="Arial"/>
        </w:rPr>
        <w:t>d</w:t>
      </w:r>
      <w:r w:rsidRPr="00536DD8">
        <w:rPr>
          <w:rFonts w:ascii="Arial" w:hAnsi="Arial" w:cs="Arial"/>
        </w:rPr>
        <w:t xml:space="preserve">ifficult </w:t>
      </w:r>
      <w:r>
        <w:rPr>
          <w:rFonts w:ascii="Arial" w:hAnsi="Arial" w:cs="Arial"/>
        </w:rPr>
        <w:t xml:space="preserve">for students </w:t>
      </w:r>
      <w:r w:rsidRPr="00536DD8">
        <w:rPr>
          <w:rFonts w:ascii="Arial" w:hAnsi="Arial" w:cs="Arial"/>
        </w:rPr>
        <w:t>to obtain all necessary signatures and records to fulfill the petition requirements beyond one year.</w:t>
      </w:r>
    </w:p>
    <w:p w:rsidR="003D5D8B" w:rsidRDefault="003D5D8B" w:rsidP="003D5D8B">
      <w:pPr>
        <w:pStyle w:val="ListParagraph"/>
        <w:spacing w:after="0" w:line="240" w:lineRule="auto"/>
        <w:ind w:hanging="720"/>
        <w:rPr>
          <w:rFonts w:ascii="Arial" w:hAnsi="Arial" w:cs="Arial"/>
        </w:rPr>
      </w:pPr>
    </w:p>
    <w:p w:rsidR="003D5D8B" w:rsidRDefault="003D5D8B" w:rsidP="003D5D8B">
      <w:pPr>
        <w:pStyle w:val="ListParagraph"/>
        <w:spacing w:after="0" w:line="240" w:lineRule="auto"/>
        <w:ind w:hanging="720"/>
        <w:rPr>
          <w:rFonts w:ascii="Arial" w:hAnsi="Arial" w:cs="Arial"/>
          <w:b/>
        </w:rPr>
      </w:pPr>
      <w:r>
        <w:rPr>
          <w:rFonts w:ascii="Arial" w:hAnsi="Arial" w:cs="Arial"/>
          <w:b/>
        </w:rPr>
        <w:t>Petition Procedures for Retroactive Withdrawal</w:t>
      </w:r>
    </w:p>
    <w:p w:rsidR="003D5D8B" w:rsidRPr="003D5D8B" w:rsidRDefault="00540203" w:rsidP="003D5D8B">
      <w:pPr>
        <w:pStyle w:val="ListParagraph"/>
        <w:numPr>
          <w:ilvl w:val="0"/>
          <w:numId w:val="3"/>
        </w:numPr>
        <w:spacing w:after="0" w:line="240" w:lineRule="auto"/>
        <w:rPr>
          <w:rFonts w:ascii="Arial" w:hAnsi="Arial" w:cs="Arial"/>
        </w:rPr>
      </w:pPr>
      <w:r>
        <w:rPr>
          <w:rFonts w:ascii="Arial" w:hAnsi="Arial" w:cs="Arial"/>
        </w:rPr>
        <w:t>Instructions for filing a petition are p</w:t>
      </w:r>
      <w:r w:rsidR="003D5D8B" w:rsidRPr="003D5D8B">
        <w:rPr>
          <w:rFonts w:ascii="Arial" w:hAnsi="Arial" w:cs="Arial"/>
        </w:rPr>
        <w:t xml:space="preserve">osted on the Registrar’s </w:t>
      </w:r>
      <w:r w:rsidR="003D5D8B">
        <w:rPr>
          <w:rFonts w:ascii="Arial" w:hAnsi="Arial" w:cs="Arial"/>
        </w:rPr>
        <w:t xml:space="preserve">General Petitions </w:t>
      </w:r>
      <w:r w:rsidR="003D5D8B" w:rsidRPr="003D5D8B">
        <w:rPr>
          <w:rFonts w:ascii="Arial" w:hAnsi="Arial" w:cs="Arial"/>
        </w:rPr>
        <w:t xml:space="preserve">site, </w:t>
      </w:r>
      <w:hyperlink r:id="rId8" w:history="1">
        <w:r w:rsidRPr="00410C5B">
          <w:rPr>
            <w:rStyle w:val="Hyperlink"/>
            <w:rFonts w:ascii="Arial" w:hAnsi="Arial" w:cs="Arial"/>
          </w:rPr>
          <w:t>http://www.registrar.arizona.edu/regtrans/petitions/documentation</w:t>
        </w:r>
      </w:hyperlink>
      <w:r>
        <w:rPr>
          <w:rFonts w:ascii="Arial" w:hAnsi="Arial" w:cs="Arial"/>
        </w:rPr>
        <w:t xml:space="preserve"> </w:t>
      </w:r>
    </w:p>
    <w:p w:rsidR="00536DD8" w:rsidRDefault="00536DD8" w:rsidP="001D6E90">
      <w:pPr>
        <w:spacing w:after="0" w:line="240" w:lineRule="auto"/>
        <w:rPr>
          <w:rFonts w:ascii="Arial" w:hAnsi="Arial" w:cs="Arial"/>
          <w:b/>
        </w:rPr>
      </w:pPr>
    </w:p>
    <w:p w:rsidR="00540203" w:rsidRDefault="00540203" w:rsidP="001D6E90">
      <w:pPr>
        <w:rPr>
          <w:i/>
        </w:rPr>
      </w:pPr>
    </w:p>
    <w:p w:rsidR="001D6E90" w:rsidRPr="00366C44" w:rsidRDefault="003D5D8B" w:rsidP="001D6E90">
      <w:pPr>
        <w:rPr>
          <w:rFonts w:ascii="Arial" w:hAnsi="Arial" w:cs="Arial"/>
          <w:i/>
        </w:rPr>
      </w:pPr>
      <w:r w:rsidRPr="00366C44">
        <w:rPr>
          <w:rFonts w:ascii="Arial" w:hAnsi="Arial" w:cs="Arial"/>
          <w:i/>
        </w:rPr>
        <w:t>Approved by Faculty Senate, 5/06/13</w:t>
      </w:r>
    </w:p>
    <w:p w:rsidR="00077230" w:rsidRDefault="00077230"/>
    <w:sectPr w:rsidR="00077230" w:rsidSect="00DE2F00">
      <w:pgSz w:w="12240" w:h="15840"/>
      <w:pgMar w:top="1152" w:right="1152"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C6539"/>
    <w:multiLevelType w:val="hybridMultilevel"/>
    <w:tmpl w:val="17B60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C324F0"/>
    <w:multiLevelType w:val="hybridMultilevel"/>
    <w:tmpl w:val="3A80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6855BF"/>
    <w:multiLevelType w:val="hybridMultilevel"/>
    <w:tmpl w:val="6F74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E90"/>
    <w:rsid w:val="00077230"/>
    <w:rsid w:val="001D6E90"/>
    <w:rsid w:val="00366C44"/>
    <w:rsid w:val="003D5D8B"/>
    <w:rsid w:val="00536DD8"/>
    <w:rsid w:val="00540203"/>
    <w:rsid w:val="00760909"/>
    <w:rsid w:val="008A1C48"/>
    <w:rsid w:val="00966040"/>
    <w:rsid w:val="00C71489"/>
    <w:rsid w:val="00F2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E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6E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1D6E90"/>
    <w:rPr>
      <w:rFonts w:cs="Times New Roman"/>
      <w:color w:val="0000FF"/>
      <w:u w:val="single"/>
    </w:rPr>
  </w:style>
  <w:style w:type="paragraph" w:styleId="ListParagraph">
    <w:name w:val="List Paragraph"/>
    <w:basedOn w:val="Normal"/>
    <w:uiPriority w:val="34"/>
    <w:qFormat/>
    <w:rsid w:val="00536DD8"/>
    <w:pPr>
      <w:ind w:left="720"/>
      <w:contextualSpacing/>
    </w:pPr>
  </w:style>
  <w:style w:type="character" w:styleId="FollowedHyperlink">
    <w:name w:val="FollowedHyperlink"/>
    <w:basedOn w:val="DefaultParagraphFont"/>
    <w:uiPriority w:val="99"/>
    <w:semiHidden/>
    <w:unhideWhenUsed/>
    <w:rsid w:val="0054020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E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6E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1D6E90"/>
    <w:rPr>
      <w:rFonts w:cs="Times New Roman"/>
      <w:color w:val="0000FF"/>
      <w:u w:val="single"/>
    </w:rPr>
  </w:style>
  <w:style w:type="paragraph" w:styleId="ListParagraph">
    <w:name w:val="List Paragraph"/>
    <w:basedOn w:val="Normal"/>
    <w:uiPriority w:val="34"/>
    <w:qFormat/>
    <w:rsid w:val="00536DD8"/>
    <w:pPr>
      <w:ind w:left="720"/>
      <w:contextualSpacing/>
    </w:pPr>
  </w:style>
  <w:style w:type="character" w:styleId="FollowedHyperlink">
    <w:name w:val="FollowedHyperlink"/>
    <w:basedOn w:val="DefaultParagraphFont"/>
    <w:uiPriority w:val="99"/>
    <w:semiHidden/>
    <w:unhideWhenUsed/>
    <w:rsid w:val="005402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rar.arizona.edu/regtrans/petitions/documentation" TargetMode="External"/><Relationship Id="rId3" Type="http://schemas.microsoft.com/office/2007/relationships/stylesWithEffects" Target="stylesWithEffects.xml"/><Relationship Id="rId7" Type="http://schemas.openxmlformats.org/officeDocument/2006/relationships/hyperlink" Target="http://grad.arizona.edu/academics/policies/academic-policies/retroactive-withdraw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istrar.arizona.edu/regtrans/petitions/documentatio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cpardee</dc:creator>
  <cp:keywords/>
  <dc:description/>
  <cp:lastModifiedBy>cpardee</cp:lastModifiedBy>
  <cp:revision>3</cp:revision>
  <dcterms:created xsi:type="dcterms:W3CDTF">2013-05-06T23:13:00Z</dcterms:created>
  <dcterms:modified xsi:type="dcterms:W3CDTF">2013-05-07T17:40:00Z</dcterms:modified>
</cp:coreProperties>
</file>