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F3" w:rsidRDefault="007A49C1" w:rsidP="00A144B7">
      <w:pPr>
        <w:spacing w:after="0" w:line="240" w:lineRule="auto"/>
        <w:jc w:val="center"/>
        <w:rPr>
          <w:rStyle w:val="HTMLTypewriter"/>
          <w:rFonts w:ascii="Times New Roman" w:eastAsiaTheme="minorHAnsi" w:hAnsi="Times New Roman" w:cs="Times New Roman"/>
          <w:b/>
          <w:sz w:val="32"/>
          <w:szCs w:val="32"/>
        </w:rPr>
      </w:pPr>
      <w:r w:rsidRPr="00A144B7">
        <w:rPr>
          <w:rStyle w:val="HTMLTypewriter"/>
          <w:rFonts w:ascii="Times New Roman" w:eastAsiaTheme="minorHAnsi" w:hAnsi="Times New Roman" w:cs="Times New Roman"/>
          <w:b/>
          <w:sz w:val="32"/>
          <w:szCs w:val="32"/>
        </w:rPr>
        <w:t>Math Department Information and Reminders</w:t>
      </w:r>
    </w:p>
    <w:p w:rsidR="00A144B7" w:rsidRPr="00A144B7" w:rsidRDefault="00A144B7" w:rsidP="00A144B7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32"/>
          <w:szCs w:val="32"/>
        </w:rPr>
      </w:pPr>
    </w:p>
    <w:p w:rsidR="007A49C1" w:rsidRPr="0017633E" w:rsidRDefault="00EC79F3" w:rsidP="00A144B7">
      <w:pPr>
        <w:spacing w:after="0" w:line="240" w:lineRule="auto"/>
        <w:rPr>
          <w:rFonts w:ascii="Times New Roman" w:eastAsia="Symbol" w:hAnsi="Times New Roman" w:cs="Times New Roman"/>
          <w:b/>
          <w:sz w:val="28"/>
          <w:szCs w:val="28"/>
        </w:rPr>
      </w:pPr>
      <w:r w:rsidRPr="0017633E">
        <w:rPr>
          <w:rFonts w:ascii="Times New Roman" w:eastAsia="Symbol" w:hAnsi="Times New Roman" w:cs="Times New Roman"/>
          <w:b/>
          <w:sz w:val="28"/>
          <w:szCs w:val="28"/>
        </w:rPr>
        <w:t>Math 100AX, 100B, 100</w:t>
      </w:r>
      <w:r w:rsidR="00897D60" w:rsidRPr="0017633E">
        <w:rPr>
          <w:rFonts w:ascii="Times New Roman" w:eastAsia="Symbol" w:hAnsi="Times New Roman" w:cs="Times New Roman"/>
          <w:b/>
          <w:sz w:val="28"/>
          <w:szCs w:val="28"/>
        </w:rPr>
        <w:t>   </w:t>
      </w:r>
    </w:p>
    <w:p w:rsidR="00EC79F3" w:rsidRPr="00A144B7" w:rsidRDefault="00EC79F3" w:rsidP="00EC79F3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144B7">
        <w:rPr>
          <w:rFonts w:ascii="Times New Roman" w:hAnsi="Times New Roman" w:cs="Times New Roman"/>
          <w:sz w:val="24"/>
          <w:szCs w:val="24"/>
        </w:rPr>
        <w:t>The Mathematics lobby is open for tutoring Monday-Thursday from 12 p.m. - 6 p.m. for MATH 100 and the online section of MATH 112 thr</w:t>
      </w:r>
      <w:r w:rsidR="006466E5">
        <w:rPr>
          <w:rFonts w:ascii="Times New Roman" w:hAnsi="Times New Roman" w:cs="Times New Roman"/>
          <w:sz w:val="24"/>
          <w:szCs w:val="24"/>
        </w:rPr>
        <w:t xml:space="preserve">ough Thursday, November 29, </w:t>
      </w:r>
      <w:proofErr w:type="gramStart"/>
      <w:r w:rsidR="006466E5">
        <w:rPr>
          <w:rFonts w:ascii="Times New Roman" w:hAnsi="Times New Roman" w:cs="Times New Roman"/>
          <w:sz w:val="24"/>
          <w:szCs w:val="24"/>
        </w:rPr>
        <w:t>2012</w:t>
      </w:r>
      <w:r w:rsidRPr="00A144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C79F3" w:rsidRPr="00A144B7" w:rsidRDefault="00897D60" w:rsidP="00EC79F3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>Math 100AX students shoul</w:t>
      </w:r>
      <w:r w:rsidR="00A77202">
        <w:rPr>
          <w:rFonts w:ascii="Times New Roman" w:eastAsia="Times New Roman" w:hAnsi="Times New Roman" w:cs="Times New Roman"/>
          <w:sz w:val="24"/>
          <w:szCs w:val="24"/>
        </w:rPr>
        <w:t xml:space="preserve">d register for Math 100B in </w:t>
      </w:r>
      <w:proofErr w:type="gramStart"/>
      <w:r w:rsidR="00A77202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gramEnd"/>
      <w:r w:rsidR="00A77202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Spring. </w:t>
      </w:r>
    </w:p>
    <w:p w:rsidR="00897D60" w:rsidRPr="00A144B7" w:rsidRDefault="00897D60" w:rsidP="00EC79F3">
      <w:pPr>
        <w:numPr>
          <w:ilvl w:val="0"/>
          <w:numId w:val="7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Math 100B and 100 students are not yet able to register for </w:t>
      </w:r>
      <w:proofErr w:type="gramStart"/>
      <w:r w:rsidRPr="00A144B7"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classes. The final exam is a placement test (MCLG). Students must place into the next level course in order to register.  Final exams for these courses are </w:t>
      </w:r>
      <w:r w:rsidR="00EC79F3" w:rsidRPr="00A144B7">
        <w:rPr>
          <w:rFonts w:ascii="Times New Roman" w:eastAsia="Times New Roman" w:hAnsi="Times New Roman" w:cs="Times New Roman"/>
          <w:sz w:val="24"/>
          <w:szCs w:val="24"/>
        </w:rPr>
        <w:t>November 30 through December 2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and should be processed into </w:t>
      </w:r>
      <w:proofErr w:type="spellStart"/>
      <w:r w:rsidRPr="00A144B7">
        <w:rPr>
          <w:rFonts w:ascii="Times New Roman" w:eastAsia="Times New Roman" w:hAnsi="Times New Roman" w:cs="Times New Roman"/>
          <w:sz w:val="24"/>
          <w:szCs w:val="24"/>
        </w:rPr>
        <w:t>Uaccess</w:t>
      </w:r>
      <w:proofErr w:type="spellEnd"/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6466E5">
        <w:rPr>
          <w:rFonts w:ascii="Times New Roman" w:eastAsia="Times New Roman" w:hAnsi="Times New Roman" w:cs="Times New Roman"/>
          <w:sz w:val="24"/>
          <w:szCs w:val="24"/>
        </w:rPr>
        <w:t xml:space="preserve"> December 4, 2012</w:t>
      </w:r>
      <w:r w:rsidR="00EC79F3" w:rsidRPr="00A144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79F3" w:rsidRDefault="00897D60" w:rsidP="00A144B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44B7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A144B7">
        <w:rPr>
          <w:rFonts w:ascii="Times New Roman" w:eastAsia="Courier New" w:hAnsi="Times New Roman" w:cs="Times New Roman"/>
          <w:sz w:val="24"/>
          <w:szCs w:val="24"/>
        </w:rPr>
        <w:t xml:space="preserve">   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>Students who do not score appropriate</w:t>
      </w:r>
      <w:r w:rsidR="00A77202">
        <w:rPr>
          <w:rFonts w:ascii="Times New Roman" w:eastAsia="Times New Roman" w:hAnsi="Times New Roman" w:cs="Times New Roman"/>
          <w:sz w:val="24"/>
          <w:szCs w:val="24"/>
        </w:rPr>
        <w:t>ly on the Math 100B or 100 final (55-100%)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  can retake the course, or review and retest. Testing is thro</w:t>
      </w:r>
      <w:r w:rsidR="00EC79F3" w:rsidRPr="00A144B7">
        <w:rPr>
          <w:rFonts w:ascii="Times New Roman" w:eastAsia="Times New Roman" w:hAnsi="Times New Roman" w:cs="Times New Roman"/>
          <w:sz w:val="24"/>
          <w:szCs w:val="24"/>
        </w:rPr>
        <w:t xml:space="preserve">ugh the UA Testing Office by 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appointment. </w:t>
      </w:r>
      <w:r w:rsidR="00EC79F3" w:rsidRPr="00A14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6E5" w:rsidRDefault="006466E5" w:rsidP="0064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6E5" w:rsidRDefault="006466E5" w:rsidP="0064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6E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Note: students who did not attempt or finish 100AX in </w:t>
      </w:r>
      <w:proofErr w:type="gramStart"/>
      <w:r w:rsidRPr="006466E5">
        <w:rPr>
          <w:rFonts w:ascii="Times New Roman" w:eastAsia="Times New Roman" w:hAnsi="Times New Roman" w:cs="Times New Roman"/>
          <w:sz w:val="24"/>
          <w:szCs w:val="24"/>
          <w:highlight w:val="yellow"/>
        </w:rPr>
        <w:t>Fall</w:t>
      </w:r>
      <w:proofErr w:type="gramEnd"/>
      <w:r w:rsidRPr="006466E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2012 should email </w:t>
      </w:r>
      <w:hyperlink r:id="rId6" w:history="1">
        <w:r w:rsidRPr="006466E5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yellow"/>
          </w:rPr>
          <w:t>placement@math.arizona.edu</w:t>
        </w:r>
      </w:hyperlink>
      <w:r w:rsidRPr="006466E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for advising regarding what to do for Spring 2013.</w:t>
      </w:r>
    </w:p>
    <w:p w:rsidR="006466E5" w:rsidRDefault="006466E5" w:rsidP="0064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633E" w:rsidRPr="0017633E" w:rsidRDefault="0017633E" w:rsidP="001763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33E">
        <w:rPr>
          <w:rFonts w:ascii="Times New Roman" w:eastAsia="Times New Roman" w:hAnsi="Times New Roman" w:cs="Times New Roman"/>
          <w:b/>
          <w:sz w:val="28"/>
          <w:szCs w:val="28"/>
        </w:rPr>
        <w:t>Winter Session 2012 Math Courses</w:t>
      </w:r>
    </w:p>
    <w:p w:rsidR="0017633E" w:rsidRPr="0017633E" w:rsidRDefault="0017633E" w:rsidP="0017633E">
      <w:pPr>
        <w:pStyle w:val="ListParagraph"/>
        <w:numPr>
          <w:ilvl w:val="0"/>
          <w:numId w:val="1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7633E">
        <w:rPr>
          <w:rFonts w:ascii="Times New Roman" w:eastAsia="Times New Roman" w:hAnsi="Times New Roman" w:cs="Times New Roman"/>
          <w:sz w:val="24"/>
          <w:szCs w:val="24"/>
        </w:rPr>
        <w:t xml:space="preserve">Math 100, 100B, 111, and 112 </w:t>
      </w:r>
    </w:p>
    <w:p w:rsidR="0017633E" w:rsidRDefault="0017633E" w:rsidP="00EC7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9F3" w:rsidRPr="0017633E" w:rsidRDefault="00EC79F3" w:rsidP="00EC79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33E">
        <w:rPr>
          <w:rFonts w:ascii="Times New Roman" w:eastAsia="Times New Roman" w:hAnsi="Times New Roman" w:cs="Times New Roman"/>
          <w:b/>
          <w:sz w:val="28"/>
          <w:szCs w:val="28"/>
        </w:rPr>
        <w:t>Math 122A and 122B</w:t>
      </w:r>
    </w:p>
    <w:p w:rsidR="007A49C1" w:rsidRPr="00A144B7" w:rsidRDefault="00897D60" w:rsidP="00EC79F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>Math 120R students who are in a major that requires calculus should register for both Math 122A and 122B in the spring, even if the student already took Math 122A.   Students enrolled in Math 120R received an e</w:t>
      </w:r>
      <w:r w:rsidR="00A77202">
        <w:rPr>
          <w:rFonts w:ascii="Times New Roman" w:eastAsia="Times New Roman" w:hAnsi="Times New Roman" w:cs="Times New Roman"/>
          <w:sz w:val="24"/>
          <w:szCs w:val="24"/>
        </w:rPr>
        <w:t>mail message about this before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priority registration. </w:t>
      </w:r>
    </w:p>
    <w:p w:rsidR="00EC79F3" w:rsidRDefault="00897D60" w:rsidP="007A49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Math 124 is being offered for the last time this spring. Students need to contact placement@math.arizona.edu in order to add. We are only adding students who are repeating the course. </w:t>
      </w:r>
    </w:p>
    <w:p w:rsidR="0017633E" w:rsidRDefault="0017633E" w:rsidP="0017633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7633E" w:rsidRPr="0017633E" w:rsidRDefault="0017633E" w:rsidP="0017633E">
      <w:pPr>
        <w:spacing w:after="0" w:line="240" w:lineRule="auto"/>
        <w:rPr>
          <w:rFonts w:ascii="Times New Roman" w:eastAsia="Symbol" w:hAnsi="Times New Roman" w:cs="Times New Roman"/>
          <w:b/>
          <w:sz w:val="28"/>
          <w:szCs w:val="28"/>
        </w:rPr>
      </w:pPr>
      <w:r w:rsidRPr="0017633E">
        <w:rPr>
          <w:rFonts w:ascii="Times New Roman" w:eastAsia="Symbol" w:hAnsi="Times New Roman" w:cs="Times New Roman"/>
          <w:b/>
          <w:sz w:val="28"/>
          <w:szCs w:val="28"/>
        </w:rPr>
        <w:t>Math 115A and 115B</w:t>
      </w:r>
    </w:p>
    <w:p w:rsidR="0017633E" w:rsidRPr="00A144B7" w:rsidRDefault="0017633E" w:rsidP="001763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Math 115A will not be offered in the </w:t>
      </w:r>
      <w:proofErr w:type="gramStart"/>
      <w:r w:rsidRPr="00A144B7"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.  All majors that previously required Math 115A and/or 115B will accept Math 116 instead. </w:t>
      </w:r>
    </w:p>
    <w:p w:rsidR="0017633E" w:rsidRPr="00A144B7" w:rsidRDefault="0017633E" w:rsidP="001763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Math 115B is available in the </w:t>
      </w:r>
      <w:proofErr w:type="gramStart"/>
      <w:r w:rsidRPr="00A144B7"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but not Fall 2013.  </w:t>
      </w:r>
    </w:p>
    <w:p w:rsidR="0017633E" w:rsidRDefault="0017633E" w:rsidP="001763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>We may offer sections of Math 115A and 115B for the last time this summer, if there is enough GRO demand.</w:t>
      </w:r>
    </w:p>
    <w:p w:rsidR="0017633E" w:rsidRDefault="0017633E" w:rsidP="0017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6E5" w:rsidRPr="0017633E" w:rsidRDefault="006466E5" w:rsidP="0017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6E5">
        <w:rPr>
          <w:rFonts w:ascii="Times New Roman" w:eastAsia="Times New Roman" w:hAnsi="Times New Roman" w:cs="Times New Roman"/>
          <w:sz w:val="24"/>
          <w:szCs w:val="24"/>
          <w:highlight w:val="yellow"/>
        </w:rPr>
        <w:t>Note:  MATH 116 equivalent at P</w:t>
      </w:r>
      <w:r w:rsidRPr="00131461">
        <w:rPr>
          <w:rFonts w:ascii="Times New Roman" w:eastAsia="Times New Roman" w:hAnsi="Times New Roman" w:cs="Times New Roman"/>
          <w:sz w:val="24"/>
          <w:szCs w:val="24"/>
          <w:highlight w:val="yellow"/>
        </w:rPr>
        <w:t>ima</w:t>
      </w:r>
      <w:r w:rsidR="00131461" w:rsidRPr="0013146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Tina M will address this more completely later (she is working on it).  For now, the majors that require math 116 will accept Pima Math 212 (113).</w:t>
      </w:r>
    </w:p>
    <w:p w:rsidR="00A144B7" w:rsidRPr="00A144B7" w:rsidRDefault="00A144B7" w:rsidP="00A144B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C79F3" w:rsidRPr="0017633E" w:rsidRDefault="00EC79F3" w:rsidP="007A49C1">
      <w:pPr>
        <w:spacing w:after="0" w:line="240" w:lineRule="auto"/>
        <w:rPr>
          <w:rFonts w:ascii="Times New Roman" w:eastAsia="Symbol" w:hAnsi="Times New Roman" w:cs="Times New Roman"/>
          <w:b/>
          <w:sz w:val="28"/>
          <w:szCs w:val="28"/>
        </w:rPr>
      </w:pPr>
      <w:r w:rsidRPr="0017633E">
        <w:rPr>
          <w:rFonts w:ascii="Times New Roman" w:eastAsia="Symbol" w:hAnsi="Times New Roman" w:cs="Times New Roman"/>
          <w:b/>
          <w:sz w:val="28"/>
          <w:szCs w:val="28"/>
        </w:rPr>
        <w:t>Math Placement Testing</w:t>
      </w:r>
    </w:p>
    <w:p w:rsidR="00EC79F3" w:rsidRPr="00A144B7" w:rsidRDefault="00EC79F3" w:rsidP="00EC79F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144B7">
        <w:rPr>
          <w:rFonts w:ascii="Times New Roman" w:eastAsia="Symbol" w:hAnsi="Times New Roman" w:cs="Times New Roman"/>
          <w:sz w:val="24"/>
          <w:szCs w:val="24"/>
        </w:rPr>
        <w:t>November 16 through N</w:t>
      </w:r>
      <w:r w:rsidR="00F7700B">
        <w:rPr>
          <w:rFonts w:ascii="Times New Roman" w:eastAsia="Symbol" w:hAnsi="Times New Roman" w:cs="Times New Roman"/>
          <w:sz w:val="24"/>
          <w:szCs w:val="24"/>
        </w:rPr>
        <w:t>ovember 19 there will be an</w:t>
      </w:r>
      <w:r w:rsidRPr="00A144B7">
        <w:rPr>
          <w:rFonts w:ascii="Times New Roman" w:eastAsia="Symbol" w:hAnsi="Times New Roman" w:cs="Times New Roman"/>
          <w:sz w:val="24"/>
          <w:szCs w:val="24"/>
        </w:rPr>
        <w:t xml:space="preserve"> interruption in the processing of math placement test scores due to </w:t>
      </w:r>
      <w:proofErr w:type="spellStart"/>
      <w:r w:rsidRPr="00A144B7">
        <w:rPr>
          <w:rFonts w:ascii="Times New Roman" w:eastAsia="Symbol" w:hAnsi="Times New Roman" w:cs="Times New Roman"/>
          <w:sz w:val="24"/>
          <w:szCs w:val="24"/>
        </w:rPr>
        <w:t>U</w:t>
      </w:r>
      <w:r w:rsidR="006466E5">
        <w:rPr>
          <w:rFonts w:ascii="Times New Roman" w:eastAsia="Symbol" w:hAnsi="Times New Roman" w:cs="Times New Roman"/>
          <w:sz w:val="24"/>
          <w:szCs w:val="24"/>
        </w:rPr>
        <w:t>A</w:t>
      </w:r>
      <w:r w:rsidRPr="00A144B7">
        <w:rPr>
          <w:rFonts w:ascii="Times New Roman" w:eastAsia="Symbol" w:hAnsi="Times New Roman" w:cs="Times New Roman"/>
          <w:sz w:val="24"/>
          <w:szCs w:val="24"/>
        </w:rPr>
        <w:t>ccess</w:t>
      </w:r>
      <w:proofErr w:type="spellEnd"/>
      <w:r w:rsidRPr="00A144B7">
        <w:rPr>
          <w:rFonts w:ascii="Times New Roman" w:eastAsia="Symbol" w:hAnsi="Times New Roman" w:cs="Times New Roman"/>
          <w:sz w:val="24"/>
          <w:szCs w:val="24"/>
        </w:rPr>
        <w:t xml:space="preserve"> updates.  Tests completed during this time period will not be processed until November 19.  This should impact few students. </w:t>
      </w:r>
      <w:r w:rsidR="006466E5">
        <w:rPr>
          <w:rFonts w:ascii="Times New Roman" w:eastAsia="Symbol" w:hAnsi="Times New Roman" w:cs="Times New Roman"/>
          <w:sz w:val="24"/>
          <w:szCs w:val="24"/>
        </w:rPr>
        <w:t xml:space="preserve">  </w:t>
      </w:r>
      <w:r w:rsidR="006466E5" w:rsidRPr="006466E5">
        <w:rPr>
          <w:rFonts w:ascii="Times New Roman" w:eastAsia="Symbol" w:hAnsi="Times New Roman" w:cs="Times New Roman"/>
          <w:sz w:val="24"/>
          <w:szCs w:val="24"/>
          <w:highlight w:val="yellow"/>
        </w:rPr>
        <w:t xml:space="preserve">See message from Brad Hensley regarding the </w:t>
      </w:r>
      <w:proofErr w:type="spellStart"/>
      <w:r w:rsidR="006466E5" w:rsidRPr="006466E5">
        <w:rPr>
          <w:rFonts w:ascii="Times New Roman" w:eastAsia="Symbol" w:hAnsi="Times New Roman" w:cs="Times New Roman"/>
          <w:sz w:val="24"/>
          <w:szCs w:val="24"/>
          <w:highlight w:val="yellow"/>
        </w:rPr>
        <w:t>UAccess</w:t>
      </w:r>
      <w:proofErr w:type="spellEnd"/>
      <w:r w:rsidR="006466E5" w:rsidRPr="006466E5">
        <w:rPr>
          <w:rFonts w:ascii="Times New Roman" w:eastAsia="Symbol" w:hAnsi="Times New Roman" w:cs="Times New Roman"/>
          <w:sz w:val="24"/>
          <w:szCs w:val="24"/>
          <w:highlight w:val="yellow"/>
        </w:rPr>
        <w:t xml:space="preserve"> updates</w:t>
      </w:r>
      <w:r w:rsidR="006466E5">
        <w:rPr>
          <w:rFonts w:ascii="Times New Roman" w:eastAsia="Symbol" w:hAnsi="Times New Roman" w:cs="Times New Roman"/>
          <w:sz w:val="24"/>
          <w:szCs w:val="24"/>
        </w:rPr>
        <w:t>.</w:t>
      </w:r>
    </w:p>
    <w:p w:rsidR="00897D60" w:rsidRPr="00A144B7" w:rsidRDefault="00EC79F3" w:rsidP="00EC79F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>Spring 2013 incoming students</w:t>
      </w:r>
    </w:p>
    <w:p w:rsidR="00EC79F3" w:rsidRPr="00A144B7" w:rsidRDefault="00897D60" w:rsidP="00EC79F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Math Placement Testing is now available through the Next Steps Center. </w:t>
      </w:r>
    </w:p>
    <w:p w:rsidR="00897D60" w:rsidRPr="00A144B7" w:rsidRDefault="00897D60" w:rsidP="00EC79F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Retesting is through the UA Testing Office.  We are not using </w:t>
      </w:r>
      <w:proofErr w:type="spellStart"/>
      <w:r w:rsidRPr="00A144B7">
        <w:rPr>
          <w:rFonts w:ascii="Times New Roman" w:eastAsia="Times New Roman" w:hAnsi="Times New Roman" w:cs="Times New Roman"/>
          <w:sz w:val="24"/>
          <w:szCs w:val="24"/>
        </w:rPr>
        <w:t>ProctorU</w:t>
      </w:r>
      <w:proofErr w:type="spellEnd"/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at this time. </w:t>
      </w:r>
    </w:p>
    <w:p w:rsidR="00EC79F3" w:rsidRPr="00A144B7" w:rsidRDefault="00EC79F3" w:rsidP="00EC79F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Fall 2013 incoming students </w:t>
      </w:r>
    </w:p>
    <w:p w:rsidR="00EC79F3" w:rsidRPr="00A144B7" w:rsidRDefault="00EC79F3" w:rsidP="00EC79F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>Math Placement testing will be available December 2012.</w:t>
      </w:r>
    </w:p>
    <w:p w:rsidR="0017633E" w:rsidRDefault="00EC79F3" w:rsidP="0017633E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Retesting will be through the UA Testing Office or </w:t>
      </w:r>
      <w:proofErr w:type="spellStart"/>
      <w:r w:rsidRPr="00A144B7">
        <w:rPr>
          <w:rFonts w:ascii="Times New Roman" w:eastAsia="Times New Roman" w:hAnsi="Times New Roman" w:cs="Times New Roman"/>
          <w:sz w:val="24"/>
          <w:szCs w:val="24"/>
        </w:rPr>
        <w:t>Pr</w:t>
      </w:r>
      <w:r w:rsidR="006466E5">
        <w:rPr>
          <w:rFonts w:ascii="Times New Roman" w:eastAsia="Times New Roman" w:hAnsi="Times New Roman" w:cs="Times New Roman"/>
          <w:sz w:val="24"/>
          <w:szCs w:val="24"/>
        </w:rPr>
        <w:t>octorU</w:t>
      </w:r>
      <w:proofErr w:type="spellEnd"/>
      <w:r w:rsidR="006466E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="006466E5">
        <w:rPr>
          <w:rFonts w:ascii="Times New Roman" w:eastAsia="Times New Roman" w:hAnsi="Times New Roman" w:cs="Times New Roman"/>
          <w:sz w:val="24"/>
          <w:szCs w:val="24"/>
        </w:rPr>
        <w:t>ProctorU</w:t>
      </w:r>
      <w:proofErr w:type="spellEnd"/>
      <w:r w:rsidR="006466E5">
        <w:rPr>
          <w:rFonts w:ascii="Times New Roman" w:eastAsia="Times New Roman" w:hAnsi="Times New Roman" w:cs="Times New Roman"/>
          <w:sz w:val="24"/>
          <w:szCs w:val="24"/>
        </w:rPr>
        <w:t xml:space="preserve"> is primarily 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6466E5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144B7">
        <w:rPr>
          <w:rFonts w:ascii="Times New Roman" w:eastAsia="Times New Roman" w:hAnsi="Times New Roman" w:cs="Times New Roman"/>
          <w:sz w:val="24"/>
          <w:szCs w:val="24"/>
        </w:rPr>
        <w:t xml:space="preserve"> April through the first day of classes in August.  </w:t>
      </w:r>
    </w:p>
    <w:p w:rsidR="00131461" w:rsidRPr="00131461" w:rsidRDefault="00131461" w:rsidP="001314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633E" w:rsidRPr="0017633E" w:rsidRDefault="0017633E" w:rsidP="0017633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633E">
        <w:rPr>
          <w:rFonts w:ascii="Times New Roman" w:hAnsi="Times New Roman" w:cs="Times New Roman"/>
          <w:b/>
          <w:sz w:val="28"/>
          <w:szCs w:val="28"/>
        </w:rPr>
        <w:lastRenderedPageBreak/>
        <w:t>G-strand Math- Math 105 or PHIL 110- UA Catalog Policy</w:t>
      </w:r>
    </w:p>
    <w:p w:rsidR="0017633E" w:rsidRPr="00A77202" w:rsidRDefault="0017633E" w:rsidP="0017633E">
      <w:pPr>
        <w:pStyle w:val="ListParagraph"/>
        <w:numPr>
          <w:ilvl w:val="0"/>
          <w:numId w:val="13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56687">
        <w:rPr>
          <w:rFonts w:ascii="Times New Roman" w:hAnsi="Times New Roman" w:cs="Times New Roman"/>
          <w:sz w:val="24"/>
          <w:szCs w:val="24"/>
        </w:rPr>
        <w:t xml:space="preserve">Appropriate scores on a </w:t>
      </w:r>
      <w:r w:rsidRPr="00C56687">
        <w:rPr>
          <w:rFonts w:ascii="Times New Roman" w:hAnsi="Times New Roman" w:cs="Times New Roman"/>
          <w:b/>
          <w:sz w:val="24"/>
          <w:szCs w:val="24"/>
        </w:rPr>
        <w:t xml:space="preserve">proctored </w:t>
      </w:r>
      <w:r>
        <w:rPr>
          <w:rFonts w:ascii="Times New Roman" w:hAnsi="Times New Roman" w:cs="Times New Roman"/>
          <w:sz w:val="24"/>
          <w:szCs w:val="24"/>
        </w:rPr>
        <w:t xml:space="preserve">placement test satisfy </w:t>
      </w:r>
      <w:r w:rsidRPr="00C56687">
        <w:rPr>
          <w:rFonts w:ascii="Times New Roman" w:hAnsi="Times New Roman" w:cs="Times New Roman"/>
          <w:sz w:val="24"/>
          <w:szCs w:val="24"/>
        </w:rPr>
        <w:t xml:space="preserve">the General Strand Math requirement.   </w:t>
      </w:r>
      <w:r>
        <w:rPr>
          <w:rFonts w:ascii="Times New Roman" w:hAnsi="Times New Roman" w:cs="Times New Roman"/>
          <w:sz w:val="24"/>
          <w:szCs w:val="24"/>
        </w:rPr>
        <w:t xml:space="preserve"> The scores below are programmed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6466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33E" w:rsidRPr="00C56687" w:rsidRDefault="0017633E" w:rsidP="001763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6687">
        <w:rPr>
          <w:rFonts w:ascii="Times New Roman" w:hAnsi="Times New Roman" w:cs="Times New Roman"/>
          <w:sz w:val="24"/>
          <w:szCs w:val="24"/>
        </w:rPr>
        <w:t xml:space="preserve">Proctored Prep for </w:t>
      </w:r>
      <w:proofErr w:type="spellStart"/>
      <w:r w:rsidRPr="00C56687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Pr="00C56687">
        <w:rPr>
          <w:rFonts w:ascii="Times New Roman" w:hAnsi="Times New Roman" w:cs="Times New Roman"/>
          <w:sz w:val="24"/>
          <w:szCs w:val="24"/>
        </w:rPr>
        <w:t xml:space="preserve"> (PPCL) 65-100</w:t>
      </w:r>
    </w:p>
    <w:p w:rsidR="0017633E" w:rsidRDefault="0017633E" w:rsidP="0017633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Proctored Prep for C </w:t>
      </w:r>
      <w:proofErr w:type="spellStart"/>
      <w:r>
        <w:rPr>
          <w:rFonts w:ascii="Times New Roman" w:hAnsi="Times New Roman" w:cs="Times New Roman"/>
          <w:sz w:val="24"/>
          <w:szCs w:val="24"/>
        </w:rPr>
        <w:t>Alg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(PCLG) 88-100</w:t>
      </w:r>
    </w:p>
    <w:p w:rsidR="0017633E" w:rsidRDefault="0017633E" w:rsidP="0017633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100 Final for Placement (MCLG) 88-100</w:t>
      </w:r>
    </w:p>
    <w:p w:rsidR="0017633E" w:rsidRDefault="0017633E" w:rsidP="001763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33E" w:rsidRDefault="0017633E" w:rsidP="001763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This rule started in 2008 when we were using the MRT. If you come across a student admitted in 2008 who may have satisfied this requirement through the MRT, please have the student contact </w:t>
      </w:r>
      <w:hyperlink r:id="rId7" w:history="1">
        <w:r w:rsidRPr="00524097">
          <w:rPr>
            <w:rStyle w:val="Hyperlink"/>
            <w:rFonts w:ascii="Times New Roman" w:hAnsi="Times New Roman" w:cs="Times New Roman"/>
            <w:sz w:val="24"/>
            <w:szCs w:val="24"/>
          </w:rPr>
          <w:t>placement@math.arizona.edu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so the Math Department can look up the MRT score and original math placement code.  </w:t>
      </w:r>
    </w:p>
    <w:p w:rsidR="0017633E" w:rsidRDefault="0017633E" w:rsidP="0017633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44B7" w:rsidRDefault="0017633E" w:rsidP="0017633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633E">
        <w:rPr>
          <w:rFonts w:ascii="Times New Roman" w:hAnsi="Times New Roman" w:cs="Times New Roman"/>
          <w:b/>
          <w:sz w:val="28"/>
          <w:szCs w:val="28"/>
        </w:rPr>
        <w:t xml:space="preserve">Look Up Test Scores on Student Detail </w:t>
      </w:r>
      <w:proofErr w:type="gramStart"/>
      <w:r w:rsidR="00A144B7" w:rsidRPr="0017633E">
        <w:rPr>
          <w:rFonts w:ascii="Times New Roman" w:hAnsi="Times New Roman" w:cs="Times New Roman"/>
          <w:b/>
          <w:sz w:val="28"/>
          <w:szCs w:val="28"/>
        </w:rPr>
        <w:t xml:space="preserve">Dashboard </w:t>
      </w:r>
      <w:r w:rsidRPr="0017633E"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17633E" w:rsidRPr="0017633E" w:rsidRDefault="0017633E" w:rsidP="0017633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33E">
        <w:rPr>
          <w:rFonts w:ascii="Times New Roman" w:hAnsi="Times New Roman" w:cs="Times New Roman"/>
          <w:sz w:val="24"/>
          <w:szCs w:val="24"/>
        </w:rPr>
        <w:t xml:space="preserve">Go to </w:t>
      </w:r>
      <w:proofErr w:type="spellStart"/>
      <w:r w:rsidRPr="0017633E">
        <w:rPr>
          <w:rFonts w:ascii="Times New Roman" w:hAnsi="Times New Roman" w:cs="Times New Roman"/>
          <w:sz w:val="24"/>
          <w:szCs w:val="24"/>
        </w:rPr>
        <w:t>U</w:t>
      </w:r>
      <w:r w:rsidR="00131461">
        <w:rPr>
          <w:rFonts w:ascii="Times New Roman" w:hAnsi="Times New Roman" w:cs="Times New Roman"/>
          <w:sz w:val="24"/>
          <w:szCs w:val="24"/>
        </w:rPr>
        <w:t>A</w:t>
      </w:r>
      <w:r w:rsidRPr="0017633E">
        <w:rPr>
          <w:rFonts w:ascii="Times New Roman" w:hAnsi="Times New Roman" w:cs="Times New Roman"/>
          <w:sz w:val="24"/>
          <w:szCs w:val="24"/>
        </w:rPr>
        <w:t>ccess</w:t>
      </w:r>
      <w:proofErr w:type="spellEnd"/>
      <w:r w:rsidRPr="0017633E">
        <w:rPr>
          <w:rFonts w:ascii="Times New Roman" w:hAnsi="Times New Roman" w:cs="Times New Roman"/>
          <w:sz w:val="24"/>
          <w:szCs w:val="24"/>
        </w:rPr>
        <w:t xml:space="preserve"> Analytics and go to the Dashboard tab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33E" w:rsidRPr="0017633E" w:rsidRDefault="0017633E" w:rsidP="001763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7633E" w:rsidRDefault="0017633E" w:rsidP="00A144B7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4F9EFAF" wp14:editId="7FCD0ABC">
            <wp:extent cx="5943600" cy="5670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3E" w:rsidRPr="0017633E" w:rsidRDefault="0017633E" w:rsidP="00A144B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7633E">
        <w:rPr>
          <w:rFonts w:ascii="Times New Roman" w:hAnsi="Times New Roman" w:cs="Times New Roman"/>
          <w:sz w:val="24"/>
          <w:szCs w:val="24"/>
        </w:rPr>
        <w:t>Expand the Student Dashboard</w:t>
      </w:r>
      <w:r>
        <w:rPr>
          <w:rFonts w:ascii="Times New Roman" w:hAnsi="Times New Roman" w:cs="Times New Roman"/>
          <w:sz w:val="24"/>
          <w:szCs w:val="24"/>
        </w:rPr>
        <w:t xml:space="preserve"> (click on the + next to Student)</w:t>
      </w:r>
    </w:p>
    <w:p w:rsidR="0017633E" w:rsidRDefault="0017633E" w:rsidP="0017633E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3D7CF97" wp14:editId="7F8BCF76">
            <wp:extent cx="1781175" cy="2524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3E" w:rsidRPr="0017633E" w:rsidRDefault="0017633E" w:rsidP="0017633E">
      <w:pPr>
        <w:pStyle w:val="ListParagraph"/>
        <w:spacing w:after="0"/>
        <w:ind w:left="0"/>
        <w:rPr>
          <w:noProof/>
        </w:rPr>
      </w:pPr>
      <w:r w:rsidRPr="0017633E">
        <w:rPr>
          <w:noProof/>
        </w:rPr>
        <w:t>Choose Student Detail  and go to the Student Test Scores tab to enter a SID</w:t>
      </w:r>
    </w:p>
    <w:p w:rsidR="00A144B7" w:rsidRDefault="00A144B7" w:rsidP="0017633E">
      <w:pPr>
        <w:pStyle w:val="ListParagraph"/>
        <w:spacing w:after="0"/>
        <w:ind w:left="0"/>
        <w:rPr>
          <w:noProof/>
        </w:rPr>
      </w:pPr>
      <w:r>
        <w:rPr>
          <w:noProof/>
        </w:rPr>
        <w:drawing>
          <wp:inline distT="0" distB="0" distL="0" distR="0" wp14:anchorId="15067DD0" wp14:editId="3515541A">
            <wp:extent cx="5943600" cy="598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4B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48447D" wp14:editId="05781720">
            <wp:extent cx="5943600" cy="212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90" w:rsidRDefault="00A144B7" w:rsidP="0017633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3A49E9" wp14:editId="75324D01">
            <wp:extent cx="5943600" cy="5670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E5" w:rsidRDefault="006466E5" w:rsidP="0017633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466E5" w:rsidRDefault="006466E5" w:rsidP="0017633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466E5">
        <w:rPr>
          <w:rFonts w:ascii="Times New Roman" w:hAnsi="Times New Roman" w:cs="Times New Roman"/>
          <w:sz w:val="24"/>
          <w:szCs w:val="24"/>
          <w:highlight w:val="yellow"/>
        </w:rPr>
        <w:t xml:space="preserve">Note: if you do not have Analytics access, the scores may also be viewed in </w:t>
      </w:r>
      <w:proofErr w:type="spellStart"/>
      <w:r w:rsidRPr="006466E5">
        <w:rPr>
          <w:rFonts w:ascii="Times New Roman" w:hAnsi="Times New Roman" w:cs="Times New Roman"/>
          <w:sz w:val="24"/>
          <w:szCs w:val="24"/>
          <w:highlight w:val="yellow"/>
        </w:rPr>
        <w:t>UAccess</w:t>
      </w:r>
      <w:proofErr w:type="spellEnd"/>
      <w:r w:rsidRPr="006466E5">
        <w:rPr>
          <w:rFonts w:ascii="Times New Roman" w:hAnsi="Times New Roman" w:cs="Times New Roman"/>
          <w:sz w:val="24"/>
          <w:szCs w:val="24"/>
          <w:highlight w:val="yellow"/>
        </w:rPr>
        <w:t xml:space="preserve"> Student under Records and Enrollment &gt; Transfer Credit Evaluation &gt; Academic Test Summary OR Test Results</w:t>
      </w:r>
    </w:p>
    <w:p w:rsidR="006466E5" w:rsidRPr="00982390" w:rsidRDefault="006466E5" w:rsidP="0017633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466E5">
        <w:rPr>
          <w:rFonts w:ascii="Times New Roman" w:hAnsi="Times New Roman" w:cs="Times New Roman"/>
          <w:sz w:val="24"/>
          <w:szCs w:val="24"/>
          <w:highlight w:val="yellow"/>
        </w:rPr>
        <w:t>Please remind students that their math placement test scores are good for one year.</w:t>
      </w:r>
    </w:p>
    <w:sectPr w:rsidR="006466E5" w:rsidRPr="00982390" w:rsidSect="0013146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885"/>
    <w:multiLevelType w:val="hybridMultilevel"/>
    <w:tmpl w:val="F9F84F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30F2C"/>
    <w:multiLevelType w:val="multilevel"/>
    <w:tmpl w:val="742E7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3D08A1"/>
    <w:multiLevelType w:val="multilevel"/>
    <w:tmpl w:val="5906C9F4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abstractNum w:abstractNumId="3">
    <w:nsid w:val="0FF73947"/>
    <w:multiLevelType w:val="hybridMultilevel"/>
    <w:tmpl w:val="33BC1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E1362C"/>
    <w:multiLevelType w:val="multilevel"/>
    <w:tmpl w:val="654EF88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abstractNum w:abstractNumId="5">
    <w:nsid w:val="2259782F"/>
    <w:multiLevelType w:val="hybridMultilevel"/>
    <w:tmpl w:val="0292D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5F5E40"/>
    <w:multiLevelType w:val="hybridMultilevel"/>
    <w:tmpl w:val="0F440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6D0F15"/>
    <w:multiLevelType w:val="hybridMultilevel"/>
    <w:tmpl w:val="7090A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5D1002"/>
    <w:multiLevelType w:val="multilevel"/>
    <w:tmpl w:val="1A267E2A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abstractNum w:abstractNumId="9">
    <w:nsid w:val="43E456D5"/>
    <w:multiLevelType w:val="multilevel"/>
    <w:tmpl w:val="1A267E2A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abstractNum w:abstractNumId="10">
    <w:nsid w:val="48176778"/>
    <w:multiLevelType w:val="multilevel"/>
    <w:tmpl w:val="63C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75446"/>
    <w:multiLevelType w:val="hybridMultilevel"/>
    <w:tmpl w:val="52C0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6107"/>
    <w:multiLevelType w:val="multilevel"/>
    <w:tmpl w:val="1A267E2A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abstractNum w:abstractNumId="13">
    <w:nsid w:val="68D862E2"/>
    <w:multiLevelType w:val="hybridMultilevel"/>
    <w:tmpl w:val="50AC5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27418C"/>
    <w:multiLevelType w:val="multilevel"/>
    <w:tmpl w:val="5906C9F4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highlight w:val="none"/>
        <w:u w:val="none"/>
        <w:effect w:val="none"/>
        <w:vertAlign w:val="baseline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A2"/>
    <w:rsid w:val="00131461"/>
    <w:rsid w:val="0017633E"/>
    <w:rsid w:val="006466E5"/>
    <w:rsid w:val="006933A2"/>
    <w:rsid w:val="006A2AF9"/>
    <w:rsid w:val="007A49C1"/>
    <w:rsid w:val="00897D60"/>
    <w:rsid w:val="008F36CD"/>
    <w:rsid w:val="00982390"/>
    <w:rsid w:val="00A144B7"/>
    <w:rsid w:val="00A77202"/>
    <w:rsid w:val="00C56687"/>
    <w:rsid w:val="00EC79F3"/>
    <w:rsid w:val="00F7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97D6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97D6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lacement@math.arizona.ed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cement@math.arizona.ed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Laurie Varecka</cp:lastModifiedBy>
  <cp:revision>2</cp:revision>
  <cp:lastPrinted>2012-11-13T16:39:00Z</cp:lastPrinted>
  <dcterms:created xsi:type="dcterms:W3CDTF">2012-11-14T18:03:00Z</dcterms:created>
  <dcterms:modified xsi:type="dcterms:W3CDTF">2012-11-14T18:03:00Z</dcterms:modified>
</cp:coreProperties>
</file>