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jc w:val="center"/>
        <w:tblCellMar>
          <w:left w:w="0" w:type="dxa"/>
          <w:right w:w="0" w:type="dxa"/>
        </w:tblCellMar>
        <w:tblLook w:val="04A0"/>
      </w:tblPr>
      <w:tblGrid>
        <w:gridCol w:w="4644"/>
        <w:gridCol w:w="270"/>
        <w:gridCol w:w="4950"/>
        <w:gridCol w:w="360"/>
        <w:gridCol w:w="4485"/>
      </w:tblGrid>
      <w:tr w:rsidR="00D8288E" w:rsidRPr="00693C95" w:rsidTr="00D8288E">
        <w:trPr>
          <w:trHeight w:val="268"/>
          <w:jc w:val="center"/>
        </w:trPr>
        <w:tc>
          <w:tcPr>
            <w:tcW w:w="14709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8E" w:rsidRPr="00433B04" w:rsidRDefault="00D8288E" w:rsidP="00D8288E">
            <w:pPr>
              <w:spacing w:after="0" w:line="240" w:lineRule="auto"/>
              <w:jc w:val="center"/>
              <w:rPr>
                <w:rFonts w:ascii="Imprint MT Shadow" w:eastAsia="Times New Roman" w:hAnsi="Imprint MT Shadow" w:cs="Arial"/>
                <w:b/>
                <w:sz w:val="36"/>
                <w:szCs w:val="36"/>
              </w:rPr>
            </w:pPr>
            <w:r w:rsidRPr="00433B04">
              <w:rPr>
                <w:rFonts w:ascii="Imprint MT Shadow" w:eastAsia="Times New Roman" w:hAnsi="Imprint MT Shadow" w:cs="Arial"/>
                <w:b/>
                <w:bCs/>
                <w:color w:val="000000"/>
                <w:kern w:val="24"/>
                <w:sz w:val="32"/>
              </w:rPr>
              <w:t>GRADUATION (120 units minimum)</w:t>
            </w:r>
          </w:p>
        </w:tc>
      </w:tr>
      <w:tr w:rsidR="00D8288E" w:rsidRPr="00693C95" w:rsidTr="00C01AD0">
        <w:trPr>
          <w:trHeight w:val="3558"/>
          <w:jc w:val="center"/>
        </w:trPr>
        <w:tc>
          <w:tcPr>
            <w:tcW w:w="4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8E" w:rsidRPr="00433B04" w:rsidRDefault="00D8288E" w:rsidP="00D8288E">
            <w:pPr>
              <w:spacing w:after="0" w:line="240" w:lineRule="auto"/>
              <w:jc w:val="center"/>
              <w:rPr>
                <w:rFonts w:ascii="Engravers MT" w:eastAsia="Times New Roman" w:hAnsi="Engravers MT" w:cs="Arial"/>
                <w:shadow/>
                <w:sz w:val="40"/>
                <w:szCs w:val="36"/>
              </w:rPr>
            </w:pPr>
            <w:r w:rsidRPr="00433B04">
              <w:rPr>
                <w:rFonts w:ascii="Engravers MT" w:eastAsia="Times New Roman" w:hAnsi="Engravers MT" w:cs="Arial"/>
                <w:bCs/>
                <w:shadow/>
                <w:color w:val="000000"/>
                <w:kern w:val="24"/>
                <w:sz w:val="24"/>
              </w:rPr>
              <w:t>MAJOR</w:t>
            </w:r>
          </w:p>
          <w:p w:rsidR="00D8288E" w:rsidRPr="00693C95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93C95">
              <w:rPr>
                <w:rFonts w:ascii="Californian FB" w:eastAsia="Times New Roman" w:hAnsi="Californian FB" w:cs="Arial"/>
                <w:color w:val="000000"/>
                <w:kern w:val="24"/>
              </w:rPr>
              <w:t xml:space="preserve">30-45+ units </w:t>
            </w:r>
          </w:p>
        </w:tc>
        <w:tc>
          <w:tcPr>
            <w:tcW w:w="5580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8E" w:rsidRPr="00693C95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33B04">
              <w:rPr>
                <w:rFonts w:ascii="Engravers MT" w:eastAsia="Times New Roman" w:hAnsi="Engravers MT" w:cs="Arial"/>
                <w:bCs/>
                <w:shadow/>
                <w:color w:val="000000"/>
                <w:kern w:val="24"/>
                <w:sz w:val="24"/>
              </w:rPr>
              <w:t>MINOR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  <w:r w:rsidRPr="003D140F">
              <w:rPr>
                <w:rFonts w:ascii="Californian FB" w:eastAsia="Times New Roman" w:hAnsi="Californian FB" w:cs="Arial"/>
                <w:bCs/>
                <w:color w:val="000000"/>
                <w:kern w:val="24"/>
              </w:rPr>
              <w:t>(optional for some majors)</w:t>
            </w:r>
            <w:r w:rsidRPr="00693C95">
              <w:rPr>
                <w:rFonts w:ascii="Californian FB" w:eastAsia="Times New Roman" w:hAnsi="Californian FB" w:cs="Arial"/>
                <w:color w:val="000000"/>
                <w:kern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8E" w:rsidRPr="00693C95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33B04">
              <w:rPr>
                <w:rFonts w:ascii="Engravers MT" w:eastAsia="Times New Roman" w:hAnsi="Engravers MT" w:cs="Arial"/>
                <w:bCs/>
                <w:shadow/>
                <w:color w:val="000000"/>
                <w:kern w:val="24"/>
                <w:sz w:val="24"/>
              </w:rPr>
              <w:t>ELECTIVES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  <w:r w:rsidRPr="003D140F">
              <w:rPr>
                <w:rFonts w:ascii="Californian FB" w:eastAsia="Times New Roman" w:hAnsi="Californian FB" w:cs="Arial"/>
                <w:bCs/>
                <w:color w:val="000000"/>
                <w:kern w:val="24"/>
              </w:rPr>
              <w:t>(typically needed to reach 120)</w:t>
            </w:r>
            <w:r w:rsidRPr="00693C95">
              <w:rPr>
                <w:rFonts w:ascii="Californian FB" w:eastAsia="Times New Roman" w:hAnsi="Californian FB" w:cs="Arial"/>
                <w:color w:val="000000"/>
                <w:kern w:val="24"/>
              </w:rPr>
              <w:t xml:space="preserve"> </w:t>
            </w:r>
          </w:p>
        </w:tc>
      </w:tr>
      <w:tr w:rsidR="00D8288E" w:rsidRPr="00693C95" w:rsidTr="00D8288E">
        <w:trPr>
          <w:trHeight w:val="250"/>
          <w:jc w:val="center"/>
        </w:trPr>
        <w:tc>
          <w:tcPr>
            <w:tcW w:w="1470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8E" w:rsidRPr="00433B04" w:rsidRDefault="00D8288E" w:rsidP="00D8288E">
            <w:pPr>
              <w:spacing w:after="0" w:line="240" w:lineRule="auto"/>
              <w:jc w:val="center"/>
              <w:rPr>
                <w:rFonts w:ascii="Imprint MT Shadow" w:eastAsia="Times New Roman" w:hAnsi="Imprint MT Shadow" w:cs="Arial"/>
                <w:sz w:val="36"/>
                <w:szCs w:val="36"/>
              </w:rPr>
            </w:pPr>
            <w:r w:rsidRPr="00433B04">
              <w:rPr>
                <w:rFonts w:ascii="Imprint MT Shadow" w:eastAsia="Times New Roman" w:hAnsi="Imprint MT Shadow" w:cs="Arial"/>
                <w:b/>
                <w:bCs/>
                <w:color w:val="000000"/>
                <w:kern w:val="24"/>
                <w:sz w:val="28"/>
                <w:szCs w:val="21"/>
              </w:rPr>
              <w:t xml:space="preserve">GENERAL EDUCATION </w:t>
            </w:r>
          </w:p>
        </w:tc>
      </w:tr>
      <w:tr w:rsidR="00D8288E" w:rsidRPr="00693C95" w:rsidTr="00D8288E">
        <w:trPr>
          <w:trHeight w:val="3355"/>
          <w:jc w:val="center"/>
        </w:trPr>
        <w:tc>
          <w:tcPr>
            <w:tcW w:w="49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8E" w:rsidRPr="00433B04" w:rsidRDefault="00D8288E" w:rsidP="00D8288E">
            <w:pPr>
              <w:spacing w:after="0" w:line="240" w:lineRule="auto"/>
              <w:jc w:val="center"/>
              <w:rPr>
                <w:rFonts w:ascii="Engravers MT" w:eastAsia="Times New Roman" w:hAnsi="Engravers MT" w:cs="Arial"/>
                <w:shadow/>
                <w:sz w:val="40"/>
                <w:szCs w:val="36"/>
              </w:rPr>
            </w:pPr>
            <w:r w:rsidRPr="00433B04">
              <w:rPr>
                <w:rFonts w:ascii="Engravers MT" w:eastAsia="Times New Roman" w:hAnsi="Engravers MT" w:cs="Arial"/>
                <w:bCs/>
                <w:shadow/>
                <w:color w:val="000000"/>
                <w:kern w:val="24"/>
                <w:sz w:val="24"/>
              </w:rPr>
              <w:t>FOUNDATIONS</w:t>
            </w:r>
          </w:p>
          <w:p w:rsidR="00D8288E" w:rsidRPr="00693C95" w:rsidRDefault="00791F85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1F85"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29.2pt;margin-top:14.7pt;width:43.75pt;height:22.3pt;z-index:251666432;mso-width-relative:margin;mso-height-relative:margin">
                  <v:textbox style="mso-next-textbox:#_x0000_s1032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Pr="00791F85"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</w:rPr>
              <w:pict>
                <v:shape id="_x0000_s1026" type="#_x0000_t202" style="position:absolute;left:0;text-align:left;margin-left:151.25pt;margin-top:15.2pt;width:43.75pt;height:22.3pt;z-index:251658240;mso-width-relative:margin;mso-height-relative:margin">
                  <v:textbox style="mso-next-textbox:#_x0000_s1026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="00D8288E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  <w:r w:rsidR="00D8288E"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Composition</w:t>
            </w:r>
          </w:p>
          <w:p w:rsidR="00D8288E" w:rsidRDefault="00D8288E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</w:p>
          <w:p w:rsidR="00D8288E" w:rsidRPr="00C14CDD" w:rsidRDefault="00D8288E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8"/>
              </w:rPr>
            </w:pPr>
          </w:p>
          <w:p w:rsidR="00D8288E" w:rsidRPr="00693C95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 Mathematics 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  <w:t>varies by major</w:t>
            </w:r>
          </w:p>
          <w:p w:rsidR="00D8288E" w:rsidRDefault="00791F85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  <w:r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</w:rPr>
              <w:pict>
                <v:shape id="_x0000_s1027" type="#_x0000_t202" style="position:absolute;left:0;text-align:left;margin-left:85.35pt;margin-top:.75pt;width:58.95pt;height:23.4pt;z-index:251661312;mso-width-relative:margin;mso-height-relative:margin">
                  <v:textbox style="mso-next-textbox:#_x0000_s1027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</w:p>
          <w:p w:rsidR="00D8288E" w:rsidRDefault="00D8288E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</w:p>
          <w:p w:rsidR="0031033A" w:rsidRPr="0031033A" w:rsidRDefault="00791F85" w:rsidP="00C01AD0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10"/>
                <w:szCs w:val="10"/>
              </w:rPr>
            </w:pPr>
            <w:r w:rsidRPr="0031033A">
              <w:rPr>
                <w:rFonts w:ascii="Engravers MT" w:eastAsia="Times New Roman" w:hAnsi="Engravers MT" w:cs="Arial"/>
                <w:bCs/>
                <w:shadow/>
                <w:noProof/>
                <w:color w:val="000000"/>
                <w:kern w:val="24"/>
                <w:sz w:val="10"/>
                <w:szCs w:val="10"/>
              </w:rPr>
              <w:pict>
                <v:shape id="_x0000_s1036" type="#_x0000_t202" style="position:absolute;left:0;text-align:left;margin-left:131pt;margin-top:32.95pt;width:36.3pt;height:27.05pt;z-index:251670528;mso-width-relative:margin;mso-height-relative:margin">
                  <v:textbox style="mso-next-textbox:#_x0000_s1036">
                    <w:txbxContent>
                      <w:p w:rsidR="00D8288E" w:rsidRPr="00160412" w:rsidRDefault="00D8288E" w:rsidP="00D8288E"/>
                    </w:txbxContent>
                  </v:textbox>
                </v:shape>
              </w:pict>
            </w:r>
            <w:r w:rsidRPr="0031033A">
              <w:rPr>
                <w:noProof/>
                <w:sz w:val="10"/>
                <w:szCs w:val="10"/>
              </w:rPr>
              <w:pict>
                <v:shape id="_x0000_s1031" type="#_x0000_t202" style="position:absolute;left:0;text-align:left;margin-left:171.8pt;margin-top:32.95pt;width:36.3pt;height:27.05pt;z-index:251665408;mso-width-relative:margin;mso-height-relative:margin">
                  <v:textbox style="mso-next-textbox:#_x0000_s1031">
                    <w:txbxContent>
                      <w:p w:rsidR="00D8288E" w:rsidRPr="00160412" w:rsidRDefault="00D8288E" w:rsidP="00D8288E"/>
                    </w:txbxContent>
                  </v:textbox>
                </v:shape>
              </w:pict>
            </w:r>
            <w:r w:rsidRPr="0031033A">
              <w:rPr>
                <w:rFonts w:ascii="Engravers MT" w:eastAsia="Times New Roman" w:hAnsi="Engravers MT" w:cs="Arial"/>
                <w:bCs/>
                <w:shadow/>
                <w:noProof/>
                <w:color w:val="000000"/>
                <w:kern w:val="24"/>
                <w:sz w:val="10"/>
                <w:szCs w:val="10"/>
              </w:rPr>
              <w:pict>
                <v:shape id="_x0000_s1037" type="#_x0000_t202" style="position:absolute;left:0;text-align:left;margin-left:60.6pt;margin-top:32.95pt;width:36.3pt;height:27.05pt;z-index:251671552;mso-width-relative:margin;mso-height-relative:margin">
                  <v:textbox style="mso-next-textbox:#_x0000_s1037">
                    <w:txbxContent>
                      <w:p w:rsidR="00D8288E" w:rsidRPr="00160412" w:rsidRDefault="00D8288E" w:rsidP="00D8288E"/>
                    </w:txbxContent>
                  </v:textbox>
                </v:shape>
              </w:pict>
            </w:r>
            <w:r w:rsidRPr="0031033A">
              <w:rPr>
                <w:rFonts w:ascii="Engravers MT" w:eastAsia="Times New Roman" w:hAnsi="Engravers MT" w:cs="Arial"/>
                <w:bCs/>
                <w:shadow/>
                <w:noProof/>
                <w:color w:val="000000"/>
                <w:kern w:val="24"/>
                <w:sz w:val="10"/>
                <w:szCs w:val="10"/>
              </w:rPr>
              <w:pict>
                <v:shape id="_x0000_s1038" type="#_x0000_t202" style="position:absolute;left:0;text-align:left;margin-left:19.8pt;margin-top:32.95pt;width:36.3pt;height:27.05pt;z-index:251672576;mso-width-relative:margin;mso-height-relative:margin">
                  <v:textbox style="mso-next-textbox:#_x0000_s1038">
                    <w:txbxContent>
                      <w:p w:rsidR="00D8288E" w:rsidRPr="00160412" w:rsidRDefault="00D8288E" w:rsidP="00D8288E"/>
                    </w:txbxContent>
                  </v:textbox>
                </v:shape>
              </w:pict>
            </w:r>
            <w:r w:rsidR="00D8288E" w:rsidRPr="0031033A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10"/>
                <w:szCs w:val="10"/>
              </w:rPr>
              <w:t xml:space="preserve"> </w:t>
            </w:r>
          </w:p>
          <w:p w:rsidR="00D8288E" w:rsidRPr="00C01AD0" w:rsidRDefault="00D8288E" w:rsidP="00C01AD0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Second Language 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  <w:r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(varies by </w:t>
            </w:r>
            <w:r w:rsidR="00C01AD0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degree</w:t>
            </w:r>
            <w:r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 </w:t>
            </w:r>
            <w:r w:rsidR="00C01AD0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- 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B.</w:t>
            </w:r>
            <w:r w:rsidR="00C01AD0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S, 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B.</w:t>
            </w:r>
            <w:r w:rsidR="00C01AD0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A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., B.</w:t>
            </w:r>
            <w:r w:rsidR="00C01AD0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F.A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., etc) </w:t>
            </w:r>
          </w:p>
        </w:tc>
        <w:tc>
          <w:tcPr>
            <w:tcW w:w="4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8E" w:rsidRPr="00433B04" w:rsidRDefault="00791F85" w:rsidP="00D8288E">
            <w:pPr>
              <w:spacing w:after="0" w:line="240" w:lineRule="auto"/>
              <w:jc w:val="center"/>
              <w:rPr>
                <w:rFonts w:ascii="Engravers MT" w:eastAsia="Times New Roman" w:hAnsi="Engravers MT" w:cs="Arial"/>
                <w:shadow/>
                <w:sz w:val="10"/>
                <w:szCs w:val="36"/>
              </w:rPr>
            </w:pPr>
            <w:r w:rsidRPr="00791F85">
              <w:rPr>
                <w:rFonts w:ascii="Engravers MT" w:eastAsia="Times New Roman" w:hAnsi="Engravers MT" w:cs="Arial"/>
                <w:bCs/>
                <w:shadow/>
                <w:noProof/>
                <w:color w:val="000000"/>
                <w:kern w:val="24"/>
                <w:sz w:val="24"/>
              </w:rPr>
              <w:pict>
                <v:shape id="_x0000_s1041" type="#_x0000_t202" style="position:absolute;left:0;text-align:left;margin-left:175.85pt;margin-top:119.1pt;width:43.75pt;height:22.3pt;z-index:251675648;mso-position-horizontal-relative:text;mso-position-vertical-relative:text;mso-width-relative:margin;mso-height-relative:margin">
                  <v:textbox style="mso-next-textbox:#_x0000_s1041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Pr="00791F85">
              <w:rPr>
                <w:rFonts w:ascii="Engravers MT" w:eastAsia="Times New Roman" w:hAnsi="Engravers MT" w:cs="Arial"/>
                <w:bCs/>
                <w:shadow/>
                <w:noProof/>
                <w:color w:val="000000"/>
                <w:kern w:val="24"/>
                <w:sz w:val="24"/>
              </w:rPr>
              <w:pict>
                <v:shape id="_x0000_s1042" type="#_x0000_t202" style="position:absolute;left:0;text-align:left;margin-left:11.35pt;margin-top:119.1pt;width:43.75pt;height:22.3pt;z-index:251676672;mso-position-horizontal-relative:text;mso-position-vertical-relative:text;mso-width-relative:margin;mso-height-relative:margin">
                  <v:textbox style="mso-next-textbox:#_x0000_s1042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="00D8288E" w:rsidRPr="00433B04">
              <w:rPr>
                <w:rFonts w:ascii="Engravers MT" w:eastAsia="Times New Roman" w:hAnsi="Engravers MT" w:cs="Arial"/>
                <w:bCs/>
                <w:shadow/>
                <w:color w:val="000000"/>
                <w:kern w:val="24"/>
                <w:sz w:val="24"/>
              </w:rPr>
              <w:t>TIER ONE*</w:t>
            </w:r>
            <w:r w:rsidR="00D8288E" w:rsidRPr="00433B04">
              <w:rPr>
                <w:rFonts w:ascii="Engravers MT" w:eastAsia="Times New Roman" w:hAnsi="Engravers MT" w:cs="Arial"/>
                <w:bCs/>
                <w:shadow/>
                <w:color w:val="000000"/>
                <w:kern w:val="24"/>
              </w:rPr>
              <w:br/>
            </w:r>
          </w:p>
          <w:p w:rsidR="00D8288E" w:rsidRDefault="00791F85" w:rsidP="00D8288E">
            <w:pPr>
              <w:spacing w:after="12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u w:val="single"/>
              </w:rPr>
            </w:pPr>
            <w:r w:rsidRPr="00791F85"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  <w:lang w:eastAsia="zh-TW"/>
              </w:rPr>
              <w:pict>
                <v:shape id="_x0000_s1035" type="#_x0000_t202" style="position:absolute;left:0;text-align:left;margin-left:11.35pt;margin-top:1.9pt;width:43.75pt;height:22.3pt;z-index:251669504;mso-width-relative:margin;mso-height-relative:margin">
                  <v:textbox style="mso-next-textbox:#_x0000_s1035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Pr="00791F85"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</w:rPr>
              <w:pict>
                <v:shape id="_x0000_s1030" type="#_x0000_t202" style="position:absolute;left:0;text-align:left;margin-left:175.85pt;margin-top:1.9pt;width:43.75pt;height:22.3pt;z-index:251664384;mso-width-relative:margin;mso-height-relative:margin">
                  <v:textbox style="mso-next-textbox:#_x0000_s1030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="00D8288E" w:rsidRPr="00A86723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 </w:t>
            </w:r>
            <w:r w:rsidR="00C01AD0"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Individuals &amp; Societies </w:t>
            </w:r>
            <w:r w:rsidR="00C01AD0"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  <w:r w:rsidR="00C01AD0" w:rsidRPr="00A86723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(2 courses of 150)</w:t>
            </w:r>
            <w:r w:rsidR="00C01AD0"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 </w:t>
            </w:r>
          </w:p>
          <w:p w:rsidR="00D8288E" w:rsidRDefault="00D8288E" w:rsidP="00D8288E">
            <w:pPr>
              <w:spacing w:after="12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10"/>
              </w:rPr>
            </w:pPr>
          </w:p>
          <w:p w:rsidR="00D8288E" w:rsidRDefault="00791F85" w:rsidP="00D8288E">
            <w:pPr>
              <w:spacing w:after="12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  <w:r w:rsidRPr="00791F85">
              <w:rPr>
                <w:rFonts w:ascii="Engravers MT" w:eastAsia="Times New Roman" w:hAnsi="Engravers MT" w:cs="Arial"/>
                <w:bCs/>
                <w:shadow/>
                <w:noProof/>
                <w:color w:val="000000"/>
                <w:kern w:val="24"/>
                <w:sz w:val="24"/>
              </w:rPr>
              <w:pict>
                <v:shape id="_x0000_s1040" type="#_x0000_t202" style="position:absolute;left:0;text-align:left;margin-left:11.35pt;margin-top:7.6pt;width:43.75pt;height:22.3pt;z-index:251674624;mso-width-relative:margin;mso-height-relative:margin">
                  <v:textbox style="mso-next-textbox:#_x0000_s1040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Pr="00791F85">
              <w:rPr>
                <w:rFonts w:ascii="Engravers MT" w:eastAsia="Times New Roman" w:hAnsi="Engravers MT" w:cs="Arial"/>
                <w:bCs/>
                <w:shadow/>
                <w:noProof/>
                <w:color w:val="000000"/>
                <w:kern w:val="24"/>
                <w:sz w:val="24"/>
              </w:rPr>
              <w:pict>
                <v:shape id="_x0000_s1039" type="#_x0000_t202" style="position:absolute;left:0;text-align:left;margin-left:175.85pt;margin-top:7.6pt;width:43.75pt;height:22.3pt;z-index:251673600;mso-width-relative:margin;mso-height-relative:margin">
                  <v:textbox style="mso-next-textbox:#_x0000_s1039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="00D8288E" w:rsidRPr="00A86723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10"/>
              </w:rPr>
              <w:br/>
            </w:r>
            <w:r w:rsidR="00C01AD0" w:rsidRPr="00A86723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Traditions &amp; Cultures</w:t>
            </w:r>
            <w:r w:rsidR="00C01AD0" w:rsidRPr="00A86723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  <w:t>(2 courses of 160)</w:t>
            </w:r>
          </w:p>
          <w:p w:rsidR="00D8288E" w:rsidRPr="00A86723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Natural Sciences               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  <w:r w:rsidRPr="00A86723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(</w:t>
            </w:r>
            <w:r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 2 courses of 170</w:t>
            </w:r>
            <w:r w:rsidRPr="00A86723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  <w:t>or lab sciences)</w:t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  <w:r w:rsidRPr="009E7A90">
              <w:rPr>
                <w:rFonts w:ascii="Californian FB" w:eastAsia="Times New Roman" w:hAnsi="Californian FB" w:cs="Arial"/>
                <w:color w:val="000000"/>
                <w:kern w:val="24"/>
                <w:sz w:val="10"/>
              </w:rPr>
              <w:br/>
            </w:r>
            <w:r w:rsidRPr="00AB270A">
              <w:rPr>
                <w:rFonts w:ascii="Californian FB" w:eastAsia="Times New Roman" w:hAnsi="Californian FB" w:cs="Arial"/>
                <w:color w:val="000000"/>
                <w:kern w:val="24"/>
                <w:sz w:val="16"/>
              </w:rPr>
              <w:t xml:space="preserve">*Courses in each area must be differently lettered  </w:t>
            </w:r>
            <w:r w:rsidRPr="00AB270A">
              <w:rPr>
                <w:rFonts w:ascii="Californian FB" w:eastAsia="Times New Roman" w:hAnsi="Californian FB" w:cs="Arial"/>
                <w:color w:val="000000"/>
                <w:kern w:val="24"/>
                <w:sz w:val="16"/>
              </w:rPr>
              <w:br/>
              <w:t xml:space="preserve">(i.e. 150B &amp; 150C, 160A &amp; 160C) </w:t>
            </w:r>
          </w:p>
        </w:tc>
        <w:tc>
          <w:tcPr>
            <w:tcW w:w="48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8E" w:rsidRPr="00433B04" w:rsidRDefault="00D8288E" w:rsidP="00D8288E">
            <w:pPr>
              <w:spacing w:after="0" w:line="240" w:lineRule="auto"/>
              <w:jc w:val="center"/>
              <w:rPr>
                <w:rFonts w:ascii="Engravers MT" w:eastAsia="Times New Roman" w:hAnsi="Engravers MT" w:cs="Arial"/>
                <w:shadow/>
                <w:sz w:val="40"/>
                <w:szCs w:val="36"/>
              </w:rPr>
            </w:pPr>
            <w:r w:rsidRPr="00433B04">
              <w:rPr>
                <w:rFonts w:ascii="Engravers MT" w:eastAsia="Times New Roman" w:hAnsi="Engravers MT" w:cs="Arial"/>
                <w:bCs/>
                <w:shadow/>
                <w:color w:val="000000"/>
                <w:kern w:val="24"/>
                <w:sz w:val="24"/>
              </w:rPr>
              <w:t>TIER TWO**</w:t>
            </w:r>
          </w:p>
          <w:p w:rsidR="00D8288E" w:rsidRPr="00A86723" w:rsidRDefault="00D8288E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12"/>
              </w:rPr>
            </w:pPr>
          </w:p>
          <w:p w:rsidR="00D8288E" w:rsidRPr="00693C95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Arts  (3 units)</w:t>
            </w:r>
          </w:p>
          <w:p w:rsidR="00D8288E" w:rsidRPr="009E7A90" w:rsidRDefault="00791F85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14"/>
              </w:rPr>
            </w:pPr>
            <w:r w:rsidRPr="00791F85"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</w:rPr>
              <w:pict>
                <v:shape id="_x0000_s1033" type="#_x0000_t202" style="position:absolute;left:0;text-align:left;margin-left:83.8pt;margin-top:-.05pt;width:58.95pt;height:20.25pt;z-index:251667456;mso-width-relative:margin;mso-height-relative:margin">
                  <v:textbox style="mso-next-textbox:#_x0000_s1033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  <w:r w:rsidR="00D8288E"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 </w:t>
            </w:r>
            <w:r w:rsidR="00D8288E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br/>
            </w:r>
          </w:p>
          <w:p w:rsidR="00D8288E" w:rsidRPr="00693C95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>Humanities (1 course)</w:t>
            </w:r>
          </w:p>
          <w:p w:rsidR="00D8288E" w:rsidRDefault="00791F85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  <w:r w:rsidRPr="00791F85"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  <w:sz w:val="21"/>
                <w:szCs w:val="21"/>
              </w:rPr>
              <w:pict>
                <v:shape id="_x0000_s1034" type="#_x0000_t202" style="position:absolute;left:0;text-align:left;margin-left:83.8pt;margin-top:2.65pt;width:58.95pt;height:17.95pt;z-index:251668480;mso-width-relative:margin;mso-height-relative:margin">
                  <v:textbox style="mso-next-textbox:#_x0000_s1034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</w:p>
          <w:p w:rsidR="00D8288E" w:rsidRPr="00693C95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E7A90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18"/>
              </w:rPr>
              <w:br/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 Individuals &amp; Societies (1 course)</w:t>
            </w:r>
          </w:p>
          <w:p w:rsidR="00D8288E" w:rsidRDefault="00791F85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  <w:r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</w:rPr>
              <w:pict>
                <v:shape id="_x0000_s1028" type="#_x0000_t202" style="position:absolute;left:0;text-align:left;margin-left:83.8pt;margin-top:1.35pt;width:58.95pt;height:19.15pt;z-index:251662336;mso-width-relative:margin;mso-height-relative:margin">
                  <v:textbox style="mso-next-textbox:#_x0000_s1028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</w:p>
          <w:p w:rsidR="00D8288E" w:rsidRDefault="00D8288E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  <w:r w:rsidRPr="009E7A90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  <w:sz w:val="16"/>
              </w:rPr>
              <w:br/>
            </w:r>
            <w:r w:rsidRPr="00693C95"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  <w:t xml:space="preserve"> Natural Science  (1 course)</w:t>
            </w:r>
          </w:p>
          <w:p w:rsidR="00D8288E" w:rsidRDefault="00791F85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/>
                <w:bCs/>
                <w:color w:val="000000"/>
                <w:kern w:val="24"/>
              </w:rPr>
            </w:pPr>
            <w:r w:rsidRPr="00791F85">
              <w:rPr>
                <w:rFonts w:ascii="Californian FB" w:eastAsia="Times New Roman" w:hAnsi="Californian FB" w:cs="Arial"/>
                <w:b/>
                <w:bCs/>
                <w:noProof/>
                <w:color w:val="000000"/>
                <w:kern w:val="24"/>
                <w:sz w:val="16"/>
              </w:rPr>
              <w:pict>
                <v:shape id="_x0000_s1029" type="#_x0000_t202" style="position:absolute;left:0;text-align:left;margin-left:83pt;margin-top:2.65pt;width:58.95pt;height:19.15pt;z-index:251663360;mso-width-relative:margin;mso-height-relative:margin">
                  <v:textbox style="mso-next-textbox:#_x0000_s1029">
                    <w:txbxContent>
                      <w:p w:rsidR="00D8288E" w:rsidRDefault="00D8288E" w:rsidP="00D8288E"/>
                    </w:txbxContent>
                  </v:textbox>
                </v:shape>
              </w:pict>
            </w:r>
          </w:p>
          <w:p w:rsidR="00D8288E" w:rsidRPr="009E7A90" w:rsidRDefault="00D8288E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Cs/>
                <w:color w:val="000000"/>
                <w:kern w:val="24"/>
                <w:sz w:val="10"/>
              </w:rPr>
            </w:pPr>
          </w:p>
          <w:p w:rsidR="00D8288E" w:rsidRPr="0099563F" w:rsidRDefault="00D8288E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Cs/>
                <w:color w:val="000000"/>
                <w:kern w:val="24"/>
                <w:sz w:val="6"/>
              </w:rPr>
            </w:pPr>
          </w:p>
          <w:p w:rsidR="00D8288E" w:rsidRPr="003D140F" w:rsidRDefault="00D8288E" w:rsidP="00D8288E">
            <w:pPr>
              <w:spacing w:after="0" w:line="240" w:lineRule="auto"/>
              <w:jc w:val="center"/>
              <w:rPr>
                <w:rFonts w:ascii="Californian FB" w:eastAsia="Times New Roman" w:hAnsi="Californian FB" w:cs="Arial"/>
                <w:bCs/>
                <w:color w:val="000000"/>
                <w:kern w:val="24"/>
                <w:sz w:val="10"/>
              </w:rPr>
            </w:pPr>
          </w:p>
          <w:p w:rsidR="00D8288E" w:rsidRPr="009E7A90" w:rsidRDefault="00D8288E" w:rsidP="00D82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E7A90">
              <w:rPr>
                <w:rFonts w:ascii="Californian FB" w:eastAsia="Times New Roman" w:hAnsi="Californian FB" w:cs="Arial"/>
                <w:bCs/>
                <w:color w:val="000000"/>
                <w:kern w:val="24"/>
                <w:sz w:val="16"/>
              </w:rPr>
              <w:t>**One of these areas may be met by coursework in your major.</w:t>
            </w:r>
          </w:p>
        </w:tc>
      </w:tr>
    </w:tbl>
    <w:p w:rsidR="00D8288E" w:rsidRDefault="00D8288E" w:rsidP="00D8288E"/>
    <w:sectPr w:rsidR="00D8288E" w:rsidSect="00D8288E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288E"/>
    <w:rsid w:val="00235D66"/>
    <w:rsid w:val="0031033A"/>
    <w:rsid w:val="00791F85"/>
    <w:rsid w:val="00C01AD0"/>
    <w:rsid w:val="00C06726"/>
    <w:rsid w:val="00D8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Yerger</dc:creator>
  <cp:lastModifiedBy>Mika Galilee-Belfer</cp:lastModifiedBy>
  <cp:revision>3</cp:revision>
  <cp:lastPrinted>2011-07-18T15:40:00Z</cp:lastPrinted>
  <dcterms:created xsi:type="dcterms:W3CDTF">2011-09-29T22:25:00Z</dcterms:created>
  <dcterms:modified xsi:type="dcterms:W3CDTF">2011-09-29T22:38:00Z</dcterms:modified>
</cp:coreProperties>
</file>